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FE0" w:rsidRDefault="00E14B4B" w:rsidP="009A4FE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</w:pPr>
      <w:r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  <w:t>П</w:t>
      </w:r>
      <w:r w:rsidR="009A4FE0" w:rsidRPr="009A4FE0"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  <w:t xml:space="preserve">орядок проведения Международного молодежного конкурса социальной </w:t>
      </w:r>
      <w:proofErr w:type="spellStart"/>
      <w:r w:rsidR="009A4FE0" w:rsidRPr="009A4FE0"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  <w:t>антикоррупционной</w:t>
      </w:r>
      <w:proofErr w:type="spellEnd"/>
      <w:r w:rsidR="009A4FE0" w:rsidRPr="009A4FE0"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  <w:t xml:space="preserve"> рекламы </w:t>
      </w:r>
    </w:p>
    <w:p w:rsidR="009A4FE0" w:rsidRPr="009A4FE0" w:rsidRDefault="009A4FE0" w:rsidP="009A4FE0">
      <w:pPr>
        <w:spacing w:after="0" w:line="240" w:lineRule="auto"/>
        <w:jc w:val="center"/>
        <w:rPr>
          <w:b/>
          <w:sz w:val="28"/>
          <w:szCs w:val="28"/>
        </w:rPr>
      </w:pPr>
      <w:r w:rsidRPr="009A4FE0">
        <w:rPr>
          <w:rFonts w:ascii="Arial" w:eastAsia="Times New Roman" w:hAnsi="Arial" w:cs="Arial"/>
          <w:b/>
          <w:color w:val="000000"/>
          <w:spacing w:val="6"/>
          <w:sz w:val="28"/>
          <w:szCs w:val="28"/>
        </w:rPr>
        <w:t>«Вместе против коррупции!»</w:t>
      </w:r>
    </w:p>
    <w:p w:rsidR="00AC3525" w:rsidRPr="00AC3525" w:rsidRDefault="00CE4622" w:rsidP="009A4FE0">
      <w:pPr>
        <w:spacing w:after="0" w:line="240" w:lineRule="auto"/>
        <w:rPr>
          <w:rFonts w:ascii="Arial" w:hAnsi="Arial" w:cs="Arial"/>
          <w:color w:val="000000"/>
          <w:spacing w:val="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AC3525" w:rsidRPr="00AC3525">
        <w:rPr>
          <w:rFonts w:ascii="Arial" w:hAnsi="Arial" w:cs="Arial"/>
          <w:color w:val="000000"/>
          <w:spacing w:val="6"/>
        </w:rPr>
        <w:t>I. Общие положения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1.1. </w:t>
      </w:r>
      <w:proofErr w:type="gram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Настоящие правила (далее — Правила) определяют порядок проведения Международного молодежного конкурса социальной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антикоррупционной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рекламы «Вместе против коррупции!» (далее — Конкурс), в том числе условия участия в Конкурсе, критерии оценки работ, представленных для участия в Конкурсе (далее — Конкурсная работа) и определения финалистов (победителей и призеров) Конкурса.</w:t>
      </w:r>
      <w:proofErr w:type="gramEnd"/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1.2. Конкурс проводится Межгосударственным советом по противодействию коррупции (далее —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Межгоссовет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1.3. Головным организатором Конкурса является Генеральная прокуратура Российской Федерации (далее — Организатор),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соорганизаторами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Конкурса выступают компетентные органы, руководители которых являются членами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Межгоссовета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(далее —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Соорганизаторы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1.4. Участниками Конкурса могут быть как граждане государств — участников Соглашения об образовании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Межгоссовета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, так и иных госуда</w:t>
      </w:r>
      <w:proofErr w:type="gram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рств в в</w:t>
      </w:r>
      <w:proofErr w:type="gram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озрасте от 10 до 25 лет (авторы — физические лица или творческие коллективы).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1.5. Номинации Конкурса: «Лучший плакат», «Лучший рисунок» и «Лучший видеоролик».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1.6. Тема: «Вместе против коррупции!».</w:t>
      </w:r>
    </w:p>
    <w:p w:rsidR="00AC3525" w:rsidRPr="00AC3525" w:rsidRDefault="00AC3525" w:rsidP="00AC352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1.7. Конкурсные работы (плакаты, рисунки и видеоролики) принимаются на сайте конкурса </w:t>
      </w:r>
      <w:proofErr w:type="spellStart"/>
      <w:r w:rsidRPr="00AC3525">
        <w:rPr>
          <w:rFonts w:ascii="inherit" w:eastAsia="Times New Roman" w:hAnsi="inherit" w:cs="Arial"/>
          <w:b/>
          <w:bCs/>
          <w:color w:val="000000"/>
          <w:spacing w:val="6"/>
          <w:sz w:val="24"/>
          <w:szCs w:val="24"/>
        </w:rPr>
        <w:t>www.anticorruption.life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 на русском языке.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Допустимо представление конкурсных работ на национальном языке конкурсантов с обязательным переводом на русский язык (плакаты и рисунки должны содержать название, пояснительный текст, видеоролики — смонтированные субтитры).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1.8. Начало приема конкурсных работ — 1 мая (с 10:00 по московскому времени); окончание — 1 октября (в 18:00 по московскому времени).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1.9. Информирование целевой аудитории о Конкурсе, его целях, задачах и условиях проведения возлагается на Организатора и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Соорганизаторов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Конкурса.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1.10. Участие в Конкурсе является бесплатным.</w:t>
      </w:r>
    </w:p>
    <w:p w:rsidR="00AC3525" w:rsidRPr="00AC3525" w:rsidRDefault="00AC3525" w:rsidP="00AC3525">
      <w:pPr>
        <w:spacing w:before="660" w:after="36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pacing w:val="6"/>
          <w:sz w:val="27"/>
          <w:szCs w:val="27"/>
        </w:rPr>
      </w:pPr>
      <w:r w:rsidRPr="00AC3525">
        <w:rPr>
          <w:rFonts w:ascii="Arial" w:eastAsia="Times New Roman" w:hAnsi="Arial" w:cs="Arial"/>
          <w:b/>
          <w:bCs/>
          <w:color w:val="000000"/>
          <w:spacing w:val="6"/>
          <w:sz w:val="27"/>
          <w:szCs w:val="27"/>
        </w:rPr>
        <w:t>II. Цели и задачи конкурса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lastRenderedPageBreak/>
        <w:t xml:space="preserve">2.1. Цели Конкурса — привлечение внимания подрастающего поколения к проблемам коррупции; поощрение и поддержка творческих инициатив детей и молодежи в создании социальной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антикоррупционной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рекламы; укрепление практики взаимодействия общества с органами власти в борьбе с коррупцией.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2.2. Задачи Конкурса: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антикоррупционное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правовое просвещение населения; развитие в обществе нетерпимого отношения к коррупционным проявлениям; привлечение внимания общественности к вопросам противодействия коррупции; 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работе.</w:t>
      </w:r>
    </w:p>
    <w:p w:rsidR="00AC3525" w:rsidRPr="00AC3525" w:rsidRDefault="00AC3525" w:rsidP="00AC3525">
      <w:pPr>
        <w:spacing w:before="660" w:after="36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pacing w:val="6"/>
          <w:sz w:val="27"/>
          <w:szCs w:val="27"/>
        </w:rPr>
      </w:pPr>
      <w:r w:rsidRPr="00AC3525">
        <w:rPr>
          <w:rFonts w:ascii="Arial" w:eastAsia="Times New Roman" w:hAnsi="Arial" w:cs="Arial"/>
          <w:b/>
          <w:bCs/>
          <w:color w:val="000000"/>
          <w:spacing w:val="6"/>
          <w:sz w:val="27"/>
          <w:szCs w:val="27"/>
        </w:rPr>
        <w:t>III. Регистрация участников конкурса. </w:t>
      </w:r>
      <w:r w:rsidRPr="00AC3525">
        <w:rPr>
          <w:rFonts w:ascii="Arial" w:eastAsia="Times New Roman" w:hAnsi="Arial" w:cs="Arial"/>
          <w:b/>
          <w:bCs/>
          <w:color w:val="000000"/>
          <w:spacing w:val="6"/>
          <w:sz w:val="27"/>
          <w:szCs w:val="27"/>
        </w:rPr>
        <w:br/>
        <w:t>Технические требования к конкурсным работам</w:t>
      </w:r>
    </w:p>
    <w:p w:rsidR="00AC3525" w:rsidRPr="00AC3525" w:rsidRDefault="00AC3525" w:rsidP="00AC352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3.1. Для участия в Конкурсе необходимо пройти регистрацию на официальном сайте конкурса, корректно заполнив регистрационную форму и подтвердить свое согласие с Правилами конкурса и обработку персональных данных. Конкурсные работы в электронном виде загружаются через личный кабинет на официальном сайте конкурса </w:t>
      </w:r>
      <w:proofErr w:type="spellStart"/>
      <w:r w:rsidRPr="00AC3525">
        <w:rPr>
          <w:rFonts w:ascii="inherit" w:eastAsia="Times New Roman" w:hAnsi="inherit" w:cs="Arial"/>
          <w:b/>
          <w:bCs/>
          <w:color w:val="000000"/>
          <w:spacing w:val="6"/>
          <w:sz w:val="24"/>
          <w:szCs w:val="24"/>
        </w:rPr>
        <w:t>www.anticorruption.life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. При этом зарегистрированный участник Конкурса должен являться непосредственным автором конкурсной работы либо одним из соавторов творческого коллектива. Для участников в возрасте от 10 до 17 лет регистрация может осуществляться самостоятельно либо законным представителем (попечителем). В случае признания участника победителем или призером конкурса необходимо подтвердить указанные при регистрации персональные данные с предъявлением документов, удостоверяющих личность.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3.2. На Конкурс принимаются работы в номинациях: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3.2.1. «Лучший плакат» (выполненный графическим способом, с помощью планшетов,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стилсов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, компьютерных программ, в том числе с возможностью применения искусственного интеллекта).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Форматы предоставления файла: JPG, разрешение в соответствии с форматом А3 (297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x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420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mm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) с корректным соотношением сторон и разрешением 300dpi, физический размер одного файла не более 15 Мб.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Количество: не более 10 файлов;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3.2.2. </w:t>
      </w:r>
      <w:proofErr w:type="gram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«Лучший рисунок» (выполненный ручным способом при помощи принадлежностей для рисования — карандаш, фломастер, мелки, краски,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скетчмаркеры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, сепия, сангина, уголь, тушь, капиллярные ручки).</w:t>
      </w:r>
      <w:proofErr w:type="gramEnd"/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Форматы предоставления файла: JPG, разрешение в соответствии с форматом А3 (297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x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420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mm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) с корректным соотношением сторон и разрешением 300dpi, физический размер одного файла не более 15 Мб.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Количество: не более 10 файлов;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lastRenderedPageBreak/>
        <w:t>3.2.3. «Лучший видеоролик».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Форматы предоставления файла: mp4, разрешение не более 3840 </w:t>
      </w:r>
      <w:proofErr w:type="spellStart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х</w:t>
      </w:r>
      <w:proofErr w:type="spellEnd"/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2160р, физический размер файла не более 300 Мб.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Длительность — не более 120 сек.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Звук: 16 бит, стерео.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Количество — не более 10 файлов.</w:t>
      </w:r>
    </w:p>
    <w:p w:rsidR="00AC3525" w:rsidRPr="00AC3525" w:rsidRDefault="00AC3525" w:rsidP="00AC3525">
      <w:pPr>
        <w:spacing w:before="330"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AC3525">
        <w:rPr>
          <w:rFonts w:ascii="Arial" w:eastAsia="Times New Roman" w:hAnsi="Arial" w:cs="Arial"/>
          <w:color w:val="000000"/>
          <w:spacing w:val="6"/>
          <w:sz w:val="24"/>
          <w:szCs w:val="24"/>
        </w:rPr>
        <w:t>3.3. Конкурсные работы в обязательном порядке должны содержать авторское название, пояснительный текст (для плакатов и рисунков) или смонтированные субтитры (для видеороликов) на русском языке и по возможности на английском языке, информацию о фамилии, имени, возрасте автора (название творческого коллектива), государстве.</w:t>
      </w:r>
    </w:p>
    <w:p w:rsidR="0078783A" w:rsidRPr="0078783A" w:rsidRDefault="0078783A" w:rsidP="0078783A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3.4. Ограничения.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Конкурсные работы не должны содержать: текст, сюжеты, действия сценических лиц и персонажей, противоречащие внутреннему праву государств, граждане которых являются участниками Конкурса, дискредитирующие работу органов государственной власти и органов местного самоуправления, а также оскорбляющие религиозные чувства граждан; 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нецензурную (ненормативную) лексику, слова и фразы, унижающие человеческое достоинство, экспрессивные и жаргонные выражения, скрытую рекламу, демонстрацию курения, огнестрельного и холодного оружия, взрывчатых веществ, процесса изготовления взрывных устройств, употребления алкогольных и наркотических средств, других психотропных веществ;</w:t>
      </w:r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указания реальных адресов и телефонов, информации о религиозных движениях, в том числе религиозной символики, названий и упоминания о существующих марках товаров, товарных знаках, знаках обслуживания, о физических и юридических лицах; 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изображения фашистской атрибутики (свастики), сцен насилия, любого вида дискриминации, вандализма, крови, отражающих телесные страдания людей и животных, интимных сцен, виды обнаженных людей, иной информации, в любой форме унижающей достоинство человека или группы людей, а также информации, которая может причинить вред здоровью и (или) развитию детей, а также содержащей призывы к осуществлению экстремисткой деятельности.</w:t>
      </w:r>
      <w:proofErr w:type="gramEnd"/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Не допускается: использование чужих текстов, видео- и аудиоматериалов (плагиат), за исключением случаев цитирования произведений в допустимых законодательством об авторском праве пределах; размещение одной и той же работы несколько раз; размещение работ предыдущих периодов; размещение фотографии работы с посторонними предметами на ней, а также на фоне человека.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В случае несоблюдения данных ограничений работа не допускается к участию в Конкурсе.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3.5. Конкурсные работы не возвращаются и не рецензируются.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lastRenderedPageBreak/>
        <w:t xml:space="preserve">3.6. Организатор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Соорганизаторы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Конкурса, иные компетентные органы самостоятельно обеспечивают обратную связь с конкурсантами из своей страны для решения текущих организационных вопросов.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3.7. На официальном сайте Конкурса 9 декабря для общего просмотра Организатором публикуются лучшие конкурсные работы, отобранные Национальными конкурсными комиссиями (иными компетентными органами) государств, граждане которых являются участниками Конкурса, в соответствии с пунктом 4.4 настоящих Правил.</w:t>
      </w:r>
    </w:p>
    <w:p w:rsidR="0078783A" w:rsidRPr="0078783A" w:rsidRDefault="0078783A" w:rsidP="0078783A">
      <w:pPr>
        <w:spacing w:before="660" w:after="360" w:line="240" w:lineRule="auto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</w:pPr>
      <w:r w:rsidRPr="0078783A"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  <w:t>IV.  Порядок и сроки проведения Конкурса. Проверка и оценка конкурсных работ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4.1. Конкурс проводится по трем номинациям: «Лучший плакат»; «Лучший рисунок»; «Лучший видеоролик».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В двух возрастных группах: от 10 до 17 лет; от 18 до 25 лет.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4.2. Конкурсные работы проверяются по следующим критериям: соответствие заявленной тематике, техническим требованиям и ограничениям, указанным в разделе III настоящих Правил; аргументированность и глубина раскрытия темы;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креативность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, новизна идеи и качество исполнения работы; точность и доходчивость языка и стиля изложения; потенциальная возможность дальнейшего использования в качестве социальной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антикоррупционной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рекламы.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Конкурс проводится в два этапа — полуфинал и финал.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4.3. Полуфинал Конкурса (с 1 мая по 20 октября).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Проводится отдельно в каждом из государств, граждане которых являются участниками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Отбор конкурсных работ, подготовленных участниками из Республики Армения, Республики Беларусь, Республики Казахстан,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Кыргызской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Республики, Российской Федерации, Республики Таджикистан, Республики Узбекистан, в рамках полуфинала обеспечивается Национальными конкурсными комиссиями, формируемыми компетентными органами этих государств.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Отбор конкурсных работ, подготовленных участниками из других иностранных государств, в рамках полуфинала обеспечивается Национальными конкурсными комиссиями или компетентными органами этих государств (далее — иные компетентные органы).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В случае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,</w:t>
      </w:r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если указанными органами не будет изъявлено желание принять участие в проверке и оценке конкурсных работ, их отбор в рамках полуфинала обеспечивается Национальной конкурсной комиссией Российской Федерации.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lastRenderedPageBreak/>
        <w:t>Национальные конкурсные комиссии (иные компетентные органы) определяют победителей (I места) и призеров (II и III места) полуфинала Конкурса в каждой номинации и возрастной группе.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Конкурсные работы, занявшие первые места по итогам полуфинала (победители), проходят в финал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4.4. 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Национальные конкурсные комиссии (иные компетентные органы) в срок до 15 октября по электронной почте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orgkonkurs@anticorruption.life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направляют Организатору конкурсные работы с указанием регистрационных номеров (номер ID работы), занявшие первые места по итогам национального отбора (во всех номинациях и возрастных группах) и сведения об их авторах (фамилия, имя, возраст, страна, контактный телефон и адрес электронной почты) — для организации их участия</w:t>
      </w:r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в финале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В этот же срок Национальные конкурсные комиссии (иные компетентные органы) представляют Организатору «10 лучших плакатов», «10 лучших рисунков» и «10 лучших видеороликов» (с указанием регистрационных номеров (ID) и сведений об авторах) для их размещения на официальном сайте Конкурса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www.anticorruption.life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(в разделе «Галерея работ») и использования при подготовке различных выставок (экспозиций).</w:t>
      </w:r>
      <w:proofErr w:type="gramEnd"/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Компетентные органы государств, не принимающих участие в проверке и оценке конкурсных работ от своей страны, обеспечивают их направление в Генеральную прокуратуру Российской Федерации не позднее 10 октября, для отбора Национальной конкурсной комиссией Российской Федерации в рамках полуфинала.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4.5. Финал Конкурса (с 20 октября по 20 ноября).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Победители (I места) и призеры (II и III места) финала Конкурса в каждой номинации и возрастной группе определяются Международным жюри путем голосования по 5-балльной шкале.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Голосование членов Международного жюри производится дистанционно с использованием ресурса официального сайта Конкурса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www.anticorruption.life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В отношении каждой из прошедших в финал конкурсных работ член Международного жюри от конкретного государства, граждане которого являются участниками Конкурса, может проголосовать единожды по балльной шкале от 1 до 5 (5 — это наивысший балл).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При этом член Международного жюри не может голосовать за работы конкурсантов из своей страны.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4.6. Победители и призеры Конкурса в каждой номинации и возрастной группе определяются в зависимости от наивысшего среднего балла, набранного по результатам голосования Международного жюри.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lastRenderedPageBreak/>
        <w:t>В случае получения несколькими конкурсными работами равного количества баллов по итогам голосования Международного жюри, призовые места присуждаются авторам (творческим коллективам) каждой из этих конкурсных работ.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Национальные конкурсные комиссии (иные компетентные органы) и Международное жюри вправе не признать ни одного из участников Конкурса победителем в конкретной номинации, а также возрастной группе Конкурса, в случае, если их работы не соответствуют критериям, изложенным в пункте 4.1 и 4.2 настоящих Правил.</w:t>
      </w:r>
    </w:p>
    <w:p w:rsidR="0078783A" w:rsidRPr="0078783A" w:rsidRDefault="0078783A" w:rsidP="0078783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6"/>
          <w:sz w:val="24"/>
          <w:szCs w:val="24"/>
        </w:rPr>
      </w:pPr>
      <w:r w:rsidRPr="0078783A">
        <w:rPr>
          <w:rFonts w:ascii="Arial" w:eastAsia="Times New Roman" w:hAnsi="Arial" w:cs="Arial"/>
          <w:color w:val="000000"/>
          <w:spacing w:val="6"/>
          <w:sz w:val="24"/>
          <w:szCs w:val="24"/>
        </w:rPr>
        <w:br/>
      </w:r>
    </w:p>
    <w:p w:rsidR="0078783A" w:rsidRPr="0078783A" w:rsidRDefault="0078783A" w:rsidP="0078783A">
      <w:pPr>
        <w:spacing w:before="660" w:after="360" w:line="240" w:lineRule="auto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</w:pPr>
      <w:r w:rsidRPr="0078783A"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  <w:t>V. Национальные конкурсные комиссии, Международное жюри конкурса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5.1. Национальные конкурсные комиссии формируются самостоятельно Организатором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Соорганизаторами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Конкурса, а также компетентными органами государств, не являющихся участниками Соглашения об образовании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Межгоссовета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, для отбора работ и определения победителей полуфинала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Рекомендуется включение в состав Национальных конкурсных комиссий представителей органов, осуществляющих деятельность в сфере противодействия коррупции; институтов гражданского общества; высших учебных заведений в области культуры и искусства; экспертов по социальной рекламе.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Национальные конкурсные комиссии вправе самостоятельно определять регламент своей работы, порядок проведения полуфинала Конкурса, процедуру оценки конкурсных работ, механизм награждения победителей и призеров, а также опубликование результатов этого этапа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5.2. Организатор формирует Международное жюри Конкурса, в состав которого входят по одному кандидату от Организатора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Соорганизаторов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Конкурса.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Кроме того, Организатор Конкурса может пригласить для участия в работе Международного жюри Конкурса экспертов высокого уровня (руководителей профильных международных организаций), представителей компетентных, прежде всего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антикоррупционных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, органов иностранных государств, не являющихся участниками Соглашения об образовании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Межгоссовета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.</w:t>
      </w:r>
    </w:p>
    <w:p w:rsidR="0078783A" w:rsidRPr="0078783A" w:rsidRDefault="0078783A" w:rsidP="0078783A">
      <w:pPr>
        <w:spacing w:before="660" w:after="360" w:line="240" w:lineRule="auto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</w:pPr>
      <w:r w:rsidRPr="0078783A"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  <w:t>VI. Подведение итогов конкурса. Награждение победителей и призеров конкурса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6.1. Подведение итогов Конкурса, объявление победителей и призеров Конкурса приурочено к Международному дню борьбы с коррупцией (9 декабря).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6.2. Победители и призеры Конкурса награждаются почетными медалями с символикой конкурса, сувенирной продукцией, электронными сертификатами (всем </w:t>
      </w: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lastRenderedPageBreak/>
        <w:t xml:space="preserve">участникам Конкурса, соответствующим критериям, изложенным в пунктах 4.1 и 4.2 настоящих Правил), а также иными призами, определяемыми Организатором и, при необходимости,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Соорганизаторами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Конкурса.</w:t>
      </w:r>
    </w:p>
    <w:p w:rsidR="0078783A" w:rsidRPr="0078783A" w:rsidRDefault="0078783A" w:rsidP="0078783A">
      <w:pPr>
        <w:spacing w:before="660" w:after="360" w:line="240" w:lineRule="auto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</w:pPr>
      <w:r w:rsidRPr="0078783A">
        <w:rPr>
          <w:rFonts w:ascii="inherit" w:eastAsia="Times New Roman" w:hAnsi="inherit" w:cs="Arial"/>
          <w:b/>
          <w:bCs/>
          <w:color w:val="000000"/>
          <w:spacing w:val="6"/>
          <w:sz w:val="27"/>
          <w:szCs w:val="27"/>
        </w:rPr>
        <w:t>VII. Дополнительные положения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7.1. Представляя работу на Конкурс, каждый участник гарантирует, что является правообладателем конкурсной работы и подтверждает, что не нарушает интеллектуальные права третьих лиц.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За нарушение интеллектуальных прав третьих лиц участники Конкурса несут ответственность, предусмотренную действующим международным и национальным законодательством.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7.2. Организатор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Соорганизаторы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, иные компетентные органы не несут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7.3. Участник Конкурса разрешает Организатору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Соорганизаторам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, иным компетентным органам внесение в конкурсные работы необходимых изменений, снабжение конкурсных работ комментариями и пояснениями; использование конкурсных работ, в том числе без указания информации об их авторах.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7.4. Организатор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Соорганизаторы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, иные компетентные органы вправе использовать конкурсные работы (в том числе в качестве социальной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антикоррупционной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рекламы) в следующих формах: размещение на </w:t>
      </w:r>
      <w:proofErr w:type="spellStart"/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интернет-платформах</w:t>
      </w:r>
      <w:proofErr w:type="spellEnd"/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, в средствах массовой информации, социальных сетях, в рамках выставок, форумов и других мероприятий.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Организатор и </w:t>
      </w:r>
      <w:proofErr w:type="spell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Соорганизаторы</w:t>
      </w:r>
      <w:proofErr w:type="spell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, иные компетентные органы не обязаны 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предоставлять отчеты</w:t>
      </w:r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об использовании конкурсных работ.</w:t>
      </w:r>
    </w:p>
    <w:p w:rsidR="0078783A" w:rsidRPr="0078783A" w:rsidRDefault="0078783A" w:rsidP="0078783A">
      <w:pPr>
        <w:spacing w:before="330" w:after="0" w:line="240" w:lineRule="auto"/>
        <w:textAlignment w:val="baseline"/>
        <w:rPr>
          <w:rFonts w:ascii="inherit" w:eastAsia="Times New Roman" w:hAnsi="inherit" w:cs="Arial"/>
          <w:color w:val="000000"/>
          <w:spacing w:val="6"/>
          <w:sz w:val="24"/>
          <w:szCs w:val="24"/>
        </w:rPr>
      </w:pPr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7.5. В случае обращения конкурсантов и представителей компетентных органов государств — участников Конкурса к Организаторам обратная связь с ними осуществляется на русском </w:t>
      </w:r>
      <w:proofErr w:type="gramStart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>языке</w:t>
      </w:r>
      <w:proofErr w:type="gramEnd"/>
      <w:r w:rsidRPr="0078783A">
        <w:rPr>
          <w:rFonts w:ascii="inherit" w:eastAsia="Times New Roman" w:hAnsi="inherit" w:cs="Arial"/>
          <w:color w:val="000000"/>
          <w:spacing w:val="6"/>
          <w:sz w:val="24"/>
          <w:szCs w:val="24"/>
        </w:rPr>
        <w:t xml:space="preserve"> на официальном сайте Конкурса в разделе «Контакты».</w:t>
      </w:r>
    </w:p>
    <w:p w:rsidR="00B33413" w:rsidRDefault="00B33413"/>
    <w:p w:rsidR="00B33413" w:rsidRDefault="00B33413"/>
    <w:p w:rsidR="00B33413" w:rsidRDefault="00B33413"/>
    <w:sectPr w:rsidR="00B33413" w:rsidSect="00CE4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07DE"/>
    <w:rsid w:val="005D51AE"/>
    <w:rsid w:val="0078783A"/>
    <w:rsid w:val="007A07DE"/>
    <w:rsid w:val="009A4FE0"/>
    <w:rsid w:val="00AC3525"/>
    <w:rsid w:val="00B33413"/>
    <w:rsid w:val="00CE062C"/>
    <w:rsid w:val="00CE4622"/>
    <w:rsid w:val="00E14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22"/>
  </w:style>
  <w:style w:type="paragraph" w:styleId="3">
    <w:name w:val="heading 3"/>
    <w:basedOn w:val="a"/>
    <w:link w:val="30"/>
    <w:uiPriority w:val="9"/>
    <w:qFormat/>
    <w:rsid w:val="00AC35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352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C3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C35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8471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831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2306</Words>
  <Characters>13147</Characters>
  <Application>Microsoft Office Word</Application>
  <DocSecurity>0</DocSecurity>
  <Lines>109</Lines>
  <Paragraphs>30</Paragraphs>
  <ScaleCrop>false</ScaleCrop>
  <Company/>
  <LinksUpToDate>false</LinksUpToDate>
  <CharactersWithSpaces>15423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</dc:creator>
  <cp:keywords/>
  <dc:description/>
  <cp:lastModifiedBy>Степанова</cp:lastModifiedBy>
  <cp:revision>8</cp:revision>
  <dcterms:created xsi:type="dcterms:W3CDTF">2026-05-04T04:28:00Z</dcterms:created>
  <dcterms:modified xsi:type="dcterms:W3CDTF">2026-05-04T04:58:00Z</dcterms:modified>
</cp:coreProperties>
</file>