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A08" w:rsidRPr="0052197C" w:rsidRDefault="00DE4A08" w:rsidP="00DE4A08">
      <w:pPr>
        <w:shd w:val="clear" w:color="auto" w:fill="FFFFFF"/>
        <w:spacing w:after="24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52197C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Приложение N 1</w:t>
      </w:r>
      <w:r w:rsidRPr="0052197C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br/>
        <w:t>к Порядку организации работы</w:t>
      </w:r>
      <w:r w:rsidRPr="0052197C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br/>
        <w:t>по проведению оценки эффективности</w:t>
      </w:r>
      <w:r w:rsidRPr="0052197C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br/>
        <w:t>деятельности государственных</w:t>
      </w:r>
      <w:r w:rsidRPr="0052197C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br/>
        <w:t>организаций социального обслуживания</w:t>
      </w:r>
      <w:r w:rsidRPr="0052197C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br/>
        <w:t>граждан Свердловской области</w:t>
      </w:r>
      <w:r w:rsidRPr="0052197C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br/>
      </w:r>
      <w:r w:rsidRPr="0052197C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br/>
        <w:t>Форма</w:t>
      </w:r>
    </w:p>
    <w:p w:rsidR="00DE4A08" w:rsidRPr="0052197C" w:rsidRDefault="00DE4A08" w:rsidP="00DE4A08">
      <w:pPr>
        <w:shd w:val="clear" w:color="auto" w:fill="FFFFFF"/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52197C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t>Доклад руководителя (директора)</w:t>
      </w:r>
    </w:p>
    <w:p w:rsidR="00DE4A08" w:rsidRPr="0052197C" w:rsidRDefault="00DE4A08" w:rsidP="0052197C">
      <w:pPr>
        <w:pStyle w:val="20"/>
        <w:keepNext/>
        <w:keepLines/>
        <w:pBdr>
          <w:bottom w:val="single" w:sz="4" w:space="0" w:color="auto"/>
        </w:pBdr>
        <w:spacing w:after="300"/>
      </w:pPr>
      <w:r w:rsidRPr="0052197C">
        <w:rPr>
          <w:color w:val="444444"/>
          <w:sz w:val="24"/>
          <w:szCs w:val="24"/>
          <w:lang w:eastAsia="ru-RU"/>
        </w:rPr>
        <w:br/>
      </w:r>
      <w:r w:rsidR="0052197C" w:rsidRPr="0052197C">
        <w:t xml:space="preserve"> </w:t>
      </w:r>
      <w:r w:rsidR="0052197C">
        <w:t>Звонаревой Ксении Евгеньевны</w:t>
      </w:r>
    </w:p>
    <w:p w:rsidR="00DE4A08" w:rsidRPr="0052197C" w:rsidRDefault="00DE4A08" w:rsidP="00DE4A0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2197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(Ф.И.О.)</w:t>
      </w:r>
    </w:p>
    <w:p w:rsidR="00DE4A08" w:rsidRPr="0052197C" w:rsidRDefault="00DE4A08" w:rsidP="00DE4A0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2197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о выполнении показателей эффективности</w:t>
      </w:r>
    </w:p>
    <w:p w:rsidR="00DE4A08" w:rsidRPr="0052197C" w:rsidRDefault="00DE4A08" w:rsidP="00DE4A0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2197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деятельности организации</w:t>
      </w:r>
    </w:p>
    <w:p w:rsidR="0052197C" w:rsidRDefault="0052197C" w:rsidP="00DE4A0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52197C" w:rsidRPr="0052197C" w:rsidRDefault="0052197C" w:rsidP="0052197C">
      <w:pPr>
        <w:pStyle w:val="1"/>
        <w:spacing w:after="300" w:line="230" w:lineRule="auto"/>
        <w:ind w:firstLine="0"/>
        <w:jc w:val="center"/>
        <w:rPr>
          <w:sz w:val="28"/>
          <w:szCs w:val="28"/>
          <w:u w:val="single"/>
        </w:rPr>
      </w:pPr>
      <w:r w:rsidRPr="0052197C">
        <w:rPr>
          <w:b/>
          <w:bCs/>
          <w:sz w:val="28"/>
          <w:szCs w:val="28"/>
        </w:rPr>
        <w:t xml:space="preserve"> </w:t>
      </w:r>
      <w:r w:rsidRPr="0052197C">
        <w:rPr>
          <w:b/>
          <w:bCs/>
          <w:sz w:val="28"/>
          <w:szCs w:val="28"/>
          <w:u w:val="single"/>
        </w:rPr>
        <w:t xml:space="preserve">государственного казенного учреждения социального обслуживания Свердловской области «Социально-реабилитационный центр </w:t>
      </w:r>
      <w:proofErr w:type="gramStart"/>
      <w:r w:rsidRPr="0052197C">
        <w:rPr>
          <w:b/>
          <w:bCs/>
          <w:sz w:val="28"/>
          <w:szCs w:val="28"/>
          <w:u w:val="single"/>
        </w:rPr>
        <w:t>для несовершеннолетних Нижнесергинского района</w:t>
      </w:r>
      <w:proofErr w:type="gramEnd"/>
      <w:r w:rsidRPr="0052197C">
        <w:rPr>
          <w:b/>
          <w:bCs/>
          <w:sz w:val="28"/>
          <w:szCs w:val="28"/>
          <w:u w:val="single"/>
        </w:rPr>
        <w:t>»</w:t>
      </w:r>
    </w:p>
    <w:p w:rsidR="00DE4A08" w:rsidRPr="0052197C" w:rsidRDefault="00DE4A08" w:rsidP="00DE4A0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2197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________________________</w:t>
      </w:r>
    </w:p>
    <w:p w:rsidR="00DE4A08" w:rsidRPr="0052197C" w:rsidRDefault="00DE4A08" w:rsidP="00DE4A0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2197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(наименование организации)</w:t>
      </w:r>
    </w:p>
    <w:p w:rsidR="00DE4A08" w:rsidRPr="0052197C" w:rsidRDefault="00DE4A08" w:rsidP="00DE4A0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</w:pPr>
      <w:r w:rsidRPr="0052197C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 xml:space="preserve">за </w:t>
      </w:r>
      <w:r w:rsidR="0052197C" w:rsidRPr="0052197C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1</w:t>
      </w:r>
      <w:r w:rsidRPr="0052197C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 xml:space="preserve"> квартал 20</w:t>
      </w:r>
      <w:r w:rsidR="0052197C" w:rsidRPr="0052197C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>26</w:t>
      </w:r>
      <w:r w:rsidRPr="0052197C">
        <w:rPr>
          <w:rFonts w:ascii="Times New Roman" w:eastAsia="Times New Roman" w:hAnsi="Times New Roman" w:cs="Times New Roman"/>
          <w:b/>
          <w:color w:val="444444"/>
          <w:sz w:val="24"/>
          <w:szCs w:val="24"/>
          <w:lang w:eastAsia="ru-RU"/>
        </w:rPr>
        <w:t xml:space="preserve"> года</w:t>
      </w:r>
    </w:p>
    <w:p w:rsidR="00DE4A08" w:rsidRPr="0052197C" w:rsidRDefault="00DE4A08" w:rsidP="00DE4A0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52197C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(отчетный период)</w:t>
      </w:r>
    </w:p>
    <w:p w:rsidR="00DE4A08" w:rsidRPr="0052197C" w:rsidRDefault="00DE4A08" w:rsidP="00DE4A08">
      <w:pPr>
        <w:shd w:val="clear" w:color="auto" w:fill="FFFFFF"/>
        <w:spacing w:after="24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</w:pPr>
      <w:r w:rsidRPr="0052197C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br/>
      </w:r>
      <w:r w:rsidRPr="0052197C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br/>
        <w:t>Глава 1. Выполнение показателей эффективности деятельности организации</w:t>
      </w:r>
      <w:r w:rsidRPr="0052197C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"/>
        <w:gridCol w:w="2087"/>
        <w:gridCol w:w="370"/>
        <w:gridCol w:w="2018"/>
        <w:gridCol w:w="3950"/>
        <w:gridCol w:w="2899"/>
        <w:gridCol w:w="845"/>
        <w:gridCol w:w="1406"/>
      </w:tblGrid>
      <w:tr w:rsidR="00DE4A08" w:rsidRPr="0052197C" w:rsidTr="00DE4A08">
        <w:trPr>
          <w:trHeight w:val="15"/>
        </w:trPr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88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строки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 эффективности деятельности организации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показателя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баллов</w:t>
            </w: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133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 показатели эффективности:</w:t>
            </w: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обоснованных жалоб граждан на качество предоставления организацией социальных услуг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да/нет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информационной открытости организации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да/нет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C05D46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</w:pPr>
            <w:r w:rsidRPr="00C05D46"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  <w:t>1.3.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организацией бюджетной, бухгалтерской, налоговой отчетности надлежащего качества в установленные сроки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да/нет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D3BC7" w:rsidP="00521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C05D46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</w:pPr>
            <w:r w:rsidRPr="00C05D46"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  <w:t>1.4.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организацией статистической отчетности, документов по распоряжению имуществом, информации по отдельным запросам Министерства социальной политики Свердловской области надлежащего качества в установленные сроки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да/нет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D3BC7" w:rsidP="00521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C05D46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</w:pPr>
            <w:r w:rsidRPr="00C05D46"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  <w:t>1.5.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в организации просроченной дебиторской и (или) кредиторской задолженности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да/нет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D3BC7" w:rsidP="005219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C05D46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E0819"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  <w:t>1.6.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в организации достигнутого соотношения между уровнем среднемесячной заработной платы отдельных категорий работников и уровнем среднемесячного дохода от трудовой деятельности по Свердловской области в соответствии с </w:t>
            </w:r>
            <w:hyperlink r:id="rId4" w:history="1">
              <w:r w:rsidRPr="0052197C">
                <w:rPr>
                  <w:rFonts w:ascii="Times New Roman" w:eastAsia="Times New Roman" w:hAnsi="Times New Roman" w:cs="Times New Roman"/>
                  <w:color w:val="2C4B99"/>
                  <w:sz w:val="24"/>
                  <w:szCs w:val="24"/>
                  <w:u w:val="single"/>
                  <w:lang w:eastAsia="ru-RU"/>
                </w:rPr>
                <w:t>указами Президента Российской Федерации от 7 мая 2012 года N 597 "О мероприятиях по реализации государственной социальной политики"</w:t>
              </w:r>
            </w:hyperlink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 </w:t>
            </w:r>
            <w:hyperlink r:id="rId5" w:history="1">
              <w:r w:rsidRPr="0052197C">
                <w:rPr>
                  <w:rFonts w:ascii="Times New Roman" w:eastAsia="Times New Roman" w:hAnsi="Times New Roman" w:cs="Times New Roman"/>
                  <w:color w:val="2C4B99"/>
                  <w:sz w:val="24"/>
                  <w:szCs w:val="24"/>
                  <w:u w:val="single"/>
                  <w:lang w:eastAsia="ru-RU"/>
                </w:rPr>
                <w:t>от 28 декабря 2012 года N 1688 "О некоторых мерах по реализации государственной политики в сфере защиты детей-сирот и детей, оставшихся без попечения родителей"</w:t>
              </w:r>
            </w:hyperlink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100%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D3BC7" w:rsidRDefault="00DD3BC7" w:rsidP="00463E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9F3F6E" w:rsidRDefault="009F3F6E" w:rsidP="00463E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100,3%</w:t>
            </w:r>
          </w:p>
          <w:p w:rsidR="006E0819" w:rsidRPr="006E0819" w:rsidRDefault="006E0819" w:rsidP="00463E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819">
              <w:rPr>
                <w:rFonts w:ascii="Times New Roman" w:hAnsi="Times New Roman" w:cs="Times New Roman"/>
                <w:sz w:val="24"/>
                <w:szCs w:val="24"/>
              </w:rPr>
              <w:t xml:space="preserve">Окончательный результат показателя норматива среднемесячной заработной платы специалистов определяется </w:t>
            </w:r>
            <w:r w:rsidRPr="006E08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</w:t>
            </w:r>
            <w:proofErr w:type="gramStart"/>
            <w:r w:rsidRPr="006E0819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показателям  Медицинская</w:t>
            </w:r>
            <w:proofErr w:type="gramEnd"/>
            <w:r w:rsidRPr="006E08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сестра</w:t>
            </w:r>
            <w:r w:rsidRPr="006E0819">
              <w:rPr>
                <w:rFonts w:ascii="Times New Roman" w:hAnsi="Times New Roman" w:cs="Times New Roman"/>
                <w:sz w:val="24"/>
                <w:szCs w:val="24"/>
              </w:rPr>
              <w:t xml:space="preserve"> – с/м в ГКУ «СРЦН Нижнесергинского района»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76273,8</w:t>
            </w:r>
            <w:r w:rsidRPr="006E0819">
              <w:rPr>
                <w:rFonts w:ascii="Times New Roman" w:hAnsi="Times New Roman" w:cs="Times New Roman"/>
                <w:sz w:val="24"/>
                <w:szCs w:val="24"/>
              </w:rPr>
              <w:t>0 (с/м по «дорожной карте» 76046,00).</w:t>
            </w:r>
          </w:p>
          <w:p w:rsidR="00DE4A08" w:rsidRPr="0052197C" w:rsidRDefault="006E0819" w:rsidP="00463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081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Врач </w:t>
            </w:r>
            <w:r w:rsidRPr="006E0819">
              <w:rPr>
                <w:rFonts w:ascii="Times New Roman" w:hAnsi="Times New Roman" w:cs="Times New Roman"/>
                <w:sz w:val="24"/>
                <w:szCs w:val="24"/>
              </w:rPr>
              <w:t xml:space="preserve"> - с/м в ГКУ «СРЦН Нижнесергинского района»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5640</w:t>
            </w:r>
            <w:r w:rsidRPr="006E0819">
              <w:rPr>
                <w:rFonts w:ascii="Times New Roman" w:hAnsi="Times New Roman" w:cs="Times New Roman"/>
                <w:sz w:val="24"/>
                <w:szCs w:val="24"/>
              </w:rPr>
              <w:t>,00 – внеш. совместитель -0,5 ст. (с/м  по «дорожной карте» - 152092,00)</w:t>
            </w: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C05D46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A2A70"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  <w:lastRenderedPageBreak/>
              <w:t>1.7.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организацией предельной доли оплаты труда работников административно-управленческого персонала в фонде оплаты труда организации, в соответствии с </w:t>
            </w:r>
            <w:hyperlink r:id="rId6" w:history="1">
              <w:r w:rsidRPr="0052197C">
                <w:rPr>
                  <w:rFonts w:ascii="Times New Roman" w:eastAsia="Times New Roman" w:hAnsi="Times New Roman" w:cs="Times New Roman"/>
                  <w:color w:val="2C4B99"/>
                  <w:sz w:val="24"/>
                  <w:szCs w:val="24"/>
                  <w:u w:val="single"/>
                  <w:lang w:eastAsia="ru-RU"/>
                </w:rPr>
                <w:t>приказом Министерства труда и социальной защиты Российской Федерации от 01.07.2013 N 287 "О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государственных (муниципальных) учреждений социального обслуживания населения, их руководителей и работников по видам учреждений и основным категориям работников"</w:t>
              </w:r>
            </w:hyperlink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(далее - </w:t>
            </w:r>
            <w:hyperlink r:id="rId7" w:history="1">
              <w:r w:rsidRPr="0052197C">
                <w:rPr>
                  <w:rFonts w:ascii="Times New Roman" w:eastAsia="Times New Roman" w:hAnsi="Times New Roman" w:cs="Times New Roman"/>
                  <w:color w:val="2C4B99"/>
                  <w:sz w:val="24"/>
                  <w:szCs w:val="24"/>
                  <w:u w:val="single"/>
                  <w:lang w:eastAsia="ru-RU"/>
                </w:rPr>
                <w:t>приказ Министерства труда и социальной защиты Российской Федерации от 01.07.2013 N 287</w:t>
              </w:r>
            </w:hyperlink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40% и менее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40%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D3BC7" w:rsidRDefault="00DD3BC7" w:rsidP="008214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821440" w:rsidRPr="00821440" w:rsidRDefault="00821440" w:rsidP="008214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440">
              <w:rPr>
                <w:rFonts w:ascii="Times New Roman" w:hAnsi="Times New Roman" w:cs="Times New Roman"/>
                <w:sz w:val="24"/>
                <w:szCs w:val="24"/>
              </w:rPr>
              <w:t xml:space="preserve">13% – что соответствует показателю не более 40 % Ф1 – Фонд оплаты труда административно-управленческого персонала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808,50</w:t>
            </w:r>
            <w:r w:rsidRPr="008214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21440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proofErr w:type="gramEnd"/>
            <w:r w:rsidRPr="008214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E4A08" w:rsidRPr="0052197C" w:rsidRDefault="00821440" w:rsidP="00463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440">
              <w:rPr>
                <w:rFonts w:ascii="Times New Roman" w:hAnsi="Times New Roman" w:cs="Times New Roman"/>
                <w:sz w:val="24"/>
                <w:szCs w:val="24"/>
              </w:rPr>
              <w:t xml:space="preserve">Ф2 – общий фонд оплаты труда работников учреждения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6263,00</w:t>
            </w:r>
            <w:r w:rsidRPr="00821440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C05D46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E06ACE"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  <w:t>1.8.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организацией целевого соотношения средней заработной платы основного и вспомогательного персонала организации в соответствии с </w:t>
            </w:r>
            <w:hyperlink r:id="rId8" w:history="1">
              <w:r w:rsidRPr="0052197C">
                <w:rPr>
                  <w:rFonts w:ascii="Times New Roman" w:eastAsia="Times New Roman" w:hAnsi="Times New Roman" w:cs="Times New Roman"/>
                  <w:color w:val="2C4B99"/>
                  <w:sz w:val="24"/>
                  <w:szCs w:val="24"/>
                  <w:u w:val="single"/>
                  <w:lang w:eastAsia="ru-RU"/>
                </w:rPr>
                <w:t>приказом Министерства труда и социальной защиты Российской Федерации от 01.07.2013 N 287</w:t>
              </w:r>
            </w:hyperlink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1:0,7 - 1:0,5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1:0,7 или менее 1:0,5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7D4D" w:rsidRPr="006F7D4D" w:rsidRDefault="006F7D4D" w:rsidP="00DD3B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D4D">
              <w:rPr>
                <w:rFonts w:ascii="Times New Roman" w:hAnsi="Times New Roman" w:cs="Times New Roman"/>
                <w:sz w:val="24"/>
                <w:szCs w:val="24"/>
              </w:rPr>
              <w:t>Д = 1: 0,</w:t>
            </w:r>
            <w:r w:rsidR="00E06ACE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  <w:r w:rsidRPr="006F7D4D">
              <w:rPr>
                <w:rFonts w:ascii="Times New Roman" w:hAnsi="Times New Roman" w:cs="Times New Roman"/>
                <w:sz w:val="24"/>
                <w:szCs w:val="24"/>
              </w:rPr>
              <w:t xml:space="preserve"> (в пределах </w:t>
            </w:r>
            <w:r w:rsidR="00DD3BC7">
              <w:rPr>
                <w:rFonts w:ascii="Times New Roman" w:hAnsi="Times New Roman" w:cs="Times New Roman"/>
                <w:sz w:val="24"/>
                <w:szCs w:val="24"/>
              </w:rPr>
              <w:t>более</w:t>
            </w:r>
            <w:r w:rsidRPr="006F7D4D">
              <w:rPr>
                <w:rFonts w:ascii="Times New Roman" w:hAnsi="Times New Roman" w:cs="Times New Roman"/>
                <w:sz w:val="24"/>
                <w:szCs w:val="24"/>
              </w:rPr>
              <w:t xml:space="preserve"> 1: 0,7) З1 – средняя зарплата основного </w:t>
            </w:r>
            <w:r w:rsidRPr="006F7D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персонала </w:t>
            </w:r>
            <w:r w:rsidR="00E06ACE">
              <w:rPr>
                <w:rFonts w:ascii="Times New Roman" w:hAnsi="Times New Roman" w:cs="Times New Roman"/>
                <w:sz w:val="24"/>
                <w:szCs w:val="24"/>
              </w:rPr>
              <w:t>57130,</w:t>
            </w:r>
            <w:r w:rsidRPr="006F7D4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DE4A08" w:rsidRPr="006F7D4D" w:rsidRDefault="006F7D4D" w:rsidP="00463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D4D">
              <w:rPr>
                <w:rFonts w:ascii="Times New Roman" w:hAnsi="Times New Roman" w:cs="Times New Roman"/>
                <w:sz w:val="24"/>
                <w:szCs w:val="24"/>
              </w:rPr>
              <w:t xml:space="preserve">З2 - средняя зарплата вспомогательного персонала  </w:t>
            </w:r>
            <w:r w:rsidR="00E06ACE">
              <w:rPr>
                <w:rFonts w:ascii="Times New Roman" w:hAnsi="Times New Roman" w:cs="Times New Roman"/>
                <w:sz w:val="24"/>
                <w:szCs w:val="24"/>
              </w:rPr>
              <w:t>48810,00</w:t>
            </w: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C05D46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D3BC7"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  <w:lastRenderedPageBreak/>
              <w:t>1.9.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Соблюдение организацией предельного уровня соотношения среднемесячной заработной платы руководителя (директора) учреждения и среднемесячной заработной платы работников учреждения (без учета заработной платы руководителя учреждения, заместителей руководителя учреждения, главного бухгалтера учреждения) в кратности от 1 до 6 и предельного уровня соотношения среднемесячной заработной платы заместителя руководителя (директора) учреждения, главного бухгалтера учреждения и среднемесячной заработной платы работников учреждения (без учета заработной платы руководителя (директора) учреждения, заместителей руководителя (директора) учреждения, главного бухгалтера учреждения) в кратности от 1 до 5,4, установленных </w:t>
            </w:r>
            <w:hyperlink r:id="rId9" w:history="1">
              <w:r w:rsidRPr="0052197C">
                <w:rPr>
                  <w:rFonts w:ascii="Times New Roman" w:eastAsia="Times New Roman" w:hAnsi="Times New Roman" w:cs="Times New Roman"/>
                  <w:color w:val="2C4B99"/>
                  <w:sz w:val="24"/>
                  <w:szCs w:val="24"/>
                  <w:u w:val="single"/>
                  <w:lang w:eastAsia="ru-RU"/>
                </w:rPr>
                <w:t>постановлением Правительства Свердловской области от 23.03.2017 N 170-ПП "Об утверждении Примерного положения об оплате труда работников государственных учреждений социального обслуживания Свердловской области"</w:t>
              </w:r>
            </w:hyperlink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да/нет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Default="00677E7A" w:rsidP="00E375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677E7A" w:rsidRPr="002A4BD5" w:rsidRDefault="00677E7A" w:rsidP="00E3757A">
            <w:pPr>
              <w:spacing w:after="0" w:line="240" w:lineRule="auto"/>
              <w:jc w:val="center"/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  <w:r w:rsidRPr="002A4BD5">
              <w:rPr>
                <w:rFonts w:ascii="Times New Roman" w:hAnsi="Times New Roman" w:cs="Times New Roman"/>
                <w:smallCaps/>
                <w:sz w:val="24"/>
                <w:szCs w:val="24"/>
              </w:rPr>
              <w:t>ЗПС1</w:t>
            </w:r>
            <w:r w:rsidRPr="002A4BD5">
              <w:rPr>
                <w:rFonts w:ascii="Times New Roman" w:hAnsi="Times New Roman" w:cs="Times New Roman"/>
                <w:smallCaps/>
                <w:sz w:val="24"/>
                <w:szCs w:val="24"/>
              </w:rPr>
              <w:t>=52288,60 руб.</w:t>
            </w:r>
          </w:p>
          <w:p w:rsidR="00677E7A" w:rsidRPr="002A4BD5" w:rsidRDefault="00677E7A" w:rsidP="00677E7A">
            <w:pPr>
              <w:spacing w:after="0" w:line="240" w:lineRule="auto"/>
              <w:jc w:val="center"/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  <w:r w:rsidRPr="002A4BD5">
              <w:rPr>
                <w:rFonts w:ascii="Times New Roman" w:hAnsi="Times New Roman" w:cs="Times New Roman"/>
                <w:smallCaps/>
                <w:sz w:val="24"/>
                <w:szCs w:val="24"/>
              </w:rPr>
              <w:t>ЗПС2 = 75866,70 руб.</w:t>
            </w:r>
          </w:p>
          <w:p w:rsidR="00677E7A" w:rsidRPr="002A4BD5" w:rsidRDefault="00677E7A" w:rsidP="00677E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4BD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2A4BD5">
              <w:rPr>
                <w:rFonts w:ascii="Times New Roman" w:hAnsi="Times New Roman" w:cs="Times New Roman"/>
                <w:sz w:val="24"/>
                <w:szCs w:val="24"/>
              </w:rPr>
              <w:t>ЗПСз</w:t>
            </w:r>
            <w:proofErr w:type="spellEnd"/>
            <w:r w:rsidRPr="002A4BD5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r w:rsidRPr="002A4BD5">
              <w:rPr>
                <w:rFonts w:ascii="Times New Roman" w:hAnsi="Times New Roman" w:cs="Times New Roman"/>
                <w:sz w:val="24"/>
                <w:szCs w:val="24"/>
              </w:rPr>
              <w:t xml:space="preserve"> = 79300,00 руб.</w:t>
            </w:r>
          </w:p>
          <w:p w:rsidR="00677E7A" w:rsidRPr="00F439FF" w:rsidRDefault="00677E7A" w:rsidP="00677E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A4BD5">
              <w:rPr>
                <w:rFonts w:ascii="Times New Roman" w:hAnsi="Times New Roman" w:cs="Times New Roman"/>
                <w:sz w:val="24"/>
                <w:szCs w:val="24"/>
              </w:rPr>
              <w:t>ЗПСро</w:t>
            </w:r>
            <w:proofErr w:type="spellEnd"/>
            <w:r w:rsidRPr="002A4BD5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2A4BD5">
              <w:rPr>
                <w:rFonts w:ascii="Times New Roman" w:hAnsi="Times New Roman" w:cs="Times New Roman"/>
                <w:sz w:val="24"/>
                <w:szCs w:val="24"/>
              </w:rPr>
              <w:t>= 152710,00 руб.</w:t>
            </w: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C05D46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05D46"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  <w:t>1.10.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осуществленных организацией закупок товаров, работ и услуг конкурентными способами к совокупному годовому объему закупок товаров, работ и услуг организации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 квартал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15% и более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7% до 14,9%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7%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 квартал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30% и более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15% до 29,9%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15%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 квартал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45% и более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30% до 44,9%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менее 30%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 квартал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60% и более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45% до 59,9%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45%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CC3AF1" w:rsidP="00C05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  <w:bookmarkStart w:id="0" w:name="_GoBack"/>
            <w:bookmarkEnd w:id="0"/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1.11.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у организации актуального паспорта безопасности по форме, утвержденной </w:t>
            </w:r>
            <w:hyperlink r:id="rId10" w:history="1">
              <w:r w:rsidRPr="0052197C">
                <w:rPr>
                  <w:rFonts w:ascii="Times New Roman" w:eastAsia="Times New Roman" w:hAnsi="Times New Roman" w:cs="Times New Roman"/>
                  <w:color w:val="2C4B99"/>
                  <w:sz w:val="24"/>
                  <w:szCs w:val="24"/>
                  <w:u w:val="single"/>
                  <w:lang w:eastAsia="ru-RU"/>
                </w:rPr>
                <w:t>постановлением Правительства Российской Федерации от 13.05.2016 N 410 "Об утверждении требований к антитеррористической защищенности объектов (территорий) Министерства труда и социальной защиты Российской Федерации и объектов (территорий), относящихся к сфере деятельности Министерства труда и социальной защиты Российской Федерации, и формы паспорта безопасности этих объектов (территорий)"</w:t>
              </w:r>
            </w:hyperlink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да/нет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1.12.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организации в конкурсных отборах на получение </w:t>
            </w:r>
            <w:proofErr w:type="spellStart"/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грантовой</w:t>
            </w:r>
            <w:proofErr w:type="spellEnd"/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поддержки, субсидирования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да/нет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1.13.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организации, работников организации, получателей социальных услуг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да/нет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1.14.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последней проведенной независимой оценки качества условий оказания услуг организацией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90% и более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90%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1.15.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организацией мероприятий, предусмотренных планом мероприятий по устранению недостатков, выявленных в ходе последней проведенной независимой оценки качества условий оказания услуг, в установленные сроки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да/нет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1.16.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работников организации, получивших дополнительное профессиональное образование (повышение квалификации, профессиональную переподготовку), из числа работников, включенных в план повышения квалификации и профессиональной переподготовки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 квартал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10% и более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10%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 квартал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30% и более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30%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 квартал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60% и более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60%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 квартал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100%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100%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1.17.</w:t>
            </w:r>
          </w:p>
        </w:tc>
        <w:tc>
          <w:tcPr>
            <w:tcW w:w="133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мер, направленных на трудоустройство инвалидов:</w:t>
            </w:r>
          </w:p>
        </w:tc>
      </w:tr>
      <w:tr w:rsidR="00DE4A08" w:rsidRPr="0052197C" w:rsidTr="00DE4A08"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организаций, численность работников которых равна или превышает 100 человек</w:t>
            </w:r>
          </w:p>
        </w:tc>
      </w:tr>
      <w:tr w:rsidR="00DE4A08" w:rsidRPr="0052197C" w:rsidTr="00DE4A08"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квоты по приему на работу инвалидов в соответствии с законодательством Российской Федерации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3% и более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3%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организаций, численность работников которых не превышает 100 человек</w:t>
            </w:r>
          </w:p>
        </w:tc>
      </w:tr>
      <w:tr w:rsidR="00DE4A08" w:rsidRPr="0052197C" w:rsidTr="00DE4A08">
        <w:tc>
          <w:tcPr>
            <w:tcW w:w="92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трудоустройство лиц, имеющих инвалидность (среднесписочная численность инвалидов, работающих в организации в отчетном периоде)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человек и более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человек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1.18.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организацией в регистре получателей социальных услуг в Свердловской области достоверной и актуальной информации, установленной </w:t>
            </w:r>
            <w:hyperlink r:id="rId11" w:history="1">
              <w:r w:rsidRPr="0052197C">
                <w:rPr>
                  <w:rFonts w:ascii="Times New Roman" w:eastAsia="Times New Roman" w:hAnsi="Times New Roman" w:cs="Times New Roman"/>
                  <w:color w:val="2C4B99"/>
                  <w:sz w:val="24"/>
                  <w:szCs w:val="24"/>
                  <w:u w:val="single"/>
                  <w:lang w:eastAsia="ru-RU"/>
                </w:rPr>
                <w:t>приказом Министерства социальной политики Свердловской области от 21.11.2014 N 706 "О формировании и ведении регистра получателей социальных услуг в Свердловской области"</w:t>
              </w:r>
            </w:hyperlink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да/нет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3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Дополнительные показатели эффективности:</w:t>
            </w: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133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автономных и бюджетных организаций:</w:t>
            </w: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государственного задания на оказание услуг (выполнение работ)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95% и более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95%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33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казенных организаций, предоставляющих социальные услуги:</w:t>
            </w: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2.2.1.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Уменьшение числа несовершеннолетних, помещенных в стационарное отделение организации в отчетном периоде по сравнению с аналогичным периодом прошлого года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да/нет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133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государственного казенного учреждения социального обслуживания Свердловской области "Организационно-методический центр социальной помощи":</w:t>
            </w: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2.3.1.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Разработка, организация и реализация региональных и федеральных проектов, мероприятий и программ в социальной сфере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4 проектов (мероприятий)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3 - 4 проекта (мероприятия)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1 - 2 проекта (мероприятия)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проектов (мероприятий)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2.4.</w:t>
            </w:r>
          </w:p>
        </w:tc>
        <w:tc>
          <w:tcPr>
            <w:tcW w:w="133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центров социальной помощи семье и детям и социально-реабилитационных центров для несовершеннолетних, предоставляющих социальные услуги в стационарной форме, являющихся автономными и бюджетными организациями:</w:t>
            </w: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2.4.1.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детей-сирот и детей, оставшихся без попечения родителей, выбывших на семейные формы устройства (опека, попечительство, приемная семья, усыновление (удочерение)) или в кровную семью, от общего количества детей-сирот и детей, оставшихся без попечения родителей, находящихся в организации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5% и более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5%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2.4.2.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несовершеннолетних, за исключением детей-сирот и детей, оставшихся без попечения родителей, прошедших курс реабилитации в организации и возвращенных в кровную семью, от общего количества несовершеннолетних, за исключением детей-сирот и детей, оставшихся без попечения родителей, находящихся на реабилитации в организации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15% и более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15%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2.4.3.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преступлений и правонарушений, совершенных несовершеннолетними, находящимися в организации, самовольных уходов несовершеннолетних из организации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да/нет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133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детских домов-интернатов:</w:t>
            </w: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2.5.1.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несовершеннолетних, находящихся в организации, вовлеченных в процесс получения специального образования, от общего числа несовершеннолетних, имеющих показания к специальному образованию по заключению психолого-медико-педагогической комиссии, находящихся в организации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100%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2.5.2.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детей-сирот и детей, оставшихся без попечения родителей, выбывших на семейные формы устройства (опека, попечительство, приемная семья, усыновление (удочерение)) или в кровную семью, от общего количества детей-сирот и детей, оставшихся без попечения родителей, находящихся в организации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1% и более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1%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2.5.3.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самовольных уходов несовершеннолетних, находящихся в организации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да/нет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2.5.4.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несовершеннолетних, за исключением детей-сирот и детей, оставшихся без попечения родителей, прошедших курс реабилитации в организации и возвращенных в кровную семью, от общего количества несовершеннолетних, за исключением детей-сирот и детей, оставшихся без попечения родителей, находящихся на реабилитации в организации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10% и более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10%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2.6.</w:t>
            </w:r>
          </w:p>
        </w:tc>
        <w:tc>
          <w:tcPr>
            <w:tcW w:w="133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реабилитационных центров для детей и подростков с ограниченными возможностями:</w:t>
            </w: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2.6.1.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Занятость койко-места при оказании социальных услуг в полустационарной форме социального обслуживания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95% и более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95%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2.6.2.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Взаимодействие с социально ориентированными некоммерческими организациями по вопросам реабилитации детей-инвалидов и детей с ограниченными возможностями здоровья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взаимодействие с 3 и более социально ориентированными некоммерческими организациями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взаимодействие с 1 - 2 социально ориентированными некоммерческими организациями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взаимодействия с социально ориентированными некоммерческими организациями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2.6.3.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получателей социальных услуг, прошедших курс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деятельности), от общего числа получателей социальных услуг, прошедших курс реабилитации в организации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65% до 100% включительно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35% до 64% включительно</w:t>
            </w:r>
          </w:p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35%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133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бюджетных, автономных организаций, оказывающих социальные услуги лицам, признанным нуждающимися в социальном обслуживании, в том числе гражданам пожилого возраста и инвалидам:</w:t>
            </w: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2.7.1.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мероприятий в рамках школы пожилого возраста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да/нет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2.7.2.</w:t>
            </w:r>
          </w:p>
        </w:tc>
        <w:tc>
          <w:tcPr>
            <w:tcW w:w="887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получателям социальных услуг по их желанию, выраженному в письменной или электронной форме, дополнительных социальных услуг за плату сверх объемов социальных услуг, установленных индивидуальной программой предоставления социальных услуг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да/нет</w:t>
            </w:r>
          </w:p>
        </w:tc>
        <w:tc>
          <w:tcPr>
            <w:tcW w:w="14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rPr>
          <w:gridAfter w:val="1"/>
          <w:wAfter w:w="263" w:type="dxa"/>
          <w:trHeight w:val="15"/>
        </w:trPr>
        <w:tc>
          <w:tcPr>
            <w:tcW w:w="314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rPr>
          <w:gridAfter w:val="1"/>
          <w:wAfter w:w="263" w:type="dxa"/>
        </w:trPr>
        <w:tc>
          <w:tcPr>
            <w:tcW w:w="3142" w:type="dxa"/>
            <w:gridSpan w:val="2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(директор) организации</w:t>
            </w:r>
          </w:p>
        </w:tc>
        <w:tc>
          <w:tcPr>
            <w:tcW w:w="370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gridSpan w:val="2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4A08" w:rsidRPr="0052197C" w:rsidTr="00DE4A08">
        <w:trPr>
          <w:gridAfter w:val="1"/>
          <w:wAfter w:w="263" w:type="dxa"/>
        </w:trPr>
        <w:tc>
          <w:tcPr>
            <w:tcW w:w="3142" w:type="dxa"/>
            <w:gridSpan w:val="2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3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370" w:type="dxa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1" w:type="dxa"/>
            <w:gridSpan w:val="2"/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4A08" w:rsidRPr="0052197C" w:rsidRDefault="00DE4A08" w:rsidP="00DE4A0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9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:rsidR="004045B4" w:rsidRPr="0052197C" w:rsidRDefault="00CC3AF1">
      <w:pPr>
        <w:rPr>
          <w:rFonts w:ascii="Times New Roman" w:hAnsi="Times New Roman" w:cs="Times New Roman"/>
          <w:sz w:val="24"/>
          <w:szCs w:val="24"/>
        </w:rPr>
      </w:pPr>
    </w:p>
    <w:sectPr w:rsidR="004045B4" w:rsidRPr="0052197C" w:rsidSect="00DE4A0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A08"/>
    <w:rsid w:val="001A2A70"/>
    <w:rsid w:val="002A4BD5"/>
    <w:rsid w:val="00463E8F"/>
    <w:rsid w:val="0052197C"/>
    <w:rsid w:val="005526EC"/>
    <w:rsid w:val="00677E7A"/>
    <w:rsid w:val="006E0819"/>
    <w:rsid w:val="006F7D4D"/>
    <w:rsid w:val="00821440"/>
    <w:rsid w:val="008674E5"/>
    <w:rsid w:val="009F3F6E"/>
    <w:rsid w:val="00C05D46"/>
    <w:rsid w:val="00CC3AF1"/>
    <w:rsid w:val="00DA711C"/>
    <w:rsid w:val="00DD3BC7"/>
    <w:rsid w:val="00DE4A08"/>
    <w:rsid w:val="00E06ACE"/>
    <w:rsid w:val="00E3757A"/>
    <w:rsid w:val="00F439FF"/>
    <w:rsid w:val="00F8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D6A2D"/>
  <w15:chartTrackingRefBased/>
  <w15:docId w15:val="{8313EBEB-4D0C-493A-B57E-C87D89CA3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52197C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3"/>
    <w:rsid w:val="0052197C"/>
    <w:pPr>
      <w:widowControl w:val="0"/>
      <w:spacing w:after="0" w:line="257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2">
    <w:name w:val="Заголовок №2_"/>
    <w:basedOn w:val="a0"/>
    <w:link w:val="20"/>
    <w:rsid w:val="0052197C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Заголовок №2"/>
    <w:basedOn w:val="a"/>
    <w:link w:val="2"/>
    <w:rsid w:val="0052197C"/>
    <w:pPr>
      <w:widowControl w:val="0"/>
      <w:spacing w:after="43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8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14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456000112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docs.cntd.ru/document/456000112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456000112" TargetMode="External"/><Relationship Id="rId11" Type="http://schemas.openxmlformats.org/officeDocument/2006/relationships/hyperlink" Target="https://docs.cntd.ru/document/429010146" TargetMode="External"/><Relationship Id="rId5" Type="http://schemas.openxmlformats.org/officeDocument/2006/relationships/hyperlink" Target="https://docs.cntd.ru/document/902389497" TargetMode="External"/><Relationship Id="rId10" Type="http://schemas.openxmlformats.org/officeDocument/2006/relationships/hyperlink" Target="https://docs.cntd.ru/document/420354523" TargetMode="External"/><Relationship Id="rId4" Type="http://schemas.openxmlformats.org/officeDocument/2006/relationships/hyperlink" Target="https://docs.cntd.ru/document/902345103" TargetMode="External"/><Relationship Id="rId9" Type="http://schemas.openxmlformats.org/officeDocument/2006/relationships/hyperlink" Target="https://docs.cntd.ru/document/44642938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9</Pages>
  <Words>1873</Words>
  <Characters>10681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GlBuh</cp:lastModifiedBy>
  <cp:revision>19</cp:revision>
  <dcterms:created xsi:type="dcterms:W3CDTF">2026-04-03T08:15:00Z</dcterms:created>
  <dcterms:modified xsi:type="dcterms:W3CDTF">2026-04-03T09:45:00Z</dcterms:modified>
</cp:coreProperties>
</file>