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Liberation Serif" w:hAnsi="Liberation Serif"/>
          <w:b w:val="1"/>
          <w:sz w:val="32"/>
        </w:rPr>
      </w:pPr>
      <w:r>
        <w:rPr>
          <w:rFonts w:ascii="Liberation Serif" w:hAnsi="Liberation Serif"/>
          <w:b w:val="1"/>
          <w:sz w:val="32"/>
        </w:rPr>
        <w:t>Порядок</w:t>
      </w:r>
    </w:p>
    <w:p w14:paraId="02000000">
      <w:pPr>
        <w:spacing w:after="0" w:line="240" w:lineRule="auto"/>
        <w:ind/>
        <w:jc w:val="center"/>
        <w:rPr>
          <w:rFonts w:ascii="Liberation Serif" w:hAnsi="Liberation Serif"/>
          <w:b w:val="1"/>
          <w:sz w:val="32"/>
        </w:rPr>
      </w:pPr>
      <w:r>
        <w:rPr>
          <w:rFonts w:ascii="Liberation Serif" w:hAnsi="Liberation Serif"/>
          <w:b w:val="1"/>
          <w:sz w:val="32"/>
        </w:rPr>
        <w:t>предоставления семье,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компенсации расходов на осуществление в период такого обучения найма жилого помещения</w:t>
      </w:r>
      <w:r>
        <w:rPr>
          <w:rFonts w:ascii="Liberation Serif" w:hAnsi="Liberation Serif"/>
          <w:b w:val="1"/>
          <w:sz w:val="32"/>
        </w:rPr>
        <w:t>.</w:t>
      </w:r>
    </w:p>
    <w:p w14:paraId="03000000">
      <w:pPr>
        <w:spacing w:after="0" w:line="240" w:lineRule="auto"/>
        <w:ind/>
        <w:jc w:val="center"/>
        <w:rPr>
          <w:rFonts w:ascii="Liberation Serif" w:hAnsi="Liberation Serif"/>
          <w:b w:val="1"/>
          <w:sz w:val="28"/>
        </w:rPr>
      </w:pPr>
    </w:p>
    <w:p w14:paraId="04000000">
      <w:pPr>
        <w:numPr>
          <w:ilvl w:val="0"/>
          <w:numId w:val="1"/>
        </w:numPr>
        <w:tabs>
          <w:tab w:leader="none" w:pos="567" w:val="left"/>
        </w:tabs>
        <w:spacing w:after="0" w:line="240" w:lineRule="auto"/>
        <w:ind w:hanging="360" w:left="720"/>
        <w:contextualSpacing w:val="1"/>
        <w:jc w:val="both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>Областной закон от 23 октября 1995 г. № 28-ОЗ "О защите прав ребенка";</w:t>
      </w:r>
    </w:p>
    <w:p w14:paraId="05000000">
      <w:pPr>
        <w:numPr>
          <w:ilvl w:val="0"/>
          <w:numId w:val="1"/>
        </w:numPr>
        <w:tabs>
          <w:tab w:leader="none" w:pos="567" w:val="left"/>
        </w:tabs>
        <w:spacing w:after="0" w:line="240" w:lineRule="auto"/>
        <w:ind w:hanging="360" w:left="720"/>
        <w:contextualSpacing w:val="1"/>
        <w:jc w:val="both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>Постановление Правительства Свердловской области от 07.12.2000 г.</w:t>
      </w:r>
      <w:r>
        <w:rPr>
          <w:rFonts w:ascii="Liberation Serif" w:hAnsi="Liberation Serif"/>
          <w:i w:val="1"/>
        </w:rPr>
        <w:t xml:space="preserve"> </w:t>
      </w:r>
      <w:r>
        <w:rPr>
          <w:rFonts w:ascii="Liberation Serif" w:hAnsi="Liberation Serif"/>
          <w:i w:val="1"/>
        </w:rPr>
        <w:t>№ 1004-ПП "О реализации    статей 21 и 23 Областного закона "О защите прав ребенка".</w:t>
      </w:r>
    </w:p>
    <w:p w14:paraId="06000000">
      <w:pPr>
        <w:spacing w:after="0" w:line="240" w:lineRule="auto"/>
        <w:ind/>
        <w:jc w:val="center"/>
        <w:rPr>
          <w:rFonts w:ascii="Liberation Serif" w:hAnsi="Liberation Serif"/>
        </w:rPr>
      </w:pPr>
    </w:p>
    <w:p w14:paraId="07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</w:p>
    <w:p w14:paraId="08000000">
      <w:pPr>
        <w:spacing w:after="0" w:line="240" w:lineRule="auto"/>
        <w:ind/>
        <w:jc w:val="both"/>
        <w:rPr>
          <w:rFonts w:ascii="Liberation Serif" w:hAnsi="Liberation Serif"/>
          <w:b w:val="1"/>
          <w:i w:val="1"/>
          <w:sz w:val="24"/>
          <w:u w:val="single"/>
        </w:rPr>
      </w:pPr>
      <w:r>
        <w:rPr>
          <w:rFonts w:ascii="Liberation Serif" w:hAnsi="Liberation Serif"/>
          <w:sz w:val="24"/>
        </w:rPr>
        <w:t xml:space="preserve">      </w:t>
      </w: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 xml:space="preserve">Семье, имеющей ребенка (детей), </w:t>
      </w:r>
      <w:r>
        <w:rPr>
          <w:rFonts w:ascii="Liberation Serif" w:hAnsi="Liberation Serif"/>
          <w:sz w:val="24"/>
          <w:u w:val="single"/>
        </w:rPr>
        <w:t>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</w:t>
      </w:r>
      <w:r>
        <w:rPr>
          <w:rFonts w:ascii="Liberation Serif" w:hAnsi="Liberation Serif"/>
          <w:sz w:val="24"/>
        </w:rPr>
        <w:t xml:space="preserve"> осуществляющих образовательную деятельность на территории Свердловской области, устанавливается дополнительная мера социальной поддержки - </w:t>
      </w:r>
      <w:r>
        <w:rPr>
          <w:rFonts w:ascii="Liberation Serif" w:hAnsi="Liberation Serif"/>
          <w:b w:val="1"/>
          <w:sz w:val="24"/>
        </w:rPr>
        <w:t xml:space="preserve">компенсация расходов на осуществление в период такого обучения найма жилого помещения </w:t>
      </w:r>
      <w:r>
        <w:rPr>
          <w:rFonts w:ascii="Liberation Serif" w:hAnsi="Liberation Serif"/>
          <w:b w:val="1"/>
          <w:i w:val="1"/>
          <w:sz w:val="24"/>
          <w:u w:val="single"/>
        </w:rPr>
        <w:t>в размере фактически понесенных расходов, но не более 15</w:t>
      </w:r>
      <w:r>
        <w:rPr>
          <w:rFonts w:ascii="Liberation Serif" w:hAnsi="Liberation Serif"/>
          <w:b w:val="1"/>
          <w:i w:val="1"/>
          <w:sz w:val="24"/>
          <w:u w:val="single"/>
        </w:rPr>
        <w:t xml:space="preserve"> </w:t>
      </w:r>
      <w:r>
        <w:rPr>
          <w:rFonts w:ascii="Liberation Serif" w:hAnsi="Liberation Serif"/>
          <w:b w:val="1"/>
          <w:i w:val="1"/>
          <w:sz w:val="24"/>
          <w:u w:val="single"/>
        </w:rPr>
        <w:t>000 рублей в месяц.</w:t>
      </w:r>
    </w:p>
    <w:p w14:paraId="09000000">
      <w:pPr>
        <w:spacing w:after="0" w:line="240" w:lineRule="auto"/>
        <w:ind/>
        <w:jc w:val="both"/>
        <w:rPr>
          <w:rFonts w:ascii="Liberation Serif" w:hAnsi="Liberation Serif"/>
          <w:b w:val="1"/>
          <w:i w:val="1"/>
          <w:sz w:val="24"/>
          <w:u w:val="single"/>
        </w:rPr>
      </w:pPr>
    </w:p>
    <w:p w14:paraId="0A000000">
      <w:pPr>
        <w:spacing w:after="0" w:line="240" w:lineRule="auto"/>
        <w:ind/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>Условия предоставления</w:t>
      </w:r>
      <w:r>
        <w:rPr>
          <w:rFonts w:ascii="Liberation Serif" w:hAnsi="Liberation Serif"/>
          <w:b w:val="1"/>
          <w:sz w:val="24"/>
          <w:u w:val="single"/>
        </w:rPr>
        <w:t>:</w:t>
      </w:r>
    </w:p>
    <w:p w14:paraId="0B000000">
      <w:pPr>
        <w:spacing w:after="0" w:line="240" w:lineRule="auto"/>
        <w:ind/>
        <w:rPr>
          <w:rFonts w:ascii="Liberation Serif" w:hAnsi="Liberation Serif"/>
          <w:b w:val="1"/>
          <w:sz w:val="24"/>
          <w:u w:val="single"/>
        </w:rPr>
      </w:pPr>
    </w:p>
    <w:p w14:paraId="0C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</w:t>
      </w:r>
      <w:r>
        <w:rPr>
          <w:rFonts w:ascii="Liberation Serif" w:hAnsi="Liberation Serif"/>
          <w:sz w:val="24"/>
        </w:rPr>
        <w:t>1) лицо, обратившееся за предоставлением меры социальной поддержки, является гражданином Российской Федерации;</w:t>
      </w:r>
    </w:p>
    <w:p w14:paraId="0D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</w:t>
      </w:r>
      <w:r>
        <w:rPr>
          <w:rFonts w:ascii="Liberation Serif" w:hAnsi="Liberation Serif"/>
          <w:sz w:val="24"/>
        </w:rPr>
        <w:t xml:space="preserve">2) </w:t>
      </w:r>
      <w:r>
        <w:rPr>
          <w:rFonts w:ascii="Liberation Serif" w:hAnsi="Liberation Serif"/>
          <w:b w:val="1"/>
          <w:sz w:val="24"/>
        </w:rPr>
        <w:t xml:space="preserve">ребенок </w:t>
      </w:r>
      <w:r>
        <w:rPr>
          <w:rFonts w:ascii="Liberation Serif" w:hAnsi="Liberation Serif"/>
          <w:sz w:val="24"/>
        </w:rPr>
        <w:t>(</w:t>
      </w:r>
      <w:r>
        <w:rPr>
          <w:rFonts w:ascii="Liberation Serif" w:hAnsi="Liberation Serif"/>
          <w:i w:val="1"/>
          <w:sz w:val="24"/>
        </w:rPr>
        <w:t>при наличии двух и более детей - хотя бы один из детей</w:t>
      </w:r>
      <w:r>
        <w:rPr>
          <w:rFonts w:ascii="Liberation Serif" w:hAnsi="Liberation Serif"/>
          <w:sz w:val="24"/>
        </w:rPr>
        <w:t>)</w:t>
      </w:r>
      <w:r>
        <w:rPr>
          <w:rFonts w:ascii="Liberation Serif" w:hAnsi="Liberation Serif"/>
          <w:b w:val="1"/>
          <w:sz w:val="24"/>
        </w:rPr>
        <w:t xml:space="preserve"> рожден начиная с 1 января 2025 года;</w:t>
      </w:r>
    </w:p>
    <w:p w14:paraId="0E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>3) государственная регистрация рождения ребенка (</w:t>
      </w:r>
      <w:r>
        <w:rPr>
          <w:rFonts w:ascii="Liberation Serif" w:hAnsi="Liberation Serif"/>
          <w:i w:val="1"/>
          <w:sz w:val="24"/>
        </w:rPr>
        <w:t>при наличии двух и более детей - хотя бы одного из детей</w:t>
      </w:r>
      <w:r>
        <w:rPr>
          <w:rFonts w:ascii="Liberation Serif" w:hAnsi="Liberation Serif"/>
          <w:sz w:val="24"/>
        </w:rPr>
        <w:t>), рожденного начиная с 1 января 2025 года, произведена органом записи актов гражданского состояния Свердловской области;</w:t>
      </w:r>
    </w:p>
    <w:p w14:paraId="0F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 xml:space="preserve">4) </w:t>
      </w:r>
      <w:r>
        <w:rPr>
          <w:rFonts w:ascii="Liberation Serif" w:hAnsi="Liberation Serif"/>
          <w:b w:val="1"/>
          <w:sz w:val="24"/>
        </w:rPr>
        <w:t xml:space="preserve">ни один из супругов (единственный родитель) не имеет в собственности жилого помещения </w:t>
      </w:r>
      <w:r>
        <w:rPr>
          <w:rFonts w:ascii="Liberation Serif" w:hAnsi="Liberation Serif"/>
          <w:sz w:val="24"/>
        </w:rPr>
        <w:t xml:space="preserve">в населенном пункте, расположенном на территории Свердловской области, </w:t>
      </w:r>
      <w:r>
        <w:rPr>
          <w:rFonts w:ascii="Liberation Serif" w:hAnsi="Liberation Serif"/>
          <w:b w:val="1"/>
          <w:sz w:val="24"/>
        </w:rPr>
        <w:t>по месту обучения супругов (единственного родителя);</w:t>
      </w:r>
    </w:p>
    <w:p w14:paraId="10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5) одним из супругов (единственным родителем) заключен договор найма жилого помещения в отношении жилого помещения, расположенного в населенном пункте по месту обучения одного из супругов (единственного родителя);</w:t>
      </w:r>
    </w:p>
    <w:p w14:paraId="11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6) обременение жилого помещения, возникшее на основании договора найма жилого помещения, зарегистрировано в порядке, установленном Федеральным законом "О государств</w:t>
      </w:r>
      <w:r>
        <w:rPr>
          <w:rFonts w:ascii="Liberation Serif" w:hAnsi="Liberation Serif"/>
          <w:sz w:val="24"/>
        </w:rPr>
        <w:t>енной регистрации недвижимости".</w:t>
      </w:r>
    </w:p>
    <w:p w14:paraId="12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13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</w:t>
      </w:r>
      <w:r>
        <w:rPr>
          <w:rFonts w:ascii="Liberation Serif" w:hAnsi="Liberation Serif"/>
          <w:b w:val="1"/>
          <w:sz w:val="24"/>
        </w:rPr>
        <w:t xml:space="preserve">Мера социальной поддержки </w:t>
      </w:r>
      <w:r>
        <w:rPr>
          <w:rFonts w:ascii="Liberation Serif" w:hAnsi="Liberation Serif"/>
          <w:b w:val="1"/>
          <w:sz w:val="24"/>
        </w:rPr>
        <w:t>предоставляется в отношении расходов на осуществление найма жилого помещения, произведенных не ранее месяца рождения ребенка, рожденного начиная с 1 января 2025 года.</w:t>
      </w:r>
      <w:r>
        <w:rPr>
          <w:rFonts w:ascii="Liberation Serif" w:hAnsi="Liberation Serif"/>
          <w:b w:val="1"/>
          <w:sz w:val="24"/>
        </w:rPr>
        <w:t xml:space="preserve">      </w:t>
      </w:r>
    </w:p>
    <w:p w14:paraId="14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15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</w:t>
      </w:r>
      <w:r>
        <w:rPr>
          <w:rFonts w:ascii="Liberation Serif" w:hAnsi="Liberation Serif"/>
          <w:sz w:val="24"/>
        </w:rPr>
        <w:t xml:space="preserve">Предоставление компенсации расходов осуществляется управлением социальной политики </w:t>
      </w:r>
      <w:r>
        <w:rPr>
          <w:rFonts w:ascii="Liberation Serif" w:hAnsi="Liberation Serif"/>
          <w:b w:val="1"/>
          <w:sz w:val="24"/>
        </w:rPr>
        <w:t>по месту проживания семьи</w:t>
      </w:r>
      <w:r>
        <w:rPr>
          <w:rFonts w:ascii="Liberation Serif" w:hAnsi="Liberation Serif"/>
          <w:sz w:val="24"/>
        </w:rPr>
        <w:t xml:space="preserve">, имеющей ребенка (детей), в которой оба супруга (единственный родитель) обучаются по очной форме обучения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в жилом помещении по договору найма жилого помещения на территории Свердловской области </w:t>
      </w:r>
      <w:r>
        <w:rPr>
          <w:rFonts w:ascii="Liberation Serif" w:hAnsi="Liberation Serif"/>
          <w:sz w:val="24"/>
          <w:u w:val="single"/>
        </w:rPr>
        <w:t>на основании заявления о предоставлении компенсации расходов одного из супругов (единственного родителя)</w:t>
      </w:r>
      <w:r>
        <w:rPr>
          <w:rFonts w:ascii="Liberation Serif" w:hAnsi="Liberation Serif"/>
          <w:sz w:val="24"/>
          <w:u w:val="single"/>
        </w:rPr>
        <w:t>.</w:t>
      </w:r>
      <w:r>
        <w:rPr>
          <w:rFonts w:ascii="Liberation Serif" w:hAnsi="Liberation Serif"/>
          <w:sz w:val="24"/>
        </w:rPr>
        <w:t xml:space="preserve"> </w:t>
      </w:r>
    </w:p>
    <w:p w14:paraId="16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</w:t>
      </w:r>
      <w:r>
        <w:rPr>
          <w:rFonts w:ascii="Liberation Serif" w:hAnsi="Liberation Serif"/>
          <w:b w:val="1"/>
          <w:sz w:val="24"/>
        </w:rPr>
        <w:t>Заявление подается не чаще одного раза в три месяца начиная с месяца возникновения права на компенсацию расходов.</w:t>
      </w:r>
    </w:p>
    <w:p w14:paraId="17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18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При подаче заявления заявитель предъявляет паспорт или иной документ, удостоверяющий личность.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</w:t>
      </w:r>
    </w:p>
    <w:p w14:paraId="19000000">
      <w:pPr>
        <w:spacing w:after="0" w:line="240" w:lineRule="auto"/>
        <w:ind/>
        <w:jc w:val="both"/>
        <w:rPr>
          <w:rFonts w:ascii="Liberation Serif" w:hAnsi="Liberation Serif"/>
          <w:b w:val="1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  </w:t>
      </w:r>
      <w:r>
        <w:rPr>
          <w:rFonts w:ascii="Liberation Serif" w:hAnsi="Liberation Serif"/>
          <w:b w:val="1"/>
          <w:color w:val="22272F"/>
          <w:sz w:val="24"/>
          <w:highlight w:val="white"/>
        </w:rPr>
        <w:t>К заявлению прилагаются следующие документы:</w:t>
      </w:r>
    </w:p>
    <w:p w14:paraId="1A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 </w:t>
      </w:r>
      <w:r>
        <w:rPr>
          <w:rFonts w:ascii="Liberation Serif" w:hAnsi="Liberation Serif"/>
          <w:color w:val="22272F"/>
          <w:sz w:val="24"/>
          <w:highlight w:val="white"/>
        </w:rPr>
        <w:t>1) свидетельство о заключении брака заявителя, выданное компетентным органом иностранного государства, и его нотариально удостоверенный перевод на русский язык, в случае если государственная регистрация заключения брака производилась за пределами Российской Федерации;</w:t>
      </w:r>
    </w:p>
    <w:p w14:paraId="1B000000">
      <w:pPr>
        <w:spacing w:after="0" w:line="240" w:lineRule="auto"/>
        <w:ind/>
        <w:jc w:val="both"/>
        <w:rPr>
          <w:rFonts w:ascii="Liberation Serif" w:hAnsi="Liberation Serif"/>
          <w:i w:val="1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 </w:t>
      </w:r>
      <w:r>
        <w:rPr>
          <w:rFonts w:ascii="Liberation Serif" w:hAnsi="Liberation Serif"/>
          <w:color w:val="22272F"/>
          <w:sz w:val="24"/>
          <w:highlight w:val="white"/>
        </w:rPr>
        <w:t xml:space="preserve">2) свидетельство о смерти супруга (супруги) заявителя, выданное компетентным органом иностранного государства, и его нотариально удостоверенный перевод на русский язык, в случае если государственная регистрация смерти производилась за пределами Российской Федерации, </w:t>
      </w:r>
      <w:r>
        <w:rPr>
          <w:rFonts w:ascii="Liberation Serif" w:hAnsi="Liberation Serif"/>
          <w:i w:val="1"/>
          <w:color w:val="22272F"/>
          <w:sz w:val="24"/>
          <w:highlight w:val="white"/>
        </w:rPr>
        <w:t>- в случае смерти супруга (супруги) заявителя;</w:t>
      </w:r>
    </w:p>
    <w:p w14:paraId="1C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 </w:t>
      </w:r>
      <w:r>
        <w:rPr>
          <w:rFonts w:ascii="Liberation Serif" w:hAnsi="Liberation Serif"/>
          <w:color w:val="22272F"/>
          <w:sz w:val="24"/>
          <w:highlight w:val="white"/>
        </w:rPr>
        <w:t xml:space="preserve">3) правоустанавливающие документы на жилые помещения, принадлежащие на праве собственности заявителю и (или) его супругу (супруге), право собственности на которые не зарегистрировано в Едином государственном реестре недвижимости, - </w:t>
      </w:r>
      <w:r>
        <w:rPr>
          <w:rFonts w:ascii="Liberation Serif" w:hAnsi="Liberation Serif"/>
          <w:i w:val="1"/>
          <w:color w:val="22272F"/>
          <w:sz w:val="24"/>
          <w:highlight w:val="white"/>
        </w:rPr>
        <w:t>в случае наличия на праве собственности у заявителя и (или) его супруга (супруги) жилых помещений, право собственности на которые не зарегистрировано в Едином государственном реестре недвижимости</w:t>
      </w:r>
      <w:r>
        <w:rPr>
          <w:rFonts w:ascii="Liberation Serif" w:hAnsi="Liberation Serif"/>
          <w:color w:val="22272F"/>
          <w:sz w:val="24"/>
          <w:highlight w:val="white"/>
        </w:rPr>
        <w:t>;</w:t>
      </w:r>
    </w:p>
    <w:p w14:paraId="1D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</w:t>
      </w:r>
      <w:r>
        <w:rPr>
          <w:rFonts w:ascii="Liberation Serif" w:hAnsi="Liberation Serif"/>
          <w:color w:val="22272F"/>
          <w:sz w:val="24"/>
          <w:highlight w:val="white"/>
        </w:rPr>
        <w:t>4) договор найма жилого помещения, в котором проживает семья;</w:t>
      </w:r>
    </w:p>
    <w:p w14:paraId="1E000000">
      <w:pPr>
        <w:spacing w:after="0" w:line="240" w:lineRule="auto"/>
        <w:ind/>
        <w:jc w:val="both"/>
        <w:rPr>
          <w:rFonts w:ascii="Liberation Serif" w:hAnsi="Liberation Serif"/>
          <w:color w:val="22272F"/>
          <w:sz w:val="24"/>
          <w:highlight w:val="white"/>
        </w:rPr>
      </w:pPr>
      <w:r>
        <w:rPr>
          <w:rFonts w:ascii="Liberation Serif" w:hAnsi="Liberation Serif"/>
          <w:color w:val="22272F"/>
          <w:sz w:val="24"/>
          <w:highlight w:val="white"/>
        </w:rPr>
        <w:t xml:space="preserve">    </w:t>
      </w:r>
      <w:r>
        <w:rPr>
          <w:rFonts w:ascii="Liberation Serif" w:hAnsi="Liberation Serif"/>
          <w:color w:val="22272F"/>
          <w:sz w:val="24"/>
          <w:highlight w:val="white"/>
        </w:rPr>
        <w:t>5) документы, подтверждающие расходы семьи на осуществление найма жилого помещения.</w:t>
      </w:r>
      <w:r>
        <w:rPr>
          <w:rFonts w:ascii="Liberation Serif" w:hAnsi="Liberation Serif"/>
          <w:color w:val="22272F"/>
          <w:sz w:val="24"/>
          <w:highlight w:val="white"/>
        </w:rPr>
        <w:t xml:space="preserve"> </w:t>
      </w:r>
    </w:p>
    <w:p w14:paraId="1F000000">
      <w:pPr>
        <w:spacing w:after="0" w:line="240" w:lineRule="auto"/>
        <w:ind/>
        <w:jc w:val="both"/>
        <w:rPr>
          <w:rFonts w:ascii="Liberation Serif" w:hAnsi="Liberation Serif"/>
          <w:i w:val="1"/>
          <w:color w:val="22272F"/>
          <w:sz w:val="24"/>
          <w:highlight w:val="white"/>
        </w:rPr>
      </w:pPr>
      <w:r>
        <w:rPr>
          <w:rFonts w:ascii="Liberation Serif" w:hAnsi="Liberation Serif"/>
          <w:i w:val="1"/>
          <w:color w:val="22272F"/>
          <w:sz w:val="24"/>
          <w:highlight w:val="white"/>
        </w:rPr>
        <w:t xml:space="preserve">           </w:t>
      </w:r>
      <w:r>
        <w:rPr>
          <w:rFonts w:ascii="PT Serif" w:hAnsi="PT Serif"/>
          <w:i w:val="1"/>
          <w:color w:val="22272F"/>
          <w:sz w:val="23"/>
          <w:highlight w:val="white"/>
        </w:rPr>
        <w:t xml:space="preserve">При обращении заявителя, которому ранее предоставлялась компенсация расходов, представление документов, указанных </w:t>
      </w:r>
      <w:r>
        <w:rPr>
          <w:rFonts w:ascii="PT Serif" w:hAnsi="PT Serif"/>
          <w:i w:val="1"/>
          <w:color w:val="22272F"/>
          <w:sz w:val="23"/>
          <w:highlight w:val="white"/>
        </w:rPr>
        <w:t>в подпунктах 2-4</w:t>
      </w:r>
      <w:r>
        <w:rPr>
          <w:rFonts w:ascii="PT Serif" w:hAnsi="PT Serif"/>
          <w:i w:val="1"/>
          <w:color w:val="22272F"/>
          <w:sz w:val="23"/>
          <w:highlight w:val="white"/>
        </w:rPr>
        <w:t> настоящего пункта, не требуется.</w:t>
      </w:r>
    </w:p>
    <w:p w14:paraId="20000000">
      <w:pPr>
        <w:spacing w:after="0" w:line="240" w:lineRule="auto"/>
        <w:ind/>
        <w:jc w:val="both"/>
        <w:rPr>
          <w:rFonts w:ascii="Liberation Serif" w:hAnsi="Liberation Serif"/>
          <w:i w:val="1"/>
          <w:color w:val="22272F"/>
          <w:sz w:val="24"/>
          <w:highlight w:val="white"/>
        </w:rPr>
      </w:pPr>
    </w:p>
    <w:p w14:paraId="21000000">
      <w:pPr>
        <w:spacing w:after="0" w:line="240" w:lineRule="auto"/>
        <w:ind/>
        <w:jc w:val="both"/>
        <w:rPr>
          <w:rFonts w:ascii="Liberation Serif" w:hAnsi="Liberation Serif"/>
          <w:i w:val="1"/>
          <w:color w:val="22272F"/>
          <w:sz w:val="24"/>
          <w:highlight w:val="white"/>
        </w:rPr>
      </w:pPr>
    </w:p>
    <w:p w14:paraId="22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Управление социальной политики запрашивает в порядке межведомственного взаимодействия следующие сведения:</w:t>
      </w:r>
    </w:p>
    <w:p w14:paraId="23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1) о рождении ребенка (детей);</w:t>
      </w:r>
    </w:p>
    <w:p w14:paraId="24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2) о заключении брака заявителя, в случае если государственная регистрация заключения брака производилась на территории Российской Федерации;</w:t>
      </w:r>
    </w:p>
    <w:p w14:paraId="25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3) о расторжении брака заявителя, в случае если государственная регистрация расторжения брака производилась на территории Российской Федерации;</w:t>
      </w:r>
    </w:p>
    <w:p w14:paraId="26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4) о смерти супруга (супруги) заявителя, в случае если государственная регистрация смерти производилась на территории Российской Федерации, - в случае смерти супруга (супруги) заявителя;</w:t>
      </w:r>
    </w:p>
    <w:p w14:paraId="27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5) об обучении заявителя и его супруга (супруги) в профессиональных образовательных организациях, образовательных организациях высшего образования, осуществляющих образовательную деятельность на территории Свердловской области, по очной форме обучения;</w:t>
      </w:r>
    </w:p>
    <w:p w14:paraId="28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6) о праве собственности заявителя и его супруга (супруги) на жилые помещения;</w:t>
      </w:r>
    </w:p>
    <w:p w14:paraId="29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</w:t>
      </w:r>
      <w:r>
        <w:rPr>
          <w:rFonts w:ascii="Liberation Serif" w:hAnsi="Liberation Serif"/>
          <w:sz w:val="24"/>
        </w:rPr>
        <w:t>7) об обременении жилого помещения, в котором проживает семья, возникшем на основании договора найма жилого помещения.</w:t>
      </w:r>
    </w:p>
    <w:p w14:paraId="2A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</w:t>
      </w:r>
      <w:r>
        <w:rPr>
          <w:rFonts w:ascii="Liberation Serif" w:hAnsi="Liberation Serif"/>
          <w:b w:val="1"/>
          <w:sz w:val="24"/>
        </w:rPr>
        <w:t xml:space="preserve">Заявитель вправе представить </w:t>
      </w:r>
      <w:r>
        <w:rPr>
          <w:rFonts w:ascii="Liberation Serif" w:hAnsi="Liberation Serif"/>
          <w:b w:val="1"/>
          <w:sz w:val="24"/>
        </w:rPr>
        <w:t xml:space="preserve">документы, содержащие вышеуказанные сведения, </w:t>
      </w:r>
      <w:r>
        <w:rPr>
          <w:rFonts w:ascii="Liberation Serif" w:hAnsi="Liberation Serif"/>
          <w:b w:val="1"/>
          <w:sz w:val="24"/>
        </w:rPr>
        <w:t>по собственной инициативе.</w:t>
      </w:r>
    </w:p>
    <w:p w14:paraId="2B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2C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</w:p>
    <w:p w14:paraId="2D000000">
      <w:pPr>
        <w:spacing w:after="0" w:line="240" w:lineRule="auto"/>
        <w:ind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</w:t>
      </w:r>
      <w:r>
        <w:rPr>
          <w:rFonts w:ascii="Liberation Serif" w:hAnsi="Liberation Serif"/>
          <w:b w:val="1"/>
          <w:sz w:val="24"/>
        </w:rPr>
        <w:t>Управление социальной политики отказывает в принятии заявления</w:t>
      </w:r>
      <w:r>
        <w:rPr>
          <w:rFonts w:ascii="Liberation Serif" w:hAnsi="Liberation Serif"/>
          <w:sz w:val="24"/>
        </w:rPr>
        <w:t xml:space="preserve"> в следующих случаях:</w:t>
      </w:r>
    </w:p>
    <w:p w14:paraId="2E000000">
      <w:pPr>
        <w:spacing w:after="0" w:line="240" w:lineRule="auto"/>
        <w:ind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>1) заявление подано лицом, не имеющим на это полномочий;</w:t>
      </w:r>
    </w:p>
    <w:p w14:paraId="2F000000">
      <w:pPr>
        <w:spacing w:after="0" w:line="240" w:lineRule="auto"/>
        <w:ind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 xml:space="preserve">2) к заявлению не приложены </w:t>
      </w:r>
      <w:r>
        <w:rPr>
          <w:rFonts w:ascii="Liberation Serif" w:hAnsi="Liberation Serif"/>
          <w:sz w:val="24"/>
        </w:rPr>
        <w:t xml:space="preserve">необходимые </w:t>
      </w:r>
      <w:r>
        <w:rPr>
          <w:rFonts w:ascii="Liberation Serif" w:hAnsi="Liberation Serif"/>
          <w:sz w:val="24"/>
        </w:rPr>
        <w:t>документы;</w:t>
      </w:r>
    </w:p>
    <w:p w14:paraId="30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</w:t>
      </w:r>
      <w:r>
        <w:rPr>
          <w:rFonts w:ascii="Liberation Serif" w:hAnsi="Liberation Serif"/>
          <w:sz w:val="24"/>
        </w:rPr>
        <w:t xml:space="preserve">3) заявление подано ранее окончания периода, предусмотренного частью второй пункта 2 </w:t>
      </w: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настоящего порядка;</w:t>
      </w:r>
    </w:p>
    <w:p w14:paraId="31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4) заявление, направленное в форме электронного документа, не подписано электронной подписью;</w:t>
      </w:r>
    </w:p>
    <w:p w14:paraId="32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33000000">
      <w:pPr>
        <w:spacing w:after="0" w:line="240" w:lineRule="auto"/>
        <w:ind/>
        <w:rPr>
          <w:rFonts w:ascii="Liberation Serif" w:hAnsi="Liberation Serif"/>
          <w:sz w:val="24"/>
        </w:rPr>
      </w:pPr>
    </w:p>
    <w:p w14:paraId="34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</w:t>
      </w:r>
      <w:r>
        <w:rPr>
          <w:rFonts w:ascii="Liberation Serif" w:hAnsi="Liberation Serif"/>
          <w:b w:val="1"/>
          <w:sz w:val="24"/>
        </w:rPr>
        <w:t>Управление социальной политики отказывает в предоставлении</w:t>
      </w:r>
      <w:r>
        <w:rPr>
          <w:rFonts w:ascii="Liberation Serif" w:hAnsi="Liberation Serif"/>
          <w:sz w:val="24"/>
        </w:rPr>
        <w:t xml:space="preserve"> компенсации расходов в следующих случаях:</w:t>
      </w:r>
    </w:p>
    <w:p w14:paraId="35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1) не подтверждены условия предо</w:t>
      </w:r>
      <w:r>
        <w:rPr>
          <w:rFonts w:ascii="Liberation Serif" w:hAnsi="Liberation Serif"/>
          <w:sz w:val="24"/>
        </w:rPr>
        <w:t>ставления компенсации расходов</w:t>
      </w:r>
      <w:r>
        <w:rPr>
          <w:rFonts w:ascii="Liberation Serif" w:hAnsi="Liberation Serif"/>
          <w:sz w:val="24"/>
        </w:rPr>
        <w:t>;</w:t>
      </w:r>
    </w:p>
    <w:p w14:paraId="36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>2) не представлены документы в соответствии с частью второй пункта 4 настоящего порядка в течение 5 календарных дней со дня подачи заявления.</w:t>
      </w:r>
    </w:p>
    <w:p w14:paraId="37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38000000">
      <w:pPr>
        <w:spacing w:after="0" w:line="240" w:lineRule="auto"/>
        <w:ind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</w:t>
      </w:r>
      <w:r>
        <w:rPr>
          <w:rFonts w:ascii="Liberation Serif" w:hAnsi="Liberation Serif"/>
          <w:sz w:val="24"/>
        </w:rPr>
        <w:t xml:space="preserve">Управление социальной политики организует перечисление компенсации расходов </w:t>
      </w:r>
      <w:r>
        <w:rPr>
          <w:rFonts w:ascii="Liberation Serif" w:hAnsi="Liberation Serif"/>
          <w:b w:val="1"/>
          <w:sz w:val="24"/>
        </w:rPr>
        <w:t>через российские кредитные организации, в том числе с использованием Единой социальной карты, или организации почтовой связи по выбору заявителя.</w:t>
      </w:r>
    </w:p>
    <w:p w14:paraId="39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</w:p>
    <w:p w14:paraId="3A000000">
      <w:pPr>
        <w:spacing w:after="0" w:line="240" w:lineRule="auto"/>
        <w:ind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Перечисление компенсации расходов осуществляется</w:t>
      </w:r>
      <w:r>
        <w:rPr>
          <w:rFonts w:ascii="Liberation Serif" w:hAnsi="Liberation Serif"/>
          <w:b w:val="1"/>
          <w:sz w:val="24"/>
        </w:rPr>
        <w:t xml:space="preserve"> не позднее 26 числа месяца, следующего за месяцем, </w:t>
      </w:r>
      <w:r>
        <w:rPr>
          <w:rFonts w:ascii="Liberation Serif" w:hAnsi="Liberation Serif"/>
          <w:sz w:val="24"/>
        </w:rPr>
        <w:t>в котором принято решение о предоставлении компенсации расходов.</w:t>
      </w:r>
    </w:p>
    <w:p w14:paraId="3B000000">
      <w:pPr>
        <w:rPr>
          <w:rFonts w:ascii="Liberation Serif" w:hAnsi="Liberation Serif"/>
          <w:b w:val="1"/>
          <w:sz w:val="24"/>
        </w:rPr>
      </w:pPr>
    </w:p>
    <w:p w14:paraId="3C000000">
      <w:pPr>
        <w:spacing w:after="0" w:line="240" w:lineRule="auto"/>
        <w:ind/>
        <w:jc w:val="center"/>
        <w:rPr>
          <w:rFonts w:ascii="Liberation Serif" w:hAnsi="Liberation Serif"/>
          <w:i w:val="1"/>
          <w:color w:val="FF0000"/>
          <w:sz w:val="24"/>
        </w:rPr>
      </w:pPr>
    </w:p>
    <w:p w14:paraId="3D000000">
      <w:pPr>
        <w:rPr>
          <w:rFonts w:ascii="Liberation Serif" w:hAnsi="Liberation Serif"/>
          <w:b w:val="1"/>
          <w:color w:val="FF0000"/>
          <w:sz w:val="24"/>
        </w:rPr>
      </w:pPr>
      <w:r>
        <w:rPr>
          <w:rFonts w:ascii="Liberation Serif" w:hAnsi="Liberation Serif"/>
          <w:b w:val="1"/>
          <w:color w:val="FF0000"/>
          <w:sz w:val="24"/>
        </w:rPr>
        <w:t xml:space="preserve">  </w:t>
      </w:r>
    </w:p>
    <w:p w14:paraId="3E000000">
      <w:pPr>
        <w:rPr>
          <w:rFonts w:ascii="Liberation Serif" w:hAnsi="Liberation Serif"/>
          <w:b w:val="1"/>
          <w:sz w:val="24"/>
        </w:rPr>
      </w:pPr>
    </w:p>
    <w:p w14:paraId="3F000000">
      <w:pPr>
        <w:spacing w:after="0" w:line="240" w:lineRule="auto"/>
        <w:ind w:firstLine="709"/>
        <w:jc w:val="both"/>
      </w:pPr>
      <w:r>
        <w:rPr>
          <w:rFonts w:ascii="Liberation Serif" w:hAnsi="Liberation Serif"/>
          <w:color w:val="22272F"/>
          <w:sz w:val="24"/>
        </w:rPr>
        <w:t xml:space="preserve">       </w:t>
      </w:r>
    </w:p>
    <w:p w14:paraId="40000000"/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2026-04-02T10:31:40Z</dcterms:modified>
</cp:coreProperties>
</file>