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media/image4.gif" ContentType="image/gif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color w:themeColor="accent1" w:themeShade="bf" w:val="365F91"/>
          <w:sz w:val="96"/>
          <w:szCs w:val="96"/>
        </w:rPr>
      </w:pPr>
      <w:r>
        <w:rPr>
          <w:rFonts w:cs="Times New Roman" w:ascii="Times New Roman" w:hAnsi="Times New Roman"/>
          <w:color w:themeColor="accent1" w:themeShade="bf" w:val="365F91"/>
          <w:sz w:val="96"/>
          <w:szCs w:val="96"/>
        </w:rPr>
        <mc:AlternateContent>
          <mc:Choice Requires="wps">
            <w:drawing>
              <wp:anchor distT="0" distB="6350" distL="100330" distR="118110" simplePos="0" relativeHeight="12" behindDoc="0" locked="0" layoutInCell="0" allowOverlap="1" wp14:anchorId="374B563F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9805670" cy="3009900"/>
                <wp:effectExtent l="12700" t="12700" r="12700" b="12700"/>
                <wp:wrapSquare wrapText="bothSides"/>
                <wp:docPr id="1" name="Поле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5680" cy="300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4f81bd"/>
                          </a:solidFill>
                          <a:rou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Памятка </w:t>
                            </w:r>
                          </w:p>
                          <w:p>
                            <w:pPr>
                              <w:pStyle w:val="user3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для граждан по вопросам получения бесплатной юридической помощи </w:t>
                            </w:r>
                          </w:p>
                          <w:p>
                            <w:pPr>
                              <w:pStyle w:val="user3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-9.45pt;margin-top:7.65pt;width:772.05pt;height:236.95pt;mso-wrap-style:square;v-text-anchor:top" wp14:anchorId="374B563F">
                <v:fill o:detectmouseclick="t" type="solid" color2="black"/>
                <v:stroke color="#4f81bd" weight="25560" joinstyle="round" endcap="flat"/>
                <v:textbox>
                  <w:txbxContent>
                    <w:p>
                      <w:pPr>
                        <w:pStyle w:val="user3"/>
                        <w:shd w:val="clear" w:color="auto" w:fill="C6D9F1" w:themeFill="text2" w:themeFillTint="33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Памятка </w:t>
                      </w:r>
                    </w:p>
                    <w:p>
                      <w:pPr>
                        <w:pStyle w:val="user3"/>
                        <w:shd w:val="clear" w:color="auto" w:fill="C6D9F1" w:themeFill="text2" w:themeFillTint="33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для граждан по вопросам получения бесплатной юридической помощи </w:t>
                      </w:r>
                    </w:p>
                    <w:p>
                      <w:pPr>
                        <w:pStyle w:val="user3"/>
                        <w:shd w:val="clear" w:color="auto" w:fill="C6D9F1" w:themeFill="text2" w:themeFillTint="33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2682240" cy="1414145"/>
            <wp:effectExtent l="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41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accent1" w:themeShade="bf" w:val="365F91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color w:themeColor="accent1" w:themeShade="bf" w:val="365F91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Внимание!!!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accent1" w:val="4F81BD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accent1" w:val="4F81BD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Не платите денег, если пришли на «бесплатную» юридическую консультацию!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и, если ни в одну категорию не входите, бесплатную юридическую помощь Вы можете получить только в юридических клиниках и негосударственных центрах бесплатной юридической помощи.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Ниже в памятке приведены </w:t>
      </w:r>
      <w:r>
        <w:rPr>
          <w:rFonts w:cs="Times New Roman" w:ascii="Times New Roman" w:hAnsi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Перечни участников</w:t>
      </w: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государственной и негосударственной систем бесплатной юридической помощи; </w:t>
      </w:r>
      <w:r>
        <w:rPr>
          <w:rFonts w:cs="Times New Roman" w:ascii="Times New Roman" w:hAnsi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категории граждан</w:t>
      </w: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имеющие право на получение бесплатной юридической помощи; </w:t>
      </w:r>
      <w:r>
        <w:rPr>
          <w:rFonts w:cs="Times New Roman" w:ascii="Times New Roman" w:hAnsi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документы</w:t>
      </w: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необходимые для получения бесплатной юридической.</w:t>
      </w:r>
    </w:p>
    <w:tbl>
      <w:tblPr>
        <w:tblStyle w:val="a5"/>
        <w:tblW w:w="1478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7393"/>
        <w:gridCol w:w="7393"/>
      </w:tblGrid>
      <w:tr>
        <w:trPr>
          <w:trHeight w:val="9917" w:hRule="atLeast"/>
        </w:trPr>
        <w:tc>
          <w:tcPr>
            <w:tcW w:w="7393" w:type="dxa"/>
            <w:tcBorders>
              <w:top w:val="nil"/>
              <w:start w:val="nil"/>
              <w:bottom w:val="nil"/>
              <w:end w:val="nil"/>
            </w:tcBorders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2" w:val="1F497D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color w:themeColor="text2" w:val="1F497D"/>
                <w:kern w:val="0"/>
                <w:sz w:val="36"/>
                <w:szCs w:val="36"/>
                <w:lang w:val="ru-RU" w:eastAsia="en-US" w:bidi="ar-SA"/>
              </w:rPr>
              <w:t>Документы,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mc:AlternateContent>
                <mc:Choice Requires="wps">
                  <w:drawing>
                    <wp:anchor distT="13335" distB="13335" distL="12700" distR="13335" simplePos="0" relativeHeight="14" behindDoc="0" locked="0" layoutInCell="1" allowOverlap="1" wp14:anchorId="0D1FA4B1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12700" t="13335" r="13335" b="13335"/>
                      <wp:wrapNone/>
                      <wp:docPr id="3" name="Прямоугольник с двумя скругленными соседними углами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280" cy="95256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3335" distB="13335" distL="12700" distR="13335" simplePos="0" relativeHeight="16" behindDoc="0" locked="0" layoutInCell="1" allowOverlap="1" wp14:anchorId="07C392BA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12700" t="13335" r="13335" b="13335"/>
                      <wp:wrapNone/>
                      <wp:docPr id="4" name="Прямоугольник с двумя скругленными соседними углами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280" cy="85716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pacing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>
                                  <w:pPr>
                                    <w:pStyle w:val="user3"/>
                                    <w:spacing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3970" distB="13335" distL="12700" distR="13335" simplePos="0" relativeHeight="18" behindDoc="0" locked="0" layoutInCell="1" allowOverlap="1" wp14:anchorId="505D5596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12700" t="13970" r="13335" b="13335"/>
                      <wp:wrapNone/>
                      <wp:docPr id="5" name="Прямоугольник с двумя скругленными соседними углами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440" cy="115236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2700" distB="13335" distL="12700" distR="13335" simplePos="0" relativeHeight="20" behindDoc="0" locked="0" layoutInCell="1" allowOverlap="1" wp14:anchorId="65BC80A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2700" t="12700" r="13335" b="13335"/>
                      <wp:wrapNone/>
                      <wp:docPr id="6" name="Стрелка вниз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20" cy="36180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fillcolor="#4f81bd" stroked="t" o:allowincell="t" style="position:absolute;margin-left:165.3pt;margin-top:124.6pt;width:34.45pt;height:28.45pt;mso-wrap-style:none;v-text-anchor:middle" wp14:anchorId="65BC80A3" type="_x0000_t67" path="l-2147483631,-2147483635l-2147483631,0l-2147483629,0l-2147483629,-2147483635l-2147483622,-2147483635l-2147483632,-2147483623xe">
                      <v:fill o:detectmouseclick="t" type="solid" color2="#b07e42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  <mc:AlternateContent>
                <mc:Choice Requires="wps">
                  <w:drawing>
                    <wp:anchor distT="12700" distB="13335" distL="12700" distR="13335" simplePos="0" relativeHeight="21" behindDoc="0" locked="0" layoutInCell="1" allowOverlap="1" wp14:anchorId="21AF0CB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2700" t="12700" r="13335" b="13335"/>
                      <wp:wrapNone/>
                      <wp:docPr id="7" name="Стрелка вниз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20" cy="38088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#4f81bd" stroked="t" o:allowincell="t" style="position:absolute;margin-left:165.3pt;margin-top:220.75pt;width:34.45pt;height:29.95pt;mso-wrap-style:none;v-text-anchor:middle" wp14:anchorId="21AF0CB5" type="_x0000_t67" path="l-2147483631,-2147483635l-2147483631,0l-2147483629,0l-2147483629,-2147483635l-2147483622,-2147483635l-2147483632,-2147483623xe">
                      <v:fill o:detectmouseclick="t" type="solid" color2="#b07e42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  <mc:AlternateContent>
                <mc:Choice Requires="wps">
                  <w:drawing>
                    <wp:anchor distT="13335" distB="13335" distL="12700" distR="13335" simplePos="0" relativeHeight="31" behindDoc="0" locked="0" layoutInCell="1" allowOverlap="1" wp14:anchorId="3CFF74C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12700" t="13335" r="13335" b="13335"/>
                      <wp:wrapNone/>
                      <wp:docPr id="8" name="Прямоугольник с двумя скругленными соседними углами 3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44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c6d9f1"/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eastAsia="Calibri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Calibri" w:cs="Times New Roman" w:ascii="Times New Roman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>
                                  <w:pPr>
                                    <w:pStyle w:val="user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Calibri" w:cs="Times New Roman" w:ascii="Times New Roman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для оказания бесплатной юридической помощи по существу поставленного             в обращении вопроса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2700" distB="13335" distL="13335" distR="13335" simplePos="0" relativeHeight="33" behindDoc="0" locked="0" layoutInCell="1" allowOverlap="1" wp14:anchorId="28166E50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13335" t="12700" r="13335" b="13335"/>
                      <wp:wrapNone/>
                      <wp:docPr id="9" name="Стрелка вниз 3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000" cy="20952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#4f81bd" stroked="t" o:allowincell="t" style="position:absolute;margin-left:169.8pt;margin-top:341.35pt;width:25.45pt;height:16.45pt;mso-wrap-style:none;v-text-anchor:middle" wp14:anchorId="28166E50" type="_x0000_t67" path="l-2147483631,-2147483635l-2147483631,0l-2147483629,0l-2147483629,-2147483635l-2147483622,-2147483635l-2147483632,-2147483623xe">
                      <v:fill o:detectmouseclick="t" type="solid" color2="#b07e42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</w:r>
            <w:r>
              <w:rPr>
                <w:rFonts w:eastAsia="Calibri" w:cs="Times New Roman" w:ascii="Times New Roman" w:hAnsi="Times New Roman"/>
                <w:color w:themeColor="text2" w:val="1F497D"/>
                <w:kern w:val="0"/>
                <w:sz w:val="36"/>
                <w:szCs w:val="36"/>
                <w:lang w:val="ru-RU" w:eastAsia="en-US" w:bidi="ar-SA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tcBorders>
              <w:top w:val="nil"/>
              <w:start w:val="nil"/>
              <w:bottom w:val="nil"/>
              <w:end w:val="nil"/>
            </w:tcBorders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1998"/>
              <w:jc w:val="center"/>
              <w:rPr>
                <w:rFonts w:ascii="Times New Roman" w:hAnsi="Times New Roman" w:cs="Times New Roman"/>
                <w:b/>
                <w:color w:themeColor="text2" w:val="1F497D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color w:themeColor="text2" w:val="1F497D"/>
                <w:kern w:val="0"/>
                <w:sz w:val="36"/>
                <w:szCs w:val="36"/>
                <w:lang w:val="ru-RU" w:eastAsia="en-US" w:bidi="ar-SA"/>
              </w:rPr>
              <w:t>Участники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firstLine="567" w:start="1856"/>
              <w:jc w:val="center"/>
              <w:rPr>
                <w:rFonts w:ascii="Times New Roman" w:hAnsi="Times New Roman" w:cs="Times New Roman"/>
                <w:color w:themeColor="text2" w:val="1F497D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color w:themeColor="text2" w:val="1F497D"/>
                <w:kern w:val="0"/>
                <w:sz w:val="36"/>
                <w:szCs w:val="36"/>
                <w:lang w:val="ru-RU" w:eastAsia="en-US" w:bidi="ar-SA"/>
              </w:rPr>
              <w:t>государственной системы бесплатной юридической помощи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color w:themeColor="text2" w:val="1F497D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color w:themeColor="text2" w:val="1F497D"/>
                <w:sz w:val="36"/>
                <w:szCs w:val="36"/>
              </w:rPr>
              <mc:AlternateContent>
                <mc:Choice Requires="wps">
                  <w:drawing>
                    <wp:anchor distT="13335" distB="13335" distL="13970" distR="12700" simplePos="0" relativeHeight="49" behindDoc="0" locked="0" layoutInCell="1" allowOverlap="1" wp14:anchorId="778AC359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56515</wp:posOffset>
                      </wp:positionV>
                      <wp:extent cx="3648075" cy="800100"/>
                      <wp:effectExtent l="13970" t="13335" r="12700" b="13335"/>
                      <wp:wrapNone/>
                      <wp:docPr id="10" name="Скругленный прямоугольник 1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8240" cy="8002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Уполномоченный по правам человека в Российской Федерации и Свердловской области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shape_0" fillcolor="#4f81bd" stroked="t" o:allowincell="t" style="position:absolute;margin-left:95.5pt;margin-top:4.45pt;width:287.2pt;height:62.95pt;mso-wrap-style:square;v-text-anchor:middle" wp14:anchorId="778AC359">
                      <v:fill o:detectmouseclick="t" type="solid" color2="#b07e42"/>
                      <v:stroke color="#3a5f8b" weight="25560" joinstyle="round" endcap="flat"/>
                      <v:textbox>
                        <w:txbxContent>
                          <w:p>
                            <w:pPr>
                              <w:pStyle w:val="user3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 w:val="28"/>
                                <w:szCs w:val="28"/>
                              </w:rPr>
                              <w:t>Уполномоченный по правам человека в Российской Федерации и Свердловской области</w:t>
                            </w:r>
                          </w:p>
                        </w:txbxContent>
                      </v:textbox>
                      <w10:wrap type="none"/>
                    </v:roundrect>
                  </w:pict>
                </mc:Fallback>
              </mc:AlternateConten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mc:AlternateContent>
                <mc:Choice Requires="wps">
                  <w:drawing>
                    <wp:anchor distT="39370" distB="38100" distL="38100" distR="38735" simplePos="0" relativeHeight="22" behindDoc="0" locked="0" layoutInCell="1" allowOverlap="1" wp14:anchorId="158DFD68">
                      <wp:simplePos x="0" y="0"/>
                      <wp:positionH relativeFrom="column">
                        <wp:posOffset>-156845</wp:posOffset>
                      </wp:positionH>
                      <wp:positionV relativeFrom="paragraph">
                        <wp:posOffset>1590040</wp:posOffset>
                      </wp:positionV>
                      <wp:extent cx="1143000" cy="523875"/>
                      <wp:effectExtent l="38100" t="39370" r="38735" b="38100"/>
                      <wp:wrapNone/>
                      <wp:docPr id="11" name="Стрелка вправо 2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2380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76200">
                                <a:solidFill>
                                  <a:srgbClr val="f79646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0800,10800" path="m0@5l@3@5l@3,l21600,10800l@3,21600l@3@6l0@6xe">
                      <v:stroke joinstyle="miter"/>
                      <v:formulas>
                        <v:f eqn="val 21600"/>
                        <v:f eqn="val #1"/>
                        <v:f eqn="val #0"/>
                        <v:f eqn="sum width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0,@5,@8,@6"/>
                      <v:handles>
                        <v:h position="0,@5"/>
                        <v:h position="@3,0"/>
                      </v:handles>
                    </v:shapetype>
                    <v:shape id="shape_0" fillcolor="yellow" stroked="t" o:allowincell="t" style="position:absolute;margin-left:-12.35pt;margin-top:125.2pt;width:89.95pt;height:41.2pt;mso-wrap-style:none;v-text-anchor:middle" wp14:anchorId="158DFD68" type="_x0000_t13" path="l-2147483635,-2147483631l-2147483635,0l-2147483622,-2147483632l-2147483635,-2147483623l-2147483635,-2147483629l0,-2147483629xe">
                      <v:fill o:detectmouseclick="t" type="solid" color2="blue"/>
                      <v:stroke color="#f79646" weight="76320" joinstyle="round" endcap="flat"/>
                      <w10:wrap type="none"/>
                    </v:shape>
                  </w:pict>
                </mc:Fallback>
              </mc:AlternateContent>
              <mc:AlternateContent>
                <mc:Choice Requires="wps">
                  <w:drawing>
                    <wp:anchor distT="94615" distB="86360" distL="53975" distR="0" simplePos="0" relativeHeight="23" behindDoc="0" locked="0" layoutInCell="1" allowOverlap="1" wp14:anchorId="24B4049E">
                      <wp:simplePos x="0" y="0"/>
                      <wp:positionH relativeFrom="column">
                        <wp:posOffset>-213995</wp:posOffset>
                      </wp:positionH>
                      <wp:positionV relativeFrom="paragraph">
                        <wp:posOffset>201295</wp:posOffset>
                      </wp:positionV>
                      <wp:extent cx="971550" cy="581025"/>
                      <wp:effectExtent l="53975" t="94615" r="0" b="86360"/>
                      <wp:wrapNone/>
                      <wp:docPr id="12" name="Стрелка вправо 2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084400">
                                <a:off x="0" y="0"/>
                                <a:ext cx="971640" cy="58104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76200">
                                <a:solidFill>
                                  <a:srgbClr val="f79646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-16.9pt;margin-top:15.8pt;width:76.45pt;height:45.7pt;mso-wrap-style:none;v-text-anchor:middle;rotation:335" wp14:anchorId="24B4049E" type="_x0000_t13" path="l-2147483635,-2147483631l-2147483635,0l-2147483622,-2147483632l-2147483635,-2147483623l-2147483635,-2147483629l0,-2147483629xe">
                      <v:fill o:detectmouseclick="t" type="solid" color2="blue"/>
                      <v:stroke color="#f79646" weight="76320" joinstyle="round" endcap="flat"/>
                      <w10:wrap type="none"/>
                    </v:shape>
                  </w:pict>
                </mc:Fallback>
              </mc:AlternateContent>
              <mc:AlternateContent>
                <mc:Choice Requires="wps">
                  <w:drawing>
                    <wp:anchor distT="62865" distB="104140" distL="55245" distR="10160" simplePos="0" relativeHeight="24" behindDoc="0" locked="0" layoutInCell="1" allowOverlap="1" wp14:anchorId="4FB269A3">
                      <wp:simplePos x="0" y="0"/>
                      <wp:positionH relativeFrom="column">
                        <wp:posOffset>-213995</wp:posOffset>
                      </wp:positionH>
                      <wp:positionV relativeFrom="paragraph">
                        <wp:posOffset>4300220</wp:posOffset>
                      </wp:positionV>
                      <wp:extent cx="1047750" cy="552450"/>
                      <wp:effectExtent l="55245" t="62865" r="10160" b="104140"/>
                      <wp:wrapNone/>
                      <wp:docPr id="13" name="Стрелка вправо 2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4000">
                                <a:off x="0" y="0"/>
                                <a:ext cx="1047600" cy="55260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76200">
                                <a:solidFill>
                                  <a:srgbClr val="f79646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-16.9pt;margin-top:338.55pt;width:82.45pt;height:43.45pt;mso-wrap-style:none;v-text-anchor:middle;rotation:19" wp14:anchorId="4FB269A3" type="_x0000_t13" path="l-2147483635,-2147483631l-2147483635,0l-2147483622,-2147483632l-2147483635,-2147483623l-2147483635,-2147483629l0,-2147483629xe">
                      <v:fill o:detectmouseclick="t" type="solid" color2="blue"/>
                      <v:stroke color="#f79646" weight="76320" joinstyle="round" endcap="flat"/>
                      <w10:wrap type="none"/>
                    </v:shape>
                  </w:pict>
                </mc:Fallback>
              </mc:AlternateContent>
              <mc:AlternateContent>
                <mc:Choice Requires="wps">
                  <w:drawing>
                    <wp:anchor distT="13335" distB="13335" distL="13335" distR="12700" simplePos="0" relativeHeight="25" behindDoc="0" locked="0" layoutInCell="1" allowOverlap="1" wp14:anchorId="10721E0C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727075</wp:posOffset>
                      </wp:positionV>
                      <wp:extent cx="3705225" cy="571500"/>
                      <wp:effectExtent l="13335" t="13335" r="12700" b="13335"/>
                      <wp:wrapNone/>
                      <wp:docPr id="14" name="Прямоугольник с двумя скругленными соседними углами 2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05120" cy="57168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>
                                  <w:pPr>
                                    <w:pStyle w:val="user3"/>
                                    <w:spacing w:before="0" w:after="20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3970" distB="12700" distL="13335" distR="12700" simplePos="0" relativeHeight="27" behindDoc="0" locked="0" layoutInCell="1" allowOverlap="1" wp14:anchorId="718E9131">
                      <wp:simplePos x="0" y="0"/>
                      <wp:positionH relativeFrom="column">
                        <wp:posOffset>1365250</wp:posOffset>
                      </wp:positionH>
                      <wp:positionV relativeFrom="paragraph">
                        <wp:posOffset>1495425</wp:posOffset>
                      </wp:positionV>
                      <wp:extent cx="3248025" cy="1095375"/>
                      <wp:effectExtent l="13335" t="13970" r="12700" b="12700"/>
                      <wp:wrapNone/>
                      <wp:docPr id="15" name="Прямоугольник с двумя скругленными соседними углами 2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7920" cy="109548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исполнительные органы государственной власти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>
                                  <w:pPr>
                                    <w:pStyle w:val="user3"/>
                                    <w:spacing w:before="0" w:after="200"/>
                                    <w:jc w:val="center"/>
                                    <w:rPr>
                                      <w:color w:val="FFFFFF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3970" distB="12700" distL="13335" distR="13335" simplePos="0" relativeHeight="29" behindDoc="0" locked="0" layoutInCell="1" allowOverlap="1" wp14:anchorId="6AE2C741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3695700</wp:posOffset>
                      </wp:positionV>
                      <wp:extent cx="3086100" cy="445135"/>
                      <wp:effectExtent l="13335" t="13970" r="13335" b="12700"/>
                      <wp:wrapNone/>
                      <wp:docPr id="16" name="Прямоугольник с двумя скругленными соседними углами 3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6280" cy="44496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юридическое бюро</w:t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before="0" w:after="200"/>
                                    <w:rPr>
                                      <w:color w:val="FFFFFF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3335" distB="13335" distL="13335" distR="12700" simplePos="0" relativeHeight="45" behindDoc="0" locked="0" layoutInCell="1" allowOverlap="1" wp14:anchorId="2290419B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2781300</wp:posOffset>
                      </wp:positionV>
                      <wp:extent cx="3095625" cy="762000"/>
                      <wp:effectExtent l="13335" t="13335" r="12700" b="13335"/>
                      <wp:wrapNone/>
                      <wp:docPr id="17" name="Прямоугольник с двумя скругленными соседними углами 3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5640" cy="76212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before="0" w:after="200"/>
                                    <w:jc w:val="center"/>
                                    <w:rPr>
                                      <w:color w:val="FFFFFF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3335" distB="13335" distL="12700" distR="13335" simplePos="0" relativeHeight="47" behindDoc="0" locked="0" layoutInCell="1" allowOverlap="1" wp14:anchorId="2CC24544">
                      <wp:simplePos x="0" y="0"/>
                      <wp:positionH relativeFrom="column">
                        <wp:posOffset>2003425</wp:posOffset>
                      </wp:positionH>
                      <wp:positionV relativeFrom="paragraph">
                        <wp:posOffset>4391025</wp:posOffset>
                      </wp:positionV>
                      <wp:extent cx="2000250" cy="361950"/>
                      <wp:effectExtent l="12700" t="13335" r="13335" b="13335"/>
                      <wp:wrapNone/>
                      <wp:docPr id="18" name="Прямоугольник с двумя скругленными соседними углами 2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160" cy="36180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before="0" w:after="20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distT="13335" distB="13335" distL="13970" distR="12700" simplePos="0" relativeHeight="51" behindDoc="0" locked="0" layoutInCell="1" allowOverlap="1" wp14:anchorId="775B93F4">
                      <wp:simplePos x="0" y="0"/>
                      <wp:positionH relativeFrom="column">
                        <wp:posOffset>2051050</wp:posOffset>
                      </wp:positionH>
                      <wp:positionV relativeFrom="paragraph">
                        <wp:posOffset>4895850</wp:posOffset>
                      </wp:positionV>
                      <wp:extent cx="1876425" cy="495300"/>
                      <wp:effectExtent l="13970" t="13335" r="12700" b="13335"/>
                      <wp:wrapNone/>
                      <wp:docPr id="19" name="Скругленный прямоугольник 3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320" cy="49536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user3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8"/>
                                      <w:szCs w:val="28"/>
                                    </w:rPr>
                                    <w:t>нотариусы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shape_0" fillcolor="#4f81bd" stroked="t" o:allowincell="t" style="position:absolute;margin-left:161.5pt;margin-top:385.5pt;width:147.7pt;height:38.95pt;mso-wrap-style:square;v-text-anchor:middle" wp14:anchorId="775B93F4">
                      <v:fill o:detectmouseclick="t" type="solid" color2="#b07e42"/>
                      <v:stroke color="#3a5f8b" weight="25560" joinstyle="round" endcap="flat"/>
                      <v:textbox>
                        <w:txbxContent>
                          <w:p>
                            <w:pPr>
                              <w:pStyle w:val="user3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 w:val="28"/>
                                <w:szCs w:val="28"/>
                              </w:rPr>
                              <w:t>нотариусы</w:t>
                            </w:r>
                          </w:p>
                        </w:txbxContent>
                      </v:textbox>
                      <w10:wrap type="none"/>
                    </v:roundrect>
                  </w:pict>
                </mc:Fallback>
              </mc:AlternateContent>
              <mc:AlternateContent>
                <mc:Choice Requires="wps">
                  <w:drawing>
                    <wp:anchor distT="71755" distB="121920" distL="49530" distR="15875" simplePos="0" relativeHeight="53" behindDoc="0" locked="0" layoutInCell="1" allowOverlap="1" wp14:anchorId="4FA1473F">
                      <wp:simplePos x="0" y="0"/>
                      <wp:positionH relativeFrom="column">
                        <wp:posOffset>-231140</wp:posOffset>
                      </wp:positionH>
                      <wp:positionV relativeFrom="paragraph">
                        <wp:posOffset>2938145</wp:posOffset>
                      </wp:positionV>
                      <wp:extent cx="1157605" cy="484505"/>
                      <wp:effectExtent l="49530" t="71755" r="15875" b="121920"/>
                      <wp:wrapNone/>
                      <wp:docPr id="20" name="Стрелка вправо 3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59400">
                                <a:off x="0" y="0"/>
                                <a:ext cx="1157760" cy="48456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76200">
                                <a:solidFill>
                                  <a:srgbClr val="f79646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-18.3pt;margin-top:231.35pt;width:91.1pt;height:38.1pt;mso-wrap-style:none;v-text-anchor:middle;rotation:16" wp14:anchorId="4FA1473F" type="_x0000_t13" path="l-2147483635,-2147483631l-2147483635,0l-2147483622,-2147483632l-2147483635,-2147483623l-2147483635,-2147483629l0,-2147483629xe">
                      <v:fill o:detectmouseclick="t" type="solid" color2="blue"/>
                      <v:stroke color="#f79646" weight="76320" joinstyle="round" endcap="flat"/>
                      <w10:wrap type="none"/>
                    </v:shape>
                  </w:pict>
                </mc:Fallback>
              </mc:AlternateContent>
            </w:r>
            <w:r>
              <w:rPr>
                <w:rFonts w:eastAsia="Calibri" w:cs="Times New Roman" w:ascii="Times New Roman" w:hAnsi="Times New Roman"/>
                <w:b/>
                <w:kern w:val="0"/>
                <w:sz w:val="40"/>
                <w:szCs w:val="40"/>
                <w:lang w:val="ru-RU" w:eastAsia="ru-RU" w:bidi="ar-SA"/>
              </w:rPr>
              <w:t xml:space="preserve">            </w:t>
            </w:r>
          </w:p>
        </w:tc>
      </w:tr>
    </w:tbl>
    <w:p>
      <w:pPr>
        <w:pStyle w:val="NormalWeb"/>
        <w:shd w:val="clear" w:color="auto" w:fill="FFFFFF"/>
        <w:spacing w:before="280" w:after="280"/>
        <w:jc w:val="center"/>
        <w:rPr>
          <w:rFonts w:ascii="Calibri" w:hAnsi="Calibri" w:cs="Segoe UI Symbol" w:asciiTheme="minorHAnsi" w:hAnsiTheme="minorHAnsi"/>
          <w:b/>
          <w:color w:themeColor="text2" w:val="1F497D"/>
          <w:sz w:val="36"/>
          <w:szCs w:val="36"/>
        </w:rPr>
      </w:pPr>
      <w:r>
        <w:rPr/>
        <w:drawing>
          <wp:inline distT="0" distB="0" distL="0" distR="0">
            <wp:extent cx="3771900" cy="1676400"/>
            <wp:effectExtent l="0" t="0" r="0" b="0"/>
            <wp:docPr id="21" name="Рисунок 7" descr="C:\Users\i.aksenova\Desktop\kak_poluchit_yuridicheskuyu_pomoshch_besplatno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7" descr="C:\Users\i.aksenova\Desktop\kak_poluchit_yuridicheskuyu_pomoshch_besplatno_1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Web"/>
        <w:shd w:val="clear" w:color="auto" w:fill="FFFFFF"/>
        <w:spacing w:before="280" w:after="280"/>
        <w:jc w:val="center"/>
        <w:rPr>
          <w:b/>
          <w:sz w:val="40"/>
          <w:szCs w:val="40"/>
        </w:rPr>
      </w:pPr>
      <w:r>
        <w:rPr>
          <w:b/>
          <w:color w:themeColor="text2" w:val="1F497D"/>
          <w:sz w:val="40"/>
          <w:szCs w:val="40"/>
        </w:rPr>
        <w:t xml:space="preserve"> </w:t>
      </w:r>
      <w:r>
        <w:rPr>
          <w:b/>
          <w:sz w:val="40"/>
          <w:szCs w:val="40"/>
        </w:rPr>
        <w:t>Запишитесь на бесплатную юридическую помощь через Госуслуги</w:t>
      </w:r>
    </w:p>
    <w:p>
      <w:pPr>
        <w:pStyle w:val="NormalWeb"/>
        <w:shd w:val="clear" w:color="auto" w:fill="FFFFFF"/>
        <w:spacing w:before="280" w:after="2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Бесплатная юридическая помощь пригодится, если нужно:</w:t>
      </w:r>
    </w:p>
    <w:p>
      <w:pPr>
        <w:pStyle w:val="NormalWeb"/>
        <w:shd w:val="clear" w:color="auto" w:fill="FFFFFF"/>
        <w:spacing w:before="280" w:after="280"/>
        <w:jc w:val="center"/>
        <w:rPr>
          <w:b/>
          <w:color w:themeColor="text2" w:val="1F497D"/>
          <w:sz w:val="36"/>
          <w:szCs w:val="36"/>
        </w:rPr>
      </w:pPr>
      <w:r>
        <w:rPr>
          <w:b/>
          <w:color w:themeColor="text2" w:val="1F497D"/>
          <w:sz w:val="36"/>
          <w:szCs w:val="36"/>
        </w:rPr>
        <w:t xml:space="preserve">▪️ </w:t>
      </w:r>
      <w:r>
        <w:rPr>
          <w:b/>
          <w:color w:themeColor="text2" w:val="1F497D"/>
          <w:sz w:val="36"/>
          <w:szCs w:val="36"/>
        </w:rPr>
        <w:t>разобраться с правами в конкретной ситуации</w:t>
      </w:r>
    </w:p>
    <w:p>
      <w:pPr>
        <w:pStyle w:val="NormalWeb"/>
        <w:shd w:val="clear" w:color="auto" w:fill="FFFFFF"/>
        <w:spacing w:before="280" w:after="280"/>
        <w:jc w:val="center"/>
        <w:rPr>
          <w:b/>
          <w:color w:themeColor="text2" w:val="1F497D"/>
          <w:sz w:val="36"/>
          <w:szCs w:val="36"/>
        </w:rPr>
      </w:pPr>
      <w:r>
        <w:rPr>
          <w:b/>
          <w:color w:themeColor="text2" w:val="1F497D"/>
          <w:sz w:val="36"/>
          <w:szCs w:val="36"/>
        </w:rPr>
        <w:t xml:space="preserve">▪️ </w:t>
      </w:r>
      <w:r>
        <w:rPr>
          <w:b/>
          <w:color w:themeColor="text2" w:val="1F497D"/>
          <w:sz w:val="36"/>
          <w:szCs w:val="36"/>
        </w:rPr>
        <w:t>отстоять свои интересы в суде или перед госорганами</w:t>
      </w:r>
    </w:p>
    <w:p>
      <w:pPr>
        <w:pStyle w:val="NormalWeb"/>
        <w:shd w:val="clear" w:color="auto" w:fill="FFFFFF"/>
        <w:spacing w:before="280" w:after="2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Граждане могут самостоятельно определить способ взаимодействия: 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="280" w:after="280"/>
        <w:jc w:val="center"/>
        <w:rPr>
          <w:b/>
          <w:color w:themeColor="text2" w:val="1F497D"/>
          <w:sz w:val="36"/>
          <w:szCs w:val="36"/>
        </w:rPr>
      </w:pPr>
      <w:r>
        <w:rPr>
          <w:b/>
          <w:color w:themeColor="text2" w:val="1F497D"/>
          <w:sz w:val="36"/>
          <w:szCs w:val="36"/>
        </w:rPr>
        <w:t xml:space="preserve">очный прием 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="280" w:after="280"/>
        <w:jc w:val="center"/>
        <w:rPr>
          <w:b/>
          <w:color w:themeColor="text2" w:val="1F497D"/>
          <w:sz w:val="36"/>
          <w:szCs w:val="36"/>
        </w:rPr>
      </w:pPr>
      <w:r>
        <w:rPr>
          <w:b/>
          <w:color w:themeColor="text2" w:val="1F497D"/>
          <w:sz w:val="36"/>
          <w:szCs w:val="36"/>
        </w:rPr>
        <w:t xml:space="preserve">видеоконференц-связь 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="280" w:after="280"/>
        <w:jc w:val="center"/>
        <w:rPr>
          <w:b/>
          <w:color w:themeColor="text2" w:val="1F497D"/>
          <w:sz w:val="36"/>
          <w:szCs w:val="36"/>
        </w:rPr>
      </w:pPr>
      <w:r>
        <w:rPr>
          <w:b/>
          <w:color w:themeColor="text2" w:val="1F497D"/>
          <w:sz w:val="36"/>
          <w:szCs w:val="36"/>
        </w:rPr>
        <w:t>аудио-взаимодействие.</w:t>
      </w:r>
    </w:p>
    <w:p>
      <w:pPr>
        <w:pStyle w:val="NormalWeb"/>
        <w:shd w:val="clear" w:color="auto" w:fill="FFFFFF"/>
        <w:spacing w:before="280" w:after="2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Запись на прием через Портал Госуслуг позволяет быстро и удобно оформить обращение </w:t>
        <w:br/>
        <w:t>и получить необходимую правовую поддержку.</w:t>
      </w:r>
    </w:p>
    <w:p>
      <w:pPr>
        <w:pStyle w:val="NormalWeb"/>
        <w:shd w:val="clear" w:color="auto" w:fill="FFFFFF"/>
        <w:spacing w:before="280" w:after="280"/>
        <w:rPr>
          <w:b/>
          <w:color w:themeColor="text2" w:val="1F497D"/>
          <w:sz w:val="36"/>
          <w:szCs w:val="36"/>
        </w:rPr>
      </w:pPr>
      <w:r>
        <w:rPr>
          <w:b/>
          <w:color w:themeColor="text2" w:val="1F497D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2" w:val="1F497D"/>
          <w:sz w:val="36"/>
          <w:szCs w:val="36"/>
        </w:rPr>
      </w:pPr>
      <w:r>
        <w:rPr>
          <w:rFonts w:cs="Times New Roman" w:ascii="Times New Roman" w:hAnsi="Times New Roman"/>
          <w:b/>
          <w:color w:themeColor="text2" w:val="1F497D"/>
          <w:sz w:val="36"/>
          <w:szCs w:val="36"/>
        </w:rPr>
        <w:t>Категории граждан, имеющих право на получение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2" w:val="1F497D"/>
          <w:sz w:val="36"/>
          <w:szCs w:val="36"/>
        </w:rPr>
      </w:pPr>
      <w:r>
        <w:rPr>
          <w:rFonts w:cs="Times New Roman" w:ascii="Times New Roman" w:hAnsi="Times New Roman"/>
          <w:b/>
          <w:color w:themeColor="text2" w:val="1F497D"/>
          <w:sz w:val="36"/>
          <w:szCs w:val="36"/>
        </w:rPr>
        <w:t>бесплатной юридической помощи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2" w:val="1F497D"/>
          <w:sz w:val="36"/>
          <w:szCs w:val="36"/>
        </w:rPr>
      </w:pPr>
      <w:r>
        <w:rPr>
          <w:rFonts w:cs="Times New Roman" w:ascii="Times New Roman" w:hAnsi="Times New Roman"/>
          <w:b/>
          <w:color w:themeColor="text2" w:val="1F497D"/>
          <w:sz w:val="36"/>
          <w:szCs w:val="36"/>
        </w:rPr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center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               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center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инвалиды I и II группы;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лица, потерявшие в период обучения обоих родителей или единственного родителя (лица в возрасте от 18 до 23 лет, у которых в период их обучения по образовательным программам основного общего, среднего общего образования, основным профессиональным образовательным программам и (или) по программам профессиональной подготовки по профессиям рабочих, должностям служащих умерли оба родителя или единственный родитель),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указанных лиц;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  <w:br/>
        <w:t>за оказанием бесплатной юридической помощи по вопросам, связанным с устройством ребенка на воспитание в семью;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  <w:br/>
        <w:t>и защитой прав и законных интересов усыновленных детей;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 w:end="141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  <w:br/>
        <w:t>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г) лица, находившиеся на полном содержании погибшего (умершего) в результате чрезвычайной ситуации или получавшие </w:t>
        <w:br/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е) граждане, лишившиеся жилого помещения либо утратившие полностью или частично иное имущество, либо документы </w:t>
        <w:br/>
        <w:t>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2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                              и органах, указанных в пункте 6 статьи 1 Федерального закона от 31 мая 1996 года N 61-ФЗ "Об обороне", при условии их участия                                 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568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</w:t>
      </w:r>
      <w:r>
        <w:rPr/>
        <w:t xml:space="preserve"> </w:t>
      </w: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2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lineRule="auto" w:line="240" w:before="0" w:after="0"/>
        <w:ind w:firstLine="852" w:start="-284"/>
        <w:contextualSpacing/>
        <w:jc w:val="both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многодетные родители, имеющие трех и более детей, до достижения старшим возраста восемнадцати лет или возраста двадцати трех лет при условии его обучения в организации, осуществляющей образовательную деятельность по очной форме обучения.</w:t>
      </w:r>
    </w:p>
    <w:p>
      <w:pPr>
        <w:pStyle w:val="ListParagraph"/>
        <w:tabs>
          <w:tab w:val="clear" w:pos="708"/>
          <w:tab w:val="left" w:pos="993" w:leader="none"/>
        </w:tabs>
        <w:spacing w:lineRule="auto" w:line="240" w:before="0" w:after="0"/>
        <w:ind w:start="567"/>
        <w:contextualSpacing/>
        <w:jc w:val="center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ListParagraph"/>
        <w:tabs>
          <w:tab w:val="clear" w:pos="708"/>
          <w:tab w:val="left" w:pos="993" w:leader="none"/>
        </w:tabs>
        <w:spacing w:lineRule="auto" w:line="240" w:before="0" w:after="0"/>
        <w:ind w:start="567"/>
        <w:contextualSpacing/>
        <w:jc w:val="center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во всех предусмотренных законодательством видах путем обращения в Государственное юридическое бюро имеют:</w:t>
      </w:r>
    </w:p>
    <w:p>
      <w:pPr>
        <w:pStyle w:val="ListParagraph"/>
        <w:tabs>
          <w:tab w:val="clear" w:pos="708"/>
          <w:tab w:val="left" w:pos="993" w:leader="none"/>
        </w:tabs>
        <w:spacing w:lineRule="auto" w:line="240" w:before="0" w:after="0"/>
        <w:ind w:start="567"/>
        <w:contextualSpacing/>
        <w:jc w:val="center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женщины, имеющие детей в возрасте до трех лет;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лица, вынужденные покинуть место жительства на территории Донецкой Народной Республики, Луганской Народной Республики, Запорожской области и Херсонской области и прибывшим на территорию Свердловской области, а также членам их семей;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567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граждане, имеющие право на получение социальной поддержки в соответствии с Законом Российской Федерации «О социальной защите граждан, подвергшихся воздействию радиации вследствие катастрофы на Чернобыльской АЭС», в соответствии с Федеральным законом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Теча», в соответствии с Федеральным законом «О социальных гарантиях гражданам, подвергшимся радиационному воздействию вследствие ядерных испытаний на Семипалатинском полигоне» или в соответствии с Постановлением Верховного Совета Российской Федерации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spacing w:lineRule="auto" w:line="240" w:before="0" w:after="0"/>
        <w:ind w:start="-284"/>
        <w:jc w:val="center"/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инвалидам III группы;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ветеранам труда, достигшим возраста, дающего право на страховую пенсию по старости;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hanging="77" w:start="644"/>
        <w:contextualSpacing/>
        <w:jc w:val="both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установлением и взысканием пособия по безработице;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851" w:start="-28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лицам, не достигшим возраста 18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лиц.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end="-31"/>
        <w:jc w:val="center"/>
        <w:rPr>
          <w:rFonts w:ascii="Times New Roman" w:hAnsi="Times New Roman" w:cs="Times New Roman"/>
          <w:b/>
          <w:color w:themeColor="text2" w:val="1F497D"/>
          <w:sz w:val="52"/>
          <w:szCs w:val="52"/>
        </w:rPr>
      </w:pPr>
      <w:r>
        <w:rPr>
          <w:rFonts w:cs="Times New Roman" w:ascii="Times New Roman" w:hAnsi="Times New Roman"/>
          <w:b/>
          <w:color w:themeColor="text2" w:val="1F497D"/>
          <w:sz w:val="52"/>
          <w:szCs w:val="52"/>
        </w:rPr>
        <w:t xml:space="preserve">Виды оказания бесплатной юридической помощи </w:t>
      </w:r>
    </w:p>
    <w:p>
      <w:pPr>
        <w:pStyle w:val="Normal"/>
        <w:spacing w:before="0" w:after="0"/>
        <w:ind w:end="-31"/>
        <w:jc w:val="center"/>
        <w:rPr>
          <w:rFonts w:ascii="Times New Roman" w:hAnsi="Times New Roman" w:cs="Times New Roman"/>
          <w:b/>
          <w:color w:themeColor="text2" w:val="1F497D"/>
          <w:sz w:val="52"/>
          <w:szCs w:val="52"/>
        </w:rPr>
      </w:pPr>
      <w:r>
        <w:rPr>
          <w:rFonts w:cs="Times New Roman" w:ascii="Times New Roman" w:hAnsi="Times New Roman"/>
          <w:b/>
          <w:color w:themeColor="text2" w:val="1F497D"/>
          <w:sz w:val="52"/>
          <w:szCs w:val="52"/>
        </w:rPr>
        <w:t>по Свердловской области</w:t>
      </w:r>
    </w:p>
    <w:p>
      <w:pPr>
        <w:pStyle w:val="Normal"/>
        <w:spacing w:before="0" w:after="0"/>
        <w:ind w:end="-31"/>
        <w:jc w:val="center"/>
        <w:rPr>
          <w:rFonts w:ascii="Times New Roman" w:hAnsi="Times New Roman" w:cs="Times New Roman"/>
          <w:b/>
          <w:color w:themeColor="text2" w:val="1F497D"/>
          <w:sz w:val="52"/>
          <w:szCs w:val="52"/>
        </w:rPr>
      </w:pPr>
      <w:r>
        <w:rPr>
          <w:rFonts w:cs="Times New Roman" w:ascii="Times New Roman" w:hAnsi="Times New Roman"/>
          <w:b/>
          <w:color w:themeColor="text2" w:val="1F497D"/>
          <w:sz w:val="52"/>
          <w:szCs w:val="52"/>
        </w:rPr>
        <mc:AlternateContent>
          <mc:Choice Requires="wps">
            <w:drawing>
              <wp:anchor distT="89535" distB="42545" distL="0" distR="10160" simplePos="0" relativeHeight="40" behindDoc="0" locked="0" layoutInCell="1" allowOverlap="1" wp14:anchorId="64304292">
                <wp:simplePos x="0" y="0"/>
                <wp:positionH relativeFrom="column">
                  <wp:posOffset>2697480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89535" r="10160" b="42545"/>
                <wp:wrapNone/>
                <wp:docPr id="22" name="Стрелка вниз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00">
                          <a:off x="0" y="0"/>
                          <a:ext cx="447840" cy="6951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yellow" stroked="t" o:allowincell="f" style="position:absolute;margin-left:212.35pt;margin-top:1.9pt;width:35.2pt;height:54.7pt;mso-wrap-style:none;v-text-anchor:middle;rotation:53" wp14:anchorId="64304292" type="_x0000_t67" path="l-2147483631,-2147483635l-2147483631,0l-2147483629,0l-2147483629,-2147483635l-2147483622,-2147483635l-2147483632,-2147483623xe">
                <v:fill o:detectmouseclick="t" type="solid" color2="blue"/>
                <v:stroke color="#3a5f8b" weight="255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distT="13335" distB="12700" distL="12700" distR="13970" simplePos="0" relativeHeight="41" behindDoc="0" locked="0" layoutInCell="1" allowOverlap="1" wp14:anchorId="3D3089F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2700" t="13335" r="13970" b="12700"/>
                <wp:wrapNone/>
                <wp:docPr id="23" name="Стрелка вниз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960" cy="6408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yellow" stroked="t" o:allowincell="f" style="position:absolute;margin-left:363.3pt;margin-top:7.7pt;width:31.45pt;height:50.4pt;mso-wrap-style:none;v-text-anchor:middle" wp14:anchorId="3D3089FA" type="_x0000_t67" path="l-2147483631,-2147483635l-2147483631,0l-2147483629,0l-2147483629,-2147483635l-2147483622,-2147483635l-2147483632,-2147483623xe">
                <v:fill o:detectmouseclick="t" type="solid" color2="blue"/>
                <v:stroke color="#3a5f8b" weight="255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distT="88900" distB="42545" distL="10795" distR="0" simplePos="0" relativeHeight="42" behindDoc="0" locked="0" layoutInCell="1" allowOverlap="1" wp14:anchorId="0D794FF4">
                <wp:simplePos x="0" y="0"/>
                <wp:positionH relativeFrom="column">
                  <wp:posOffset>6356985</wp:posOffset>
                </wp:positionH>
                <wp:positionV relativeFrom="paragraph">
                  <wp:posOffset>22860</wp:posOffset>
                </wp:positionV>
                <wp:extent cx="447675" cy="695325"/>
                <wp:effectExtent l="10795" t="88900" r="0" b="42545"/>
                <wp:wrapNone/>
                <wp:docPr id="24" name="Стрелка вниз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000">
                          <a:off x="0" y="0"/>
                          <a:ext cx="447840" cy="6951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yellow" stroked="t" o:allowincell="f" style="position:absolute;margin-left:500.5pt;margin-top:1.8pt;width:35.2pt;height:54.7pt;mso-wrap-style:none;v-text-anchor:middle;rotation:307" wp14:anchorId="0D794FF4" type="_x0000_t67" path="l-2147483631,-2147483635l-2147483631,0l-2147483629,0l-2147483629,-2147483635l-2147483622,-2147483635l-2147483632,-2147483623xe">
                <v:fill o:detectmouseclick="t" type="solid" color2="blue"/>
                <v:stroke color="#3a5f8b" weight="25560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before="0" w:after="0"/>
        <w:ind w:end="-31"/>
        <w:jc w:val="center"/>
        <w:rPr>
          <w:rFonts w:ascii="Times New Roman" w:hAnsi="Times New Roman" w:cs="Times New Roman"/>
          <w:b/>
          <w:color w:themeColor="text2" w:val="1F497D"/>
          <w:sz w:val="52"/>
          <w:szCs w:val="52"/>
        </w:rPr>
      </w:pPr>
      <w:r>
        <w:rPr>
          <w:rFonts w:cs="Times New Roman" w:ascii="Times New Roman" w:hAnsi="Times New Roman"/>
          <w:b/>
          <w:color w:themeColor="text2" w:val="1F497D"/>
          <w:sz w:val="52"/>
          <w:szCs w:val="52"/>
        </w:rPr>
        <mc:AlternateContent>
          <mc:Choice Requires="wps">
            <w:drawing>
              <wp:anchor distT="13335" distB="13335" distL="13970" distR="12700" simplePos="0" relativeHeight="36" behindDoc="0" locked="0" layoutInCell="1" allowOverlap="1" wp14:anchorId="2C66E678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13970" t="13335" r="12700" b="13335"/>
                <wp:wrapNone/>
                <wp:docPr id="25" name="Скругленный прямоугольник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60" cy="1162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color w:themeColor="background1"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themeColor="background1" w:val="FFFFFF"/>
                                <w:sz w:val="28"/>
                                <w:szCs w:val="28"/>
                              </w:rPr>
                              <w:t>составление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fillcolor="#4f81bd" stroked="t" o:allowincell="f" style="position:absolute;margin-left:287.55pt;margin-top:32pt;width:170.2pt;height:91.45pt;mso-wrap-style:square;v-text-anchor:middle" wp14:anchorId="2C66E678">
                <v:fill o:detectmouseclick="t" type="solid" color2="#b07e42"/>
                <v:stroke color="#3a5f8b" weight="25560" joinstyle="round" endcap="flat"/>
                <v:textbox>
                  <w:txbxContent>
                    <w:p>
                      <w:pPr>
                        <w:pStyle w:val="user3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color w:themeColor="background1" w:val="FFFFFF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color w:themeColor="background1" w:val="FFFFFF"/>
                          <w:sz w:val="28"/>
                          <w:szCs w:val="28"/>
                        </w:rPr>
                        <w:t>составление заявлений, жалоб, ходатайств и других документов правового характера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distT="13970" distB="12700" distL="13335" distR="13335" simplePos="0" relativeHeight="38" behindDoc="0" locked="0" layoutInCell="1" allowOverlap="1" wp14:anchorId="737C998D">
                <wp:simplePos x="0" y="0"/>
                <wp:positionH relativeFrom="column">
                  <wp:posOffset>6755130</wp:posOffset>
                </wp:positionH>
                <wp:positionV relativeFrom="paragraph">
                  <wp:posOffset>304165</wp:posOffset>
                </wp:positionV>
                <wp:extent cx="2381250" cy="1419225"/>
                <wp:effectExtent l="13335" t="13970" r="13335" b="12700"/>
                <wp:wrapNone/>
                <wp:docPr id="26" name="Скругленный прямоугольник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400" cy="141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jc w:val="center"/>
                              <w:rPr>
                                <w:rFonts w:ascii="Times New Roman" w:hAnsi="Times New Roman" w:cs="Times New Roman"/>
                                <w:color w:themeColor="background1"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themeColor="background1" w:val="FFFFFF"/>
                                <w:sz w:val="28"/>
                                <w:szCs w:val="28"/>
                              </w:rPr>
                              <w:t>представление интересов граждан в судах, государственных и муниципальных органах, организациях</w:t>
                            </w:r>
                          </w:p>
                          <w:p>
                            <w:pPr>
                              <w:pStyle w:val="user3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fillcolor="#4f81bd" stroked="t" o:allowincell="f" style="position:absolute;margin-left:531.9pt;margin-top:23.95pt;width:187.45pt;height:111.7pt;mso-wrap-style:square;v-text-anchor:middle" wp14:anchorId="737C998D">
                <v:fill o:detectmouseclick="t" type="solid" color2="#b07e42"/>
                <v:stroke color="#3a5f8b" weight="25560" joinstyle="round" endcap="flat"/>
                <v:textbox>
                  <w:txbxContent>
                    <w:p>
                      <w:pPr>
                        <w:pStyle w:val="user3"/>
                        <w:jc w:val="center"/>
                        <w:rPr>
                          <w:rFonts w:ascii="Times New Roman" w:hAnsi="Times New Roman" w:cs="Times New Roman"/>
                          <w:color w:themeColor="background1" w:val="FFFFFF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color w:themeColor="background1" w:val="FFFFFF"/>
                          <w:sz w:val="28"/>
                          <w:szCs w:val="28"/>
                        </w:rPr>
                        <w:t>представление интересов граждан в судах, государственных и муниципальных органах, организациях</w:t>
                      </w:r>
                    </w:p>
                    <w:p>
                      <w:pPr>
                        <w:pStyle w:val="user3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</w:r>
    </w:p>
    <w:p>
      <w:pPr>
        <w:pStyle w:val="Normal"/>
        <w:spacing w:before="0" w:after="0"/>
        <w:ind w:end="-31"/>
        <w:jc w:val="center"/>
        <w:rPr>
          <w:rFonts w:ascii="Times New Roman" w:hAnsi="Times New Roman" w:cs="Times New Roman"/>
          <w:b/>
          <w:color w:themeColor="text2" w:val="1F497D"/>
          <w:sz w:val="52"/>
          <w:szCs w:val="52"/>
        </w:rPr>
      </w:pPr>
      <w:r>
        <w:rPr>
          <w:rFonts w:cs="Times New Roman" w:ascii="Times New Roman" w:hAnsi="Times New Roman"/>
          <w:b/>
          <w:color w:themeColor="text2" w:val="1F497D"/>
          <w:sz w:val="52"/>
          <w:szCs w:val="52"/>
        </w:rPr>
        <mc:AlternateContent>
          <mc:Choice Requires="wps">
            <w:drawing>
              <wp:anchor distT="13335" distB="13335" distL="13970" distR="12700" simplePos="0" relativeHeight="34" behindDoc="0" locked="0" layoutInCell="1" allowOverlap="1" wp14:anchorId="563E32C6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13970" t="13335" r="12700" b="13335"/>
                <wp:wrapNone/>
                <wp:docPr id="27" name="Скругленный прямоугольник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60" cy="1162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color w:themeColor="background1"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themeColor="background1" w:val="FFFFFF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fillcolor="#4f81bd" stroked="t" o:allowincell="f" style="position:absolute;margin-left:22.8pt;margin-top:-2.4pt;width:170.2pt;height:91.45pt;mso-wrap-style:square;v-text-anchor:middle" wp14:anchorId="563E32C6">
                <v:fill o:detectmouseclick="t" type="solid" color2="#b07e42"/>
                <v:stroke color="#3a5f8b" weight="25560" joinstyle="round" endcap="flat"/>
                <v:textbox>
                  <w:txbxContent>
                    <w:p>
                      <w:pPr>
                        <w:pStyle w:val="user3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color w:themeColor="background1" w:val="FFFFFF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color w:themeColor="background1" w:val="FFFFFF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</w:r>
    </w:p>
    <w:p>
      <w:pPr>
        <w:pStyle w:val="Normal"/>
        <w:spacing w:before="0" w:after="0"/>
        <w:ind w:end="-31"/>
        <w:rPr>
          <w:rFonts w:ascii="Times New Roman" w:hAnsi="Times New Roman" w:cs="Times New Roman"/>
          <w:b/>
          <w:color w:themeColor="text2" w:val="1F497D"/>
          <w:sz w:val="52"/>
          <w:szCs w:val="52"/>
        </w:rPr>
      </w:pPr>
      <w:r>
        <w:rPr>
          <w:rFonts w:cs="Times New Roman" w:ascii="Times New Roman" w:hAnsi="Times New Roman"/>
          <w:b/>
          <w:color w:themeColor="text2" w:val="1F497D"/>
          <w:sz w:val="52"/>
          <w:szCs w:val="52"/>
        </w:rPr>
      </w:r>
    </w:p>
    <w:p>
      <w:pPr>
        <w:pStyle w:val="Normal"/>
        <w:spacing w:before="0" w:after="0"/>
        <w:ind w:end="-31"/>
        <w:rPr>
          <w:rFonts w:ascii="Times New Roman" w:hAnsi="Times New Roman" w:cs="Times New Roman"/>
          <w:b/>
          <w:color w:themeColor="text2" w:val="1F497D"/>
          <w:sz w:val="52"/>
          <w:szCs w:val="52"/>
        </w:rPr>
      </w:pPr>
      <w:r>
        <w:rPr>
          <w:rFonts w:cs="Times New Roman" w:ascii="Times New Roman" w:hAnsi="Times New Roman"/>
          <w:b/>
          <w:color w:themeColor="text2" w:val="1F497D"/>
          <w:sz w:val="52"/>
          <w:szCs w:val="5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357" w:start="714" w:end="-28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Бесплатная юридическая помощь исполнительными органами государственной власти Свердловской области оказывается в рамках их компетенции.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357" w:start="714" w:end="-28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 xml:space="preserve">Бесплатная юридическая помощь Госюрбюро по Свердловской области и адвокатами* оказывается в случаях, установленных </w:t>
      </w:r>
      <w:r>
        <w:rPr>
          <w:rFonts w:eastAsia="Times New Roman" w:cs="Times New Roman" w:ascii="Times New Roman" w:hAnsi="Times New Roman"/>
          <w:bCs/>
          <w:sz w:val="36"/>
          <w:szCs w:val="36"/>
          <w:lang w:eastAsia="ru-RU"/>
        </w:rPr>
        <w:t xml:space="preserve">Федеральным законом от 21 ноября 2011 года          </w:t>
        <w:br/>
        <w:t>№ 324-ФЗ «О бесплатной юридической помощи в Российской Федерации». Дополнительно Законом Свердловской области от 5 октября 2012 года № 79-ОЗ «О бесплатной юридической помощи в Свердловской области» установлены случаи при обращении граждан в Госюрбюро по Свердловской области.</w:t>
      </w:r>
    </w:p>
    <w:p>
      <w:pPr>
        <w:pStyle w:val="ListParagraph"/>
        <w:spacing w:lineRule="auto" w:line="240" w:before="0" w:after="0"/>
        <w:ind w:start="714" w:end="-28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ind w:hanging="357" w:start="357" w:end="-3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32"/>
          <w:szCs w:val="32"/>
        </w:rPr>
        <w:t>*</w:t>
      </w:r>
      <w:r>
        <w:rPr>
          <w:rFonts w:cs="Times New Roman" w:ascii="Times New Roman" w:hAnsi="Times New Roman"/>
          <w:b/>
          <w:color w:themeColor="text2" w:val="1F497D"/>
          <w:sz w:val="32"/>
          <w:szCs w:val="32"/>
        </w:rPr>
        <w:t xml:space="preserve"> </w:t>
        <w:tab/>
      </w:r>
      <w:r>
        <w:rPr>
          <w:rFonts w:cs="Times New Roman" w:ascii="Times New Roman" w:hAnsi="Times New Roman"/>
          <w:b/>
          <w:color w:themeColor="text2" w:val="1F497D"/>
          <w:sz w:val="28"/>
          <w:szCs w:val="28"/>
        </w:rPr>
        <w:t xml:space="preserve">Список адвокатов, оказывающих гражданам бесплатную юридическую помощь, размещен на официальном сайте Департамента по обеспечению деятельности мировых судей Свердловской области по адресу: </w:t>
      </w:r>
      <w:hyperlink r:id="rId4">
        <w:r>
          <w:rPr>
            <w:rStyle w:val="Hyperlink"/>
            <w:rFonts w:cs="Times New Roman" w:ascii="Times New Roman" w:hAnsi="Times New Roman"/>
            <w:b/>
            <w:color w:val="auto"/>
            <w:sz w:val="28"/>
            <w:szCs w:val="28"/>
          </w:rPr>
          <w:t>https://dms.midural.ru/</w:t>
        </w:r>
      </w:hyperlink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в раздела «Бесплатная юридическая помощь».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color w:themeColor="text2" w:val="1F497D"/>
          <w:sz w:val="40"/>
        </w:rPr>
      </w:pPr>
      <w:r>
        <w:rPr/>
        <w:drawing>
          <wp:inline distT="0" distB="0" distL="0" distR="0">
            <wp:extent cx="419100" cy="461010"/>
            <wp:effectExtent l="0" t="0" r="0" b="0"/>
            <wp:docPr id="2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6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color w:themeColor="text2" w:val="1F497D"/>
          <w:sz w:val="40"/>
        </w:rPr>
        <w:t xml:space="preserve">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2" w:val="1F497D"/>
          <w:sz w:val="40"/>
        </w:rPr>
      </w:pPr>
      <w:r>
        <w:rPr>
          <w:rFonts w:cs="Times New Roman" w:ascii="Times New Roman" w:hAnsi="Times New Roman"/>
          <w:b/>
          <w:color w:themeColor="text2" w:val="1F497D"/>
          <w:sz w:val="40"/>
        </w:rPr>
        <w:t>Случаи оказания бесплатной юридической помощи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color w:themeColor="text2" w:val="1F497D"/>
          <w:sz w:val="40"/>
        </w:rPr>
      </w:pPr>
      <w:r>
        <w:rPr>
          <w:rFonts w:cs="Times New Roman" w:ascii="Times New Roman" w:hAnsi="Times New Roman"/>
          <w:b/>
          <w:color w:themeColor="text2" w:val="1F497D"/>
          <w:sz w:val="40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  <w:br/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6">
        <w:r>
          <w:rPr>
            <w:rStyle w:val="Style8"/>
            <w:rFonts w:eastAsia="Calibri" w:cs="Times New Roman" w:ascii="Times New Roman" w:hAnsi="Times New Roman"/>
            <w:sz w:val="26"/>
            <w:szCs w:val="26"/>
            <w:lang w:eastAsia="ru-RU"/>
          </w:rPr>
          <w:t>кодексом</w:t>
        </w:r>
      </w:hyperlink>
      <w:r>
        <w:rPr>
          <w:rFonts w:eastAsia="Calibri" w:cs="Times New Roman" w:ascii="Times New Roman" w:hAnsi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  <w:br/>
        <w:t>с трудовой деятельностью или с чрезвычайной ситуацией;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защита прав и законных интересов детей-инвалидов, детей-сирот и детей, оставшихся без попечения родителей, лиц из числа детей-сирот и детей, оставшихся без попечения родителей, и лиц, потерявших в период обучения обоих родителей или единственного родителя;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ограничение дееспособности;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  <w:br/>
        <w:t>и должностных лиц.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ситуации;</w:t>
      </w:r>
    </w:p>
    <w:p>
      <w:pPr>
        <w:pStyle w:val="ListParagraph"/>
        <w:numPr>
          <w:ilvl w:val="0"/>
          <w:numId w:val="2"/>
        </w:numPr>
        <w:ind w:hanging="567" w:start="1134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обеспечение денежным довольствием военнослужащих и предоставление им отдельных выплат в соответствии                                     с Федеральным законом от 7 ноября 2011 года N 306-ФЗ "О денежном довольствии военнослужащих и предоставлении                       им отдельных выплат";</w:t>
      </w:r>
    </w:p>
    <w:p>
      <w:pPr>
        <w:pStyle w:val="ListParagraph"/>
        <w:numPr>
          <w:ilvl w:val="0"/>
          <w:numId w:val="2"/>
        </w:numPr>
        <w:ind w:hanging="567" w:start="1134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  <w:t>предоставление льгот, социальных гарантий и компенсаций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лицам, указанным в пунктах 3.1 и 3.2 части 1 статьи 20 </w:t>
      </w:r>
      <w:r>
        <w:rPr>
          <w:rFonts w:cs="Times New Roman" w:ascii="Times New Roman" w:hAnsi="Times New Roman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>
        <w:rPr>
          <w:rFonts w:eastAsia="Calibri" w:cs="Times New Roman" w:ascii="Times New Roman" w:hAnsi="Times New Roman"/>
          <w:sz w:val="26"/>
          <w:szCs w:val="26"/>
        </w:rPr>
        <w:t>;</w:t>
      </w:r>
    </w:p>
    <w:p>
      <w:pPr>
        <w:pStyle w:val="ListParagraph"/>
        <w:numPr>
          <w:ilvl w:val="0"/>
          <w:numId w:val="2"/>
        </w:numPr>
        <w:ind w:hanging="567" w:start="1134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  <w:t xml:space="preserve">признание гражданина из числа лиц, указанных в пунктах 3.1 и 3.2 части 1 статьи 20 </w:t>
      </w:r>
      <w:r>
        <w:rPr>
          <w:rFonts w:cs="Times New Roman" w:ascii="Times New Roman" w:hAnsi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>
        <w:rPr>
          <w:rFonts w:eastAsia="Calibri" w:cs="Times New Roman" w:ascii="Times New Roman" w:hAnsi="Times New Roman"/>
          <w:sz w:val="26"/>
          <w:szCs w:val="26"/>
        </w:rPr>
        <w:t>(за исключением членов их семей), безвестно отсутствующим;</w:t>
      </w:r>
    </w:p>
    <w:p>
      <w:pPr>
        <w:pStyle w:val="ListParagraph"/>
        <w:numPr>
          <w:ilvl w:val="0"/>
          <w:numId w:val="2"/>
        </w:numPr>
        <w:ind w:hanging="567" w:start="1134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  <w:t xml:space="preserve">объявление гражданина из числа лиц, указанных в пунктах 3.1 и 3.2 части 1 статьи 20 </w:t>
      </w:r>
      <w:r>
        <w:rPr>
          <w:rFonts w:cs="Times New Roman" w:ascii="Times New Roman" w:hAnsi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>
        <w:rPr>
          <w:rFonts w:eastAsia="Calibri" w:cs="Times New Roman" w:ascii="Times New Roman" w:hAnsi="Times New Roman"/>
          <w:sz w:val="26"/>
          <w:szCs w:val="26"/>
        </w:rPr>
        <w:t>(за исключением членов их семей), умершим.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ind w:firstLine="1134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>
      <w:pPr>
        <w:pStyle w:val="Normal"/>
        <w:spacing w:lineRule="auto" w:line="240" w:before="0" w:after="0"/>
        <w:ind w:firstLine="1134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истцами и ответчиками при рассмотрении судами дел о: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а) о взыскании алиментов;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  <w:br/>
        <w:t>с трудовой деятельностью или с чрезвычайной ситуацией;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>
      <w:pPr>
        <w:pStyle w:val="ListParagraph"/>
        <w:numPr>
          <w:ilvl w:val="0"/>
          <w:numId w:val="3"/>
        </w:numPr>
        <w:ind w:hanging="567" w:start="1134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д)</w:t>
      </w:r>
      <w:r>
        <w:rPr>
          <w:rFonts w:cs="Times New Roman" w:ascii="Times New Roman" w:hAnsi="Times New Roman"/>
          <w:sz w:val="24"/>
          <w:szCs w:val="24"/>
        </w:rPr>
        <w:t xml:space="preserve"> о защите наследственных прав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е) об установлении и оспаривании отцовства (материнства);</w:t>
      </w:r>
    </w:p>
    <w:p>
      <w:pPr>
        <w:pStyle w:val="ListParagraph"/>
        <w:numPr>
          <w:ilvl w:val="0"/>
          <w:numId w:val="3"/>
        </w:numPr>
        <w:ind w:hanging="567" w:start="1134"/>
        <w:rPr>
          <w:rFonts w:ascii="Times New Roman" w:hAnsi="Times New Roman" w:eastAsia="Calibri" w:cs="Times New Roman"/>
          <w:bCs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Cs/>
          <w:sz w:val="24"/>
          <w:szCs w:val="24"/>
          <w:lang w:eastAsia="ru-RU"/>
        </w:rPr>
        <w:t xml:space="preserve">ж) об отказе работодателя в заключении трудового договора, нарушающем гарантии, установленные Трудовым </w:t>
      </w:r>
      <w:hyperlink r:id="rId7">
        <w:r>
          <w:rPr>
            <w:rStyle w:val="Hyperlink"/>
            <w:rFonts w:eastAsia="Calibri" w:cs="Times New Roman" w:ascii="Times New Roman" w:hAnsi="Times New Roman"/>
            <w:bCs/>
            <w:color w:val="auto"/>
            <w:sz w:val="24"/>
            <w:szCs w:val="24"/>
            <w:u w:val="none"/>
            <w:lang w:eastAsia="ru-RU"/>
          </w:rPr>
          <w:t>кодексом</w:t>
        </w:r>
      </w:hyperlink>
      <w:r>
        <w:rPr>
          <w:rFonts w:eastAsia="Calibri" w:cs="Times New Roman" w:ascii="Times New Roman" w:hAnsi="Times New Roman"/>
          <w:bCs/>
          <w:sz w:val="24"/>
          <w:szCs w:val="24"/>
          <w:lang w:eastAsia="ru-RU"/>
        </w:rPr>
        <w:t xml:space="preserve"> Российской Федерации, о восстановлении на работе, взыскании заработка, в том числе за время вынужденного прогула, о компенсации морального вреда, причиненного неправомерными действиями (бездействием) работодателя;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гражданами, пострадавшими от чрезвычайной ситуации.</w:t>
      </w:r>
    </w:p>
    <w:p>
      <w:pPr>
        <w:pStyle w:val="ListParagraph"/>
        <w:spacing w:lineRule="auto" w:line="240" w:before="0" w:after="0"/>
        <w:ind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firstLine="1134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>
      <w:pPr>
        <w:pStyle w:val="Normal"/>
        <w:spacing w:lineRule="auto" w:line="240" w:before="0" w:after="0"/>
        <w:ind w:firstLine="1134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установление фактов, имеющих юридическое значение;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567" w:start="1134"/>
        <w:contextualSpacing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</w:t>
      </w:r>
    </w:p>
    <w:p>
      <w:pPr>
        <w:pStyle w:val="Normal"/>
        <w:widowControl w:val="false"/>
        <w:spacing w:lineRule="auto" w:line="240" w:before="0" w:after="0"/>
        <w:ind w:end="141"/>
        <w:rPr>
          <w:rFonts w:ascii="Times New Roman" w:hAnsi="Times New Roman" w:eastAsia="Times New Roman" w:cs="Times New Roman"/>
          <w:b/>
          <w:color w:themeColor="text2" w:val="1F497D"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color w:themeColor="text2" w:val="1F497D"/>
          <w:sz w:val="40"/>
          <w:szCs w:val="40"/>
          <w:lang w:eastAsia="ru-RU"/>
        </w:rPr>
      </w:r>
    </w:p>
    <w:p>
      <w:pPr>
        <w:pStyle w:val="Normal"/>
        <w:widowControl w:val="false"/>
        <w:spacing w:lineRule="auto" w:line="240" w:before="0" w:after="0"/>
        <w:ind w:start="-567" w:end="141"/>
        <w:jc w:val="center"/>
        <w:rPr>
          <w:rFonts w:ascii="Times New Roman" w:hAnsi="Times New Roman" w:eastAsia="Times New Roman" w:cs="Times New Roman"/>
          <w:b/>
          <w:color w:themeColor="text2" w:val="1F497D"/>
          <w:sz w:val="36"/>
          <w:szCs w:val="36"/>
          <w:lang w:eastAsia="ru-RU"/>
        </w:rPr>
      </w:pPr>
      <w:r>
        <w:rPr/>
        <w:drawing>
          <wp:inline distT="0" distB="0" distL="0" distR="0">
            <wp:extent cx="885825" cy="1019175"/>
            <wp:effectExtent l="0" t="0" r="0" b="0"/>
            <wp:docPr id="29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pacing w:lineRule="auto" w:line="240" w:before="0" w:after="0"/>
        <w:ind w:start="-567" w:end="141"/>
        <w:jc w:val="center"/>
        <w:rPr>
          <w:rFonts w:ascii="Times New Roman" w:hAnsi="Times New Roman" w:eastAsia="Times New Roman" w:cs="Times New Roman"/>
          <w:b/>
          <w:color w:themeColor="text2" w:val="1F497D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color w:themeColor="text2" w:val="1F497D"/>
          <w:sz w:val="36"/>
          <w:szCs w:val="36"/>
          <w:lang w:eastAsia="ru-RU"/>
        </w:rPr>
        <w:t xml:space="preserve">Место нахождения и график приема граждан </w:t>
      </w:r>
      <w:r>
        <w:rPr>
          <w:rFonts w:eastAsia="Calibri" w:cs="Times New Roman" w:ascii="Times New Roman" w:hAnsi="Times New Roman"/>
          <w:b/>
          <w:color w:themeColor="text2" w:val="1F497D"/>
          <w:sz w:val="36"/>
          <w:szCs w:val="36"/>
          <w:lang w:eastAsia="ru-RU"/>
        </w:rPr>
        <w:t>Государственного юридического бюро</w:t>
      </w:r>
      <w:r>
        <w:rPr>
          <w:rFonts w:eastAsia="Times New Roman" w:cs="Times New Roman" w:ascii="Times New Roman" w:hAnsi="Times New Roman"/>
          <w:b/>
          <w:color w:themeColor="text2" w:val="1F497D"/>
          <w:sz w:val="36"/>
          <w:szCs w:val="36"/>
          <w:lang w:eastAsia="ru-RU"/>
        </w:rPr>
        <w:t>:</w:t>
      </w:r>
    </w:p>
    <w:tbl>
      <w:tblPr>
        <w:tblpPr w:vertAnchor="text" w:horzAnchor="margin" w:tblpXSpec="center" w:leftFromText="180" w:rightFromText="180" w:tblpY="238"/>
        <w:tblW w:w="14000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6945"/>
        <w:gridCol w:w="7055"/>
      </w:tblGrid>
      <w:tr>
        <w:trPr>
          <w:trHeight w:val="591" w:hRule="atLeast"/>
        </w:trPr>
        <w:tc>
          <w:tcPr>
            <w:tcW w:w="694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12700" distB="13335" distL="12700" distR="13335" simplePos="0" relativeHeight="56" behindDoc="0" locked="0" layoutInCell="1" allowOverlap="1" wp14:anchorId="503F8E04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12700" t="12700" r="13335" b="13335"/>
                      <wp:wrapNone/>
                      <wp:docPr id="30" name="Стрелка вправо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20" cy="26676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289.95pt;margin-top:13.6pt;width:70.45pt;height:20.95pt;mso-wrap-style:none;v-text-anchor:middle" wp14:anchorId="503F8E04" type="_x0000_t13" path="l-2147483635,-2147483631l-2147483635,0l-2147483622,-2147483632l-2147483635,-2147483623l-2147483635,-2147483629l0,-2147483629xe">
                      <v:fill o:detectmouseclick="t" type="solid" color2="blue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  <w:t>по адресу: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ул. Малышева, 101, каб. 125, 126, 135а</w:t>
            </w:r>
          </w:p>
        </w:tc>
        <w:tc>
          <w:tcPr>
            <w:tcW w:w="705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Понедельник-четверг: с 09.30 до 17.00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Пятница: с 09.30 до 16.00 (с 13.00 до 13.48 перерыв)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Тел. (343) 227-31-99 (доб. 1)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694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13335" distB="12700" distL="13335" distR="12700" simplePos="0" relativeHeight="57" behindDoc="0" locked="0" layoutInCell="1" allowOverlap="1" wp14:anchorId="4ECAB2B1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13335" t="13335" r="12700" b="12700"/>
                      <wp:wrapNone/>
                      <wp:docPr id="31" name="Стрелка вправо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5040" cy="276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289.2pt;margin-top:13.8pt;width:71.2pt;height:21.7pt;mso-wrap-style:none;v-text-anchor:middle" wp14:anchorId="4ECAB2B1" type="_x0000_t13" path="l-2147483635,-2147483631l-2147483635,0l-2147483622,-2147483632l-2147483635,-2147483623l-2147483635,-2147483629l0,-2147483629xe">
                      <v:fill o:detectmouseclick="t" type="solid" color2="blue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  <w:t>по адресу: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Понедельник-четверг: с 09.30 до 17.00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Пятница: с 09.30 до 16.00 (с 13.00 до 13.48 перерыв)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Тел. 227-31-99 (доб. 3)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>
          <w:trHeight w:val="70" w:hRule="atLeast"/>
        </w:trPr>
        <w:tc>
          <w:tcPr>
            <w:tcW w:w="694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12700" distB="13335" distL="12700" distR="13335" simplePos="0" relativeHeight="58" behindDoc="0" locked="0" layoutInCell="1" allowOverlap="1" wp14:anchorId="21CB11C5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12700" t="12700" r="13335" b="13335"/>
                      <wp:wrapNone/>
                      <wp:docPr id="32" name="Стрелка вправо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20" cy="28584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290.7pt;margin-top:13.9pt;width:70.45pt;height:22.45pt;mso-wrap-style:none;v-text-anchor:middle" wp14:anchorId="21CB11C5" type="_x0000_t13" path="l-2147483635,-2147483631l-2147483635,0l-2147483622,-2147483632l-2147483635,-2147483623l-2147483635,-2147483629l0,-2147483629xe">
                      <v:fill o:detectmouseclick="t" type="solid" color2="blue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  <w:t>по адресу: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ул. Строителей, д. 27, каб. 20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705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Понедельник-четверг: с 9.30 до 17.00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Пятница: с 9.30 до 16.00 (с 13.00 до 13.48 перерыв)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Тел. 227-31-99 (доб. 5)</w:t>
            </w:r>
          </w:p>
        </w:tc>
      </w:tr>
      <w:tr>
        <w:trPr>
          <w:trHeight w:val="70" w:hRule="atLeast"/>
        </w:trPr>
        <w:tc>
          <w:tcPr>
            <w:tcW w:w="694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13970" distB="12700" distL="13335" distR="13335" simplePos="0" relativeHeight="59" behindDoc="0" locked="0" layoutInCell="1" allowOverlap="1" wp14:anchorId="61EC7940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13335" t="13970" r="13335" b="12700"/>
                      <wp:wrapNone/>
                      <wp:docPr id="33" name="Стрелка вправо 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880" cy="29520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290.7pt;margin-top:13.3pt;width:68.2pt;height:23.2pt;mso-wrap-style:none;v-text-anchor:middle" wp14:anchorId="61EC7940" type="_x0000_t13" path="l-2147483635,-2147483631l-2147483635,0l-2147483622,-2147483632l-2147483635,-2147483623l-2147483635,-2147483629l0,-2147483629xe">
                      <v:fill o:detectmouseclick="t" type="solid" color2="blue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  <w:t>по адресу: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ул. Ухтомского, д. 25, каб. 107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705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Понедельник-четверг: с 9.00 до 16.00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Пятница: с 9.00 до 15.00 (с 12.00 до 12.48 перерыв)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Тел. 227-31-99 (доб. 4)</w:t>
            </w:r>
          </w:p>
        </w:tc>
      </w:tr>
      <w:tr>
        <w:trPr>
          <w:trHeight w:val="70" w:hRule="atLeast"/>
        </w:trPr>
        <w:tc>
          <w:tcPr>
            <w:tcW w:w="694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13335" distB="12700" distL="13335" distR="12700" simplePos="0" relativeHeight="60" behindDoc="0" locked="0" layoutInCell="1" allowOverlap="1" wp14:anchorId="09DFE549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13335" t="13335" r="12700" b="12700"/>
                      <wp:wrapNone/>
                      <wp:docPr id="34" name="Стрелка вправо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880" cy="276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fillcolor="yellow" stroked="t" o:allowincell="t" style="position:absolute;margin-left:290.7pt;margin-top:13.4pt;width:68.2pt;height:21.7pt;mso-wrap-style:none;v-text-anchor:middle" wp14:anchorId="09DFE549" type="_x0000_t13" path="l-2147483635,-2147483631l-2147483635,0l-2147483622,-2147483632l-2147483635,-2147483623l-2147483635,-2147483629l0,-2147483629xe">
                      <v:fill o:detectmouseclick="t" type="solid" color2="blue"/>
                      <v:stroke color="#3a5f8b" weight="25560" joinstyle="round" endcap="flat"/>
                      <w10:wrap type="none"/>
                    </v:shape>
                  </w:pict>
                </mc:Fallback>
              </mc:AlternateContent>
              <w:t>по адресу: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8"/>
                <w:szCs w:val="28"/>
                <w:lang w:eastAsia="ru-RU"/>
              </w:rPr>
            </w:r>
          </w:p>
        </w:tc>
        <w:tc>
          <w:tcPr>
            <w:tcW w:w="705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Понедельник-четверг: с 9.30 до 17.00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Пятница: с 9.30 до 16.00 (с 13.00 до 13.48 перерыв)</w:t>
            </w:r>
          </w:p>
          <w:p>
            <w:pPr>
              <w:pStyle w:val="Normal"/>
              <w:widowControl w:val="false"/>
              <w:spacing w:lineRule="auto" w:line="240" w:before="0" w:after="0"/>
              <w:ind w:start="567" w:end="141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Тел. 227-31-99 (доб. 6)</w:t>
            </w:r>
            <w:bookmarkStart w:id="0" w:name="sub_1033"/>
            <w:bookmarkEnd w:id="0"/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color w:themeColor="text2" w:val="1F497D"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color w:themeColor="text2" w:val="1F497D"/>
          <w:sz w:val="40"/>
          <w:szCs w:val="4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color w:themeColor="text2" w:val="1F497D"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color w:themeColor="text2" w:val="1F497D"/>
          <w:sz w:val="40"/>
          <w:szCs w:val="4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color w:themeColor="text2" w:val="1F497D"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color w:themeColor="text2" w:val="1F497D"/>
          <w:sz w:val="40"/>
          <w:szCs w:val="40"/>
          <w:lang w:eastAsia="ru-RU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color w:themeColor="text2" w:val="1F497D"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color w:themeColor="text2" w:val="1F497D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color w:themeColor="text2" w:val="1F497D"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color w:themeColor="text2" w:val="1F497D"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  <w:t xml:space="preserve">Юридические клиники 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sz w:val="32"/>
          <w:szCs w:val="32"/>
          <w:u w:val="single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u w:val="single"/>
          <w:lang w:eastAsia="ru-RU"/>
        </w:rPr>
        <w:t>Бесплатная юридическая помощь оказывается незащищенным слоям населения в период учебных семестров: с сентября до середины декабря и с марта до середины мая!!!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  <w:t xml:space="preserve">Юридическими клиниками бесплатная юридическая помощь оказывается гражданам в виде правового консультирования в устной и письменной форме, 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color w:themeColor="accent1" w:themeShade="bf" w:val="365F91"/>
          <w:sz w:val="32"/>
          <w:szCs w:val="32"/>
        </w:rPr>
      </w:pPr>
      <w:r>
        <w:rPr>
          <w:rFonts w:cs="Times New Roman" w:ascii="Times New Roman" w:hAnsi="Times New Roman"/>
          <w:b/>
          <w:bCs/>
          <w:color w:themeColor="accent1" w:themeShade="bf" w:val="365F91"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themeColor="accent1" w:themeShade="bf" w:val="365F91"/>
          <w:sz w:val="32"/>
          <w:szCs w:val="32"/>
        </w:rPr>
      </w:pPr>
      <w:r>
        <w:rPr>
          <w:rFonts w:cs="Times New Roman" w:ascii="Times New Roman" w:hAnsi="Times New Roman"/>
          <w:b/>
          <w:bCs/>
          <w:color w:themeColor="accent1" w:themeShade="bf" w:val="365F91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themeColor="accent1" w:themeShade="bf" w:val="365F91"/>
          <w:sz w:val="32"/>
          <w:szCs w:val="32"/>
        </w:rPr>
      </w:pPr>
      <w:r>
        <w:rPr>
          <w:rFonts w:cs="Times New Roman" w:ascii="Times New Roman" w:hAnsi="Times New Roman"/>
          <w:b/>
          <w:bCs/>
          <w:color w:themeColor="accent1" w:themeShade="bf" w:val="365F91"/>
          <w:sz w:val="32"/>
          <w:szCs w:val="32"/>
        </w:rPr>
        <w:t>«город Екатеринбург»: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themeColor="accent1" w:themeShade="bf" w:val="365F91"/>
          <w:sz w:val="32"/>
          <w:szCs w:val="32"/>
        </w:rPr>
      </w:pPr>
      <w:r>
        <w:rPr>
          <w:rFonts w:cs="Times New Roman" w:ascii="Times New Roman" w:hAnsi="Times New Roman"/>
          <w:b/>
          <w:bCs/>
          <w:color w:themeColor="accent1" w:themeShade="bf" w:val="365F91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mc:AlternateContent>
          <mc:Choice Requires="wps">
            <w:drawing>
              <wp:anchor distT="13335" distB="12700" distL="13335" distR="12700" simplePos="0" relativeHeight="43" behindDoc="0" locked="0" layoutInCell="1" allowOverlap="1" wp14:anchorId="60C5FE17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3335" t="13335" r="12700" b="12700"/>
                <wp:wrapNone/>
                <wp:docPr id="35" name="Нашивка 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55" coordsize="21600,21600" o:spt="55" adj="10800" path="m,l@2,l21600,10800l@2,21600l,21600l@1,10800xe">
                <v:stroke joinstyle="miter"/>
                <v:formulas>
                  <v:f eqn="val 21600"/>
                  <v:f eqn="val #0"/>
                  <v:f eqn="sum width 0 @1"/>
                  <v:f eqn="prod @2 1 2"/>
                  <v:f eqn="sum @2 0 @1"/>
                  <v:f eqn="if @4 @1 0"/>
                  <v:f eqn="if @4 @2 width"/>
                </v:formulas>
                <v:path gradientshapeok="t" o:connecttype="rect" textboxrect="@5,0,@6,21600"/>
                <v:handles>
                  <v:h position="@2,0"/>
                </v:handles>
              </v:shapetype>
              <v:shape id="shape_0" fillcolor="#4f81bd" stroked="t" o:allowincell="f" style="position:absolute;margin-left:1.05pt;margin-top:1.3pt;width:36.7pt;height:12.7pt;mso-wrap-style:none;v-text-anchor:middle" wp14:anchorId="60C5FE17" type="_x0000_t55" path="m0,0l-2147483639,0l-2147483632,-2147483634l-2147483639,-2147483633l0,-2147483633l-2147483640,-2147483634xe">
                <v:fill o:detectmouseclick="t" type="solid" color2="#b07e42"/>
                <v:stroke color="#3a5f8b" weight="25560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1.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Юридическая клиника Уральского института управления филиала РАНХиГС при Президенте РФ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Руководитель</w:t>
      </w:r>
      <w:r>
        <w:rPr>
          <w:rFonts w:cs="Times New Roman" w:ascii="Times New Roman" w:hAnsi="Times New Roman"/>
          <w:sz w:val="28"/>
          <w:szCs w:val="28"/>
        </w:rPr>
        <w:t>: Джамалов Шамиль Сабирович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 xml:space="preserve">: г. Екатеринбург, ул. 8 Марта, д. 66, тел. (343) 251-74-03,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среда с 10.00 до 16.00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 xml:space="preserve">: гражданское право, жилищное право, земельное право, исполнительное производство, налоговое право, наследственное право, право социального обеспечения, правовое регулирование занятости населения, семейное право, трудовое право.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Категории граждан</w:t>
      </w:r>
      <w:r>
        <w:rPr>
          <w:rFonts w:cs="Times New Roman" w:ascii="Times New Roman" w:hAnsi="Times New Roman"/>
          <w:sz w:val="28"/>
          <w:szCs w:val="28"/>
        </w:rPr>
        <w:t>: все категории граждан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mc:AlternateContent>
          <mc:Choice Requires="wps">
            <w:drawing>
              <wp:anchor distT="13335" distB="12700" distL="13335" distR="12700" simplePos="0" relativeHeight="44" behindDoc="0" locked="0" layoutInCell="1" allowOverlap="1" wp14:anchorId="2CFF91AF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3335" t="13335" r="12700" b="12700"/>
                <wp:wrapNone/>
                <wp:docPr id="36" name="Нашивка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#4f81bd" stroked="t" o:allowincell="f" style="position:absolute;margin-left:121.05pt;margin-top:2.05pt;width:36.7pt;height:12.7pt;mso-wrap-style:none;v-text-anchor:middle" wp14:anchorId="2CFF91AF" type="_x0000_t55" path="m0,0l-2147483639,0l-2147483632,-2147483634l-2147483639,-2147483633l0,-2147483633l-2147483640,-2147483634xe">
                <v:fill o:detectmouseclick="t" type="solid" color2="#b07e42"/>
                <v:stroke color="#3a5f8b" weight="25560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2.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Юридическая клиника УрГЮУ имени В.Ф. Яковлева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Руководитель</w:t>
      </w:r>
      <w:r>
        <w:rPr>
          <w:rFonts w:cs="Times New Roman" w:ascii="Times New Roman" w:hAnsi="Times New Roman"/>
          <w:sz w:val="28"/>
          <w:szCs w:val="28"/>
        </w:rPr>
        <w:t>: Туктамышев Владислав Дмитриевич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 xml:space="preserve">: г. Екатеринбург, ул. Комсомольская д. 23, каб. 114; ул. Колмогорова, д. 54, каб. 127, тел.: 374-37-37, </w:t>
      </w: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b/>
          <w:bCs/>
          <w:sz w:val="28"/>
          <w:szCs w:val="28"/>
        </w:rPr>
        <w:t>-</w:t>
      </w: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mail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  <w:lang w:val="en-US"/>
        </w:rPr>
        <w:t>lawclinic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@</w:t>
      </w:r>
      <w:r>
        <w:rPr>
          <w:rFonts w:cs="Times New Roman" w:ascii="Times New Roman" w:hAnsi="Times New Roman"/>
          <w:color w:themeColor="text1" w:val="000000"/>
          <w:sz w:val="28"/>
          <w:szCs w:val="28"/>
          <w:lang w:val="en-US"/>
        </w:rPr>
        <w:t>usla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.</w:t>
      </w:r>
      <w:r>
        <w:rPr>
          <w:rFonts w:cs="Times New Roman" w:ascii="Times New Roman" w:hAnsi="Times New Roman"/>
          <w:color w:themeColor="text1" w:val="000000"/>
          <w:sz w:val="28"/>
          <w:szCs w:val="28"/>
          <w:lang w:val="en-US"/>
        </w:rPr>
        <w:t>ru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Консультации ведутся с понедельника по пятницу с 09.00 до 17.30, обед с 12.30 до 13.00 часов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гражданское право                 и процесс, жилищное право, семейное право, трудовое право, право социального обеспечения, земельное право, исполнительное производство, административное право.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Категории граждан</w:t>
      </w:r>
      <w:r>
        <w:rPr>
          <w:rFonts w:cs="Times New Roman" w:ascii="Times New Roman" w:hAnsi="Times New Roman"/>
          <w:sz w:val="28"/>
          <w:szCs w:val="28"/>
        </w:rPr>
        <w:t>: все категории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mc:AlternateContent>
          <mc:Choice Requires="wps">
            <w:drawing>
              <wp:anchor distT="13335" distB="12700" distL="13335" distR="12700" simplePos="0" relativeHeight="5" behindDoc="0" locked="0" layoutInCell="1" allowOverlap="1" wp14:anchorId="0CD6F8E0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3335" t="13335" r="12700" b="12700"/>
                <wp:wrapNone/>
                <wp:docPr id="37" name="Нашивка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#4f81bd" stroked="t" o:allowincell="f" style="position:absolute;margin-left:38.55pt;margin-top:4.65pt;width:36.7pt;height:12.7pt;mso-wrap-style:none;v-text-anchor:middle" wp14:anchorId="0CD6F8E0" type="_x0000_t55" path="m0,0l-2147483639,0l-2147483632,-2147483634l-2147483639,-2147483633l0,-2147483633l-2147483640,-2147483634xe">
                <v:fill o:detectmouseclick="t" type="solid" color2="#b07e42"/>
                <v:stroke color="#3a5f8b" weight="25560" joinstyle="round" endcap="flat"/>
                <w10:wrap type="none"/>
              </v:shape>
            </w:pict>
          </mc:Fallback>
        </mc:AlternateContent>
      </w: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 xml:space="preserve">1. </w:t>
      </w:r>
      <w:r>
        <w:rPr>
          <w:rFonts w:cs="Times New Roman" w:ascii="Times New Roman" w:hAnsi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Уполномоченного по правам человека Свердловской области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 </w:t>
      </w:r>
      <w:r>
        <w:rPr>
          <w:rFonts w:cs="Times New Roman" w:ascii="Times New Roman" w:hAnsi="Times New Roman"/>
          <w:sz w:val="28"/>
          <w:szCs w:val="28"/>
        </w:rPr>
        <w:t>– Семитко Алексей Павлович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 xml:space="preserve">: г. Екатеринбург, ул. Железнодорожников, д. 3, каб. 101, тел. (343) 305-50-72 (доб. 1), среда                   </w:t>
        <w:br/>
        <w:t>с 15.00 до 18.00, электронная почта: uc@gu-ural.ru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>: гражданско-правовая направленность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Категории граждан: </w:t>
      </w:r>
      <w:r>
        <w:rPr>
          <w:rFonts w:cs="Times New Roman" w:ascii="Times New Roman" w:hAnsi="Times New Roman"/>
          <w:sz w:val="28"/>
          <w:szCs w:val="28"/>
        </w:rPr>
        <w:t>все категории граждан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Перечень Негосударственных центров бесплатной юридической помощи: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mc:AlternateContent>
          <mc:Choice Requires="wps">
            <w:drawing>
              <wp:anchor distT="13335" distB="12700" distL="12700" distR="13970" simplePos="0" relativeHeight="4" behindDoc="0" locked="0" layoutInCell="1" allowOverlap="1" wp14:anchorId="3B58987A">
                <wp:simplePos x="0" y="0"/>
                <wp:positionH relativeFrom="column">
                  <wp:posOffset>3289935</wp:posOffset>
                </wp:positionH>
                <wp:positionV relativeFrom="paragraph">
                  <wp:posOffset>230505</wp:posOffset>
                </wp:positionV>
                <wp:extent cx="685800" cy="161925"/>
                <wp:effectExtent l="12700" t="13335" r="13970" b="12700"/>
                <wp:wrapNone/>
                <wp:docPr id="38" name="Нашивка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#4f81bd" stroked="t" o:allowincell="f" style="position:absolute;margin-left:259.05pt;margin-top:18.15pt;width:53.95pt;height:12.7pt;mso-wrap-style:none;v-text-anchor:middle" wp14:anchorId="3B58987A" type="_x0000_t55" path="m0,0l-2147483639,0l-2147483632,-2147483634l-2147483639,-2147483633l0,-2147483633l-2147483640,-2147483634xe">
                <v:fill o:detectmouseclick="t" type="solid" color2="#b07e42"/>
                <v:stroke color="#3a5f8b" weight="25560" joinstyle="round" endcap="flat"/>
                <w10:wrap type="none"/>
              </v:shape>
            </w:pict>
          </mc:Fallback>
        </mc:AlternateConten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Юридический центр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Руководитель: </w:t>
      </w:r>
      <w:r>
        <w:rPr>
          <w:rFonts w:cs="Times New Roman" w:ascii="Times New Roman" w:hAnsi="Times New Roman"/>
          <w:sz w:val="28"/>
          <w:szCs w:val="28"/>
        </w:rPr>
        <w:t>Дедюхин Егор Николаевич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Адрес, часы работы: </w:t>
      </w:r>
      <w:r>
        <w:rPr>
          <w:rFonts w:cs="Times New Roman" w:ascii="Times New Roman" w:hAnsi="Times New Roman"/>
          <w:sz w:val="28"/>
          <w:szCs w:val="28"/>
        </w:rPr>
        <w:t>624134, Свердловская область, г. Новоуральск, ул. Гагарина, д. 11, офис 205, тел.: 8 (922) 608-09-66.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помощи:</w:t>
      </w:r>
      <w:r>
        <w:rPr>
          <w:rFonts w:cs="Liberation Serif" w:ascii="Liberation Serif" w:hAnsi="Liberation Serif"/>
          <w:sz w:val="28"/>
          <w:szCs w:val="28"/>
        </w:rPr>
        <w:t xml:space="preserve"> юридический центр действует по принципу pro bono public; получение бесплатной юридической помощи через сообщество vk.com/abund; состязательность как первая правовая свобода, основополагающий принцип; пределы реализации, защиты и восстановления законных прав и интересов; составление документов правового характера, разновидности и особенности; процедура медиации как альтернативный способ урегулирования споров; примирение сторон, ведение переговоров, коллективных переговоров; судебное и внесудебное представительство, исполнение и оспаривание актов; совершение, исполнение, оспаривание сделок         с недвижимостью и землей; раздел имущества, долгов и кредитов, установление, изменение, индексация, взыскание и выкуп алиментов; восстановление имущественных и личных неимущественных прав; возмещение вреда, ущерба, убытков, взыскание процентов, пени, неосновательного обогащения; защита прав потребителей, потребителей финансовых услуг, должников, взыскателей (кредиторов); исполнительное производство, обжалование действий, бездействия в ФССП; помощь должникам, снятие ареста, запрета регистрационных действий, списание долгов, новация долга; отмена любого судебного приказа, отмена исполнительной надписи нотариуса, отмена заочного решения суда; открытие специальных банковских счетов и вкладов, номинальный счет, залоговый счет, залоговый вклад; взаимодействие взыскатель-должник, взыскатель-ФССП, должник-ФССП; уступка требования, инкассо-цессия, правопреемство кредитора и взыскателя, взыскание долгов; несостоятельность (банкротство), случаи неприменения правила об освобождении от исполнения обязательств; основания отмены определения суда о завершении банкротства, возобновления производства по делу о банкротстве; условия получение социально-правовых услуг, социально-правового сопровождения; случаи получения юридической помощи при уголовном судопроизводстве; исполнении и отбывании наказания; основания применения исполнительной, пенитенциарной, постпенитенциарной пробаций; иные актуальные вопросы в области частного права.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Категории граждан: </w:t>
      </w:r>
      <w:r>
        <w:rPr>
          <w:rFonts w:cs="Times New Roman" w:ascii="Times New Roman" w:hAnsi="Times New Roman"/>
          <w:sz w:val="28"/>
          <w:szCs w:val="28"/>
        </w:rPr>
        <w:t>граждане, указанные в пункте 1 статьи 20 Федерального закона от 21 ноября 2011 года № 324-ФЗ «О бесплатной юридической помощи в Российской Федерации» (к категориям граждан, имеющих право на получение бесплатной юридической помощи, прежде всего относятся граждане с низкими доходами или находящиеся в трудной жизненной ситуации).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distT="13335" distB="12700" distL="12700" distR="13335" simplePos="0" relativeHeight="3" behindDoc="0" locked="0" layoutInCell="1" allowOverlap="1" wp14:anchorId="312A5973">
                <wp:simplePos x="0" y="0"/>
                <wp:positionH relativeFrom="column">
                  <wp:posOffset>89535</wp:posOffset>
                </wp:positionH>
                <wp:positionV relativeFrom="paragraph">
                  <wp:posOffset>200660</wp:posOffset>
                </wp:positionV>
                <wp:extent cx="685800" cy="180975"/>
                <wp:effectExtent l="12700" t="13335" r="13335" b="12700"/>
                <wp:wrapNone/>
                <wp:docPr id="39" name="Нашивка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8108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#4f81bd" stroked="t" o:allowincell="f" style="position:absolute;margin-left:7.05pt;margin-top:15.8pt;width:53.95pt;height:14.2pt;mso-wrap-style:none;v-text-anchor:middle" wp14:anchorId="312A5973" type="_x0000_t55" path="m0,0l-2147483639,0l-2147483632,-2147483634l-2147483639,-2147483633l0,-2147483633l-2147483640,-2147483634xe">
                <v:fill o:detectmouseclick="t" type="solid" color2="#b07e42"/>
                <v:stroke color="#3a5f8b" weight="25560" joinstyle="round" endcap="flat"/>
                <w10:wrap type="none"/>
              </v:shape>
            </w:pict>
          </mc:Fallback>
        </mc:AlternateConten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Нижнетагильский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>
      <w:pPr>
        <w:pStyle w:val="ListParagraph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Руководитель: </w:t>
      </w:r>
      <w:r>
        <w:rPr>
          <w:rFonts w:cs="Times New Roman" w:ascii="Times New Roman" w:hAnsi="Times New Roman"/>
          <w:sz w:val="28"/>
          <w:szCs w:val="28"/>
        </w:rPr>
        <w:t>Овчинникова Ольга Анатольевна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Адрес, часы работы: </w:t>
      </w:r>
      <w:r>
        <w:rPr>
          <w:rFonts w:cs="Times New Roman" w:ascii="Times New Roman" w:hAnsi="Times New Roman"/>
          <w:sz w:val="28"/>
          <w:szCs w:val="28"/>
        </w:rPr>
        <w:t xml:space="preserve">622049, Свердловская область, г. Нижний Тагил, ул. Черноисточинское шоссе, д. 70, 3 этаж, к. 3,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тел. (3435) 23-01-00 (03), 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  <w:lang w:val="en-US"/>
        </w:rPr>
        <w:t>mail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sz w:val="28"/>
          <w:szCs w:val="28"/>
          <w:lang w:val="en-US"/>
        </w:rPr>
        <w:t>box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olya</w:t>
      </w:r>
      <w:r>
        <w:rPr>
          <w:rFonts w:cs="Times New Roman" w:ascii="Times New Roman" w:hAnsi="Times New Roman"/>
          <w:sz w:val="28"/>
          <w:szCs w:val="28"/>
        </w:rPr>
        <w:t>@</w:t>
      </w:r>
      <w:r>
        <w:rPr>
          <w:rFonts w:cs="Times New Roman" w:ascii="Times New Roman" w:hAnsi="Times New Roman"/>
          <w:sz w:val="28"/>
          <w:szCs w:val="28"/>
          <w:lang w:val="en-US"/>
        </w:rPr>
        <w:t>mail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ru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>
        <w:rPr>
          <w:rFonts w:cs="Times New Roman" w:ascii="Times New Roman" w:hAnsi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Категории граждан: </w:t>
      </w:r>
      <w:r>
        <w:rPr>
          <w:rFonts w:cs="Times New Roman" w:ascii="Times New Roman" w:hAnsi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 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 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 граждане при составлении заявлений о назначении пенсий и пособий.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drawing>
          <wp:inline distT="0" distB="0" distL="0" distR="0">
            <wp:extent cx="731520" cy="219075"/>
            <wp:effectExtent l="0" t="0" r="0" b="0"/>
            <wp:docPr id="4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sz w:val="28"/>
          <w:szCs w:val="28"/>
        </w:rPr>
        <w:t>3.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 Первоуральский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>
      <w:pPr>
        <w:pStyle w:val="ListParagraph"/>
        <w:spacing w:lineRule="auto" w:line="240" w:before="0" w:after="0"/>
        <w:ind w:start="141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Руководитель: </w:t>
      </w:r>
      <w:r>
        <w:rPr>
          <w:rFonts w:cs="Times New Roman" w:ascii="Times New Roman" w:hAnsi="Times New Roman"/>
          <w:sz w:val="28"/>
          <w:szCs w:val="28"/>
        </w:rPr>
        <w:t>Будкевич Татьяна Георгиевна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Адрес, часы работы: </w:t>
      </w:r>
      <w:r>
        <w:rPr>
          <w:rFonts w:cs="Times New Roman" w:ascii="Times New Roman" w:hAnsi="Times New Roman"/>
          <w:sz w:val="28"/>
          <w:szCs w:val="28"/>
        </w:rPr>
        <w:t xml:space="preserve">623101, Свердловская область, г. Первоуральск, ул. Вайнера, д. 27Б, офис 206, тел. (3439) 29-64-11,                      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  <w:lang w:val="en-US"/>
        </w:rPr>
        <w:t>mail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sz w:val="28"/>
          <w:szCs w:val="28"/>
          <w:lang w:val="en-US"/>
        </w:rPr>
        <w:t>alrf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ural</w:t>
      </w:r>
      <w:r>
        <w:rPr>
          <w:rFonts w:cs="Times New Roman" w:ascii="Times New Roman" w:hAnsi="Times New Roman"/>
          <w:sz w:val="28"/>
          <w:szCs w:val="28"/>
        </w:rPr>
        <w:t>@</w:t>
      </w:r>
      <w:r>
        <w:rPr>
          <w:rFonts w:cs="Times New Roman" w:ascii="Times New Roman" w:hAnsi="Times New Roman"/>
          <w:sz w:val="28"/>
          <w:szCs w:val="28"/>
          <w:lang w:val="en-US"/>
        </w:rPr>
        <w:t>gmail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com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>
        <w:rPr>
          <w:rFonts w:cs="Times New Roman" w:ascii="Times New Roman" w:hAnsi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Категории граждан: </w:t>
      </w:r>
      <w:r>
        <w:rPr>
          <w:rFonts w:cs="Times New Roman" w:ascii="Times New Roman" w:hAnsi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 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 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 граждане при составлении заявлений о назначении пенсий и пособий.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s">
            <w:drawing>
              <wp:anchor distT="12700" distB="13970" distL="12700" distR="13335" simplePos="0" relativeHeight="2" behindDoc="0" locked="0" layoutInCell="1" allowOverlap="1" wp14:anchorId="52B88197">
                <wp:simplePos x="0" y="0"/>
                <wp:positionH relativeFrom="column">
                  <wp:posOffset>280035</wp:posOffset>
                </wp:positionH>
                <wp:positionV relativeFrom="paragraph">
                  <wp:posOffset>3810</wp:posOffset>
                </wp:positionV>
                <wp:extent cx="685800" cy="190500"/>
                <wp:effectExtent l="12700" t="12700" r="13335" b="13970"/>
                <wp:wrapNone/>
                <wp:docPr id="41" name="Нашивка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9044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#4f81bd" stroked="t" o:allowincell="f" style="position:absolute;margin-left:22.05pt;margin-top:0.3pt;width:53.95pt;height:14.95pt;mso-wrap-style:none;v-text-anchor:middle" wp14:anchorId="52B88197" type="_x0000_t55" path="m0,0l-2147483639,0l-2147483632,-2147483634l-2147483639,-2147483633l0,-2147483633l-2147483640,-2147483634xe">
                <v:fill o:detectmouseclick="t" type="solid" color2="#b07e42"/>
                <v:stroke color="#3a5f8b" weight="25560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b/>
          <w:sz w:val="28"/>
          <w:szCs w:val="28"/>
        </w:rPr>
        <w:t>4.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Центр бесплатной юридической помощи семьям, оказавшимся в трудной жизненной ситуации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Руководитель: </w:t>
      </w:r>
      <w:r>
        <w:rPr>
          <w:rFonts w:cs="Times New Roman" w:ascii="Times New Roman" w:hAnsi="Times New Roman"/>
          <w:sz w:val="28"/>
          <w:szCs w:val="28"/>
        </w:rPr>
        <w:t>Лошкарева Светлана Владимировна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Адрес, часы работы: </w:t>
      </w:r>
      <w:r>
        <w:rPr>
          <w:rFonts w:cs="Times New Roman" w:ascii="Times New Roman" w:hAnsi="Times New Roman"/>
          <w:sz w:val="28"/>
          <w:szCs w:val="28"/>
        </w:rPr>
        <w:t>620075, Свердловская область, г. Екатеринбург, ул. Луначарского, д. 81, офис 300,                                                       тел. +7-912-69-68-130, e-mail: sooo-yurist@mail.ru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>
        <w:rPr>
          <w:rFonts w:cs="Times New Roman" w:ascii="Times New Roman" w:hAnsi="Times New Roman"/>
          <w:sz w:val="28"/>
          <w:szCs w:val="28"/>
        </w:rPr>
        <w:t>вопросы жилищного права: вселение, выселение; признание права на жилое помещение; предоставление жилого помещения по договору социального найма; расторжение и прекращение договора социального найма жилого помещения; устранение препятствий пользования жилым помещением; постановка на учет как нуждающегося в жилье, предоставление внеочередного жилья; признание жилого помещения непригодным для проживания, не соответствующим социальной норме, находящимся в незаконном владении. Семейное право: расторжение брака; раздел имущества, нажитого в период брака; определение порядка общения с ребенком; определение места жительства ребенка; лишение, восстановление родительских прав; алиментные обязанности родителей и детей; установление отцовства и оспаривание отцовства. Трудовое право: незаконное увольнение; восстановление на работе; компенсация морального вреда, причиненного неправомерными действиями (бездействием) работодателя; отказ работодателя в заключении трудового договора. Земельные споры: признание и сохранение права собственности на земельный участок; право постоянного (бессрочного) пользования; право пожизненного наследуемого владения земельным участком. Наследственные споры. Социальные гарантии: назначение, перерасчет и взыскание трудовых пенсий по старости, инвалидности, по случаю утери кормильца; невыплата пособий по беременности и родам; предоставление мер социальной поддержки; предоставление субсидий на оплату ЖКУ; и другие. Оказание юридической помощи жертвам домашнего насилия.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Категории граждан: </w:t>
      </w:r>
      <w:r>
        <w:rPr>
          <w:rFonts w:cs="Times New Roman" w:ascii="Times New Roman" w:hAnsi="Times New Roman"/>
          <w:sz w:val="28"/>
          <w:szCs w:val="28"/>
        </w:rPr>
        <w:t>многодетные семьи (имеющие 3х и более несовершеннолетних детей); одинокие матери, воспитывающие ребенка в возрасте до 14 лет; граждане, воспитывающие ребенка-инвалида без матери, если обращаются за оказанием юридической помощи по вопросам, связанным с обеспечением и защитой прав и законных интересов таких детей; беременные женщины и женщины, имеющие детей в возрасте до 3х лет; граждане, считающиеся малоимущими (среднедушевой доход семей ниже величины прожиточного минимума, установленного в субъекте Российской Федерации); дети-инвалиды, дети-сироты, дети, оставшиеся без попечения родителей, а также лица из их числа,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 несовершеннолетние дети из семей, находящихся в социально опасном положении; иные лица, оказавшиеся в трудной жизненной ситуации, в том числе жертвы домашнего насилия.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/>
        <w:drawing>
          <wp:inline distT="0" distB="0" distL="0" distR="0">
            <wp:extent cx="737870" cy="190500"/>
            <wp:effectExtent l="0" t="0" r="0" b="0"/>
            <wp:docPr id="4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sz w:val="28"/>
          <w:szCs w:val="28"/>
        </w:rPr>
        <w:t>5.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 Негосударственный центр бесплатной юридической помощи при                                                            </w:t>
      </w:r>
      <w:bookmarkStart w:id="1" w:name="_GoBack"/>
      <w:bookmarkEnd w:id="1"/>
      <w:r>
        <w:rPr>
          <w:rFonts w:cs="Times New Roman" w:ascii="Times New Roman" w:hAnsi="Times New Roman"/>
          <w:b/>
          <w:sz w:val="28"/>
          <w:szCs w:val="28"/>
          <w:u w:val="single"/>
        </w:rPr>
        <w:t>Нотариальной палате Свердловской области</w:t>
      </w:r>
    </w:p>
    <w:p>
      <w:pPr>
        <w:pStyle w:val="ListParagraph"/>
        <w:spacing w:lineRule="auto" w:line="240" w:before="0" w:after="0"/>
        <w:ind w:start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start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Руководитель: </w:t>
      </w:r>
      <w:r>
        <w:rPr>
          <w:rFonts w:cs="Times New Roman" w:ascii="Times New Roman" w:hAnsi="Times New Roman"/>
          <w:sz w:val="28"/>
          <w:szCs w:val="28"/>
        </w:rPr>
        <w:t>Ефимова Татьяна Владимировна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Адрес, часы работы: </w:t>
      </w:r>
      <w:r>
        <w:rPr>
          <w:rFonts w:cs="Times New Roman" w:ascii="Times New Roman" w:hAnsi="Times New Roman"/>
          <w:sz w:val="28"/>
          <w:szCs w:val="28"/>
        </w:rPr>
        <w:t>620026, Свердловская область, г. Екатеринбург, ул. Луначарского, д. 177В, тел.: +7 (950) 555-95-00; адрес электронной почты: office@npso66.ru</w:t>
      </w:r>
    </w:p>
    <w:p>
      <w:pPr>
        <w:pStyle w:val="ListParagraph"/>
        <w:spacing w:lineRule="auto" w:line="240" w:before="0" w:after="0"/>
        <w:ind w:start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вопросы, связанные с совершением нотариальных действий.</w:t>
      </w:r>
    </w:p>
    <w:p>
      <w:pPr>
        <w:pStyle w:val="Normal"/>
        <w:spacing w:before="0" w:after="20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Категории граждан: </w:t>
      </w:r>
      <w:r>
        <w:rPr>
          <w:rFonts w:eastAsia="Calibri" w:cs="Times New Roman" w:ascii="Times New Roman" w:hAnsi="Times New Roman"/>
          <w:sz w:val="28"/>
          <w:szCs w:val="28"/>
        </w:rPr>
        <w:t>согласно статье 20 Федерального закона от 21 ноября 2011 года № 324-ФЗ «О бесплатной юридической помощи в Российской Федерации».</w:t>
      </w:r>
    </w:p>
    <w:sectPr>
      <w:headerReference w:type="even" r:id="rId11"/>
      <w:headerReference w:type="default" r:id="rId12"/>
      <w:headerReference w:type="first" r:id="rId13"/>
      <w:type w:val="nextPage"/>
      <w:pgSz w:orient="landscape" w:w="16838" w:h="11906"/>
      <w:pgMar w:left="1134" w:right="680" w:gutter="0" w:header="709" w:top="766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mbria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641144414"/>
      <w:docPartObj>
        <w:docPartGallery w:val="Page Numbers (Top of Page)"/>
        <w:docPartUnique w:val="true"/>
      </w:docPartObj>
    </w:sdtPr>
    <w:sdtContent>
      <w:p>
        <w:pPr>
          <w:pStyle w:val="Header"/>
          <w:jc w:val="center"/>
          <w:rPr>
            <w:rFonts w:ascii="Liberation Serif" w:hAnsi="Liberation Serif"/>
            <w:sz w:val="24"/>
            <w:szCs w:val="24"/>
          </w:rPr>
        </w:pPr>
        <w:r>
          <w:rPr>
            <w:rFonts w:ascii="Liberation Serif" w:hAnsi="Liberation Serif"/>
            <w:sz w:val="24"/>
            <w:szCs w:val="24"/>
          </w:rPr>
          <w:fldChar w:fldCharType="begin"/>
        </w:r>
        <w:r>
          <w:rPr>
            <w:rFonts w:ascii="Liberation Serif" w:hAnsi="Liberation Serif"/>
            <w:sz w:val="24"/>
            <w:szCs w:val="24"/>
          </w:rPr>
          <w:instrText xml:space="preserve"> PAGE </w:instrText>
        </w:r>
        <w:r>
          <w:rPr>
            <w:rFonts w:ascii="Liberation Serif" w:hAnsi="Liberation Serif"/>
            <w:sz w:val="24"/>
            <w:szCs w:val="24"/>
          </w:rPr>
          <w:fldChar w:fldCharType="separate"/>
        </w:r>
        <w:r>
          <w:rPr>
            <w:rFonts w:ascii="Liberation Serif" w:hAnsi="Liberation Serif"/>
            <w:sz w:val="24"/>
            <w:szCs w:val="24"/>
          </w:rPr>
          <w:t>20</w:t>
        </w:r>
        <w:r>
          <w:rPr>
            <w:rFonts w:ascii="Liberation Serif" w:hAnsi="Liberation Serif"/>
            <w:sz w:val="24"/>
            <w:szCs w:val="24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185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5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32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40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7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4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1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8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614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24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32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39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46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53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60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8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75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82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185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5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32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40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7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4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1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8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61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0"/>
        </w:tabs>
        <w:ind w:start="644" w:hanging="360"/>
      </w:pPr>
      <w:rPr>
        <w:rFonts w:ascii="Symbol" w:hAnsi="Symbol" w:cs="Symbol" w:hint="default"/>
        <w:color w:themeColor="text2" w:val="1F497D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rFonts w:ascii="Times New Roman" w:hAnsi="Times New Roman" w:eastAsia="Calibri" w:cs="Times New Roman" w:eastAsiaTheme="minorHAnsi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7">
    <w:lvl w:ilvl="0">
      <w:start w:val="1"/>
      <w:numFmt w:val="decimal"/>
      <w:lvlText w:val="%1."/>
      <w:lvlJc w:val="start"/>
      <w:pPr>
        <w:tabs>
          <w:tab w:val="num" w:pos="0"/>
        </w:tabs>
        <w:ind w:start="1495" w:hanging="360"/>
      </w:pPr>
      <w:rPr>
        <w:b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83470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ba62dd"/>
    <w:rPr>
      <w:rFonts w:ascii="Tahoma" w:hAnsi="Tahoma" w:cs="Tahoma"/>
      <w:sz w:val="16"/>
      <w:szCs w:val="16"/>
    </w:rPr>
  </w:style>
  <w:style w:type="character" w:styleId="apple-converted-space" w:customStyle="1">
    <w:name w:val="apple-converted-space"/>
    <w:qFormat/>
    <w:rsid w:val="00027d4e"/>
    <w:rPr/>
  </w:style>
  <w:style w:type="character" w:styleId="Hyperlink">
    <w:name w:val="Hyperlink"/>
    <w:basedOn w:val="DefaultParagraphFont"/>
    <w:uiPriority w:val="99"/>
    <w:unhideWhenUsed/>
    <w:rsid w:val="006f37ea"/>
    <w:rPr>
      <w:color w:themeColor="hyperlink" w:val="0000FF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b52470"/>
    <w:rPr>
      <w:color w:val="605E5C"/>
      <w:shd w:fill="E1DFDD" w:val="clear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6e1840"/>
    <w:rPr/>
  </w:style>
  <w:style w:type="character" w:styleId="Style15" w:customStyle="1">
    <w:name w:val="Нижний колонтитул Знак"/>
    <w:basedOn w:val="DefaultParagraphFont"/>
    <w:uiPriority w:val="99"/>
    <w:qFormat/>
    <w:rsid w:val="006e1840"/>
    <w:rPr/>
  </w:style>
  <w:style w:type="character" w:styleId="Style16" w:customStyle="1">
    <w:name w:val="Заголовок Знак"/>
    <w:basedOn w:val="DefaultParagraphFont"/>
    <w:uiPriority w:val="10"/>
    <w:qFormat/>
    <w:rsid w:val="00d83470"/>
    <w:rPr>
      <w:rFonts w:ascii="Cambria" w:hAnsi="Cambria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2" w:customStyle="1">
    <w:name w:val="Заголовок 2 Знак"/>
    <w:basedOn w:val="DefaultParagraphFont"/>
    <w:uiPriority w:val="9"/>
    <w:qFormat/>
    <w:rsid w:val="00d83470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next w:val="Normal"/>
    <w:uiPriority w:val="35"/>
    <w:unhideWhenUsed/>
    <w:qFormat/>
    <w:rsid w:val="00d63225"/>
    <w:pPr>
      <w:spacing w:lineRule="auto" w:line="240"/>
    </w:pPr>
    <w:rPr>
      <w:i/>
      <w:iCs/>
      <w:color w:themeColor="text2" w:val="1F497D"/>
      <w:sz w:val="18"/>
      <w:szCs w:val="18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ba62d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0201"/>
    <w:pPr>
      <w:spacing w:before="0" w:after="200"/>
      <w:ind w:start="720"/>
      <w:contextualSpacing/>
    </w:pPr>
    <w:rPr/>
  </w:style>
  <w:style w:type="paragraph" w:styleId="user2">
    <w:name w:val="Колонтитулы (user)"/>
    <w:basedOn w:val="Normal"/>
    <w:qFormat/>
    <w:pPr/>
    <w:rPr/>
  </w:style>
  <w:style w:type="paragraph" w:styleId="Style19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6e18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6e18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Title">
    <w:name w:val="Title"/>
    <w:basedOn w:val="Normal"/>
    <w:next w:val="Normal"/>
    <w:link w:val="Style16"/>
    <w:uiPriority w:val="10"/>
    <w:qFormat/>
    <w:rsid w:val="00d83470"/>
    <w:pPr>
      <w:spacing w:lineRule="auto" w:line="240" w:before="0" w:after="0"/>
      <w:contextualSpacing/>
    </w:pPr>
    <w:rPr>
      <w:rFonts w:ascii="Cambria" w:hAnsi="Cambria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NormalWeb">
    <w:name w:val="Normal (Web)"/>
    <w:basedOn w:val="Normal"/>
    <w:uiPriority w:val="99"/>
    <w:unhideWhenUsed/>
    <w:qFormat/>
    <w:rsid w:val="005b714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3">
    <w:name w:val="Содержимое врезки (user)"/>
    <w:basedOn w:val="Normal"/>
    <w:qFormat/>
    <w:pPr/>
    <w:rPr/>
  </w:style>
  <w:style w:type="paragraph" w:styleId="Style20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https://dms.midural.ru/" TargetMode="External"/><Relationship Id="rId5" Type="http://schemas.openxmlformats.org/officeDocument/2006/relationships/image" Target="media/image3.png"/><Relationship Id="rId6" Type="http://schemas.openxmlformats.org/officeDocument/2006/relationships/hyperlink" Target="consultantplus://offline/ref=BEEC46A7041ED91C6191662A59DA90047B91E4B4AAF6B7FB91668CC779SCv7J" TargetMode="External"/><Relationship Id="rId7" Type="http://schemas.openxmlformats.org/officeDocument/2006/relationships/hyperlink" Target="https://login.consultant.ru/link/?req=doc&amp;base=LAW&amp;n=515484" TargetMode="External"/><Relationship Id="rId8" Type="http://schemas.openxmlformats.org/officeDocument/2006/relationships/image" Target="media/image4.gif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7B0B4-F0F9-4230-828E-13DA067EA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LibreOffice/25.8.5.2$Windows_X86_64 LibreOffice_project/9c8b85f387cc00a89945a79c9e6239f32e450ac2</Application>
  <AppVersion>15.0000</AppVersion>
  <Pages>20</Pages>
  <Words>4476</Words>
  <Characters>32027</Characters>
  <CharactersWithSpaces>36622</CharactersWithSpaces>
  <Paragraphs>226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2025-04-01T05:39:00Z</dcterms:created>
  <dc:creator>Васильева Ирина Александровна</dc:creator>
  <dc:description/>
  <dc:language>ru-RU</dc:language>
  <cp:lastModifiedBy/>
  <cp:lastPrinted>2024-01-31T05:06:00Z</cp:lastPrinted>
  <dcterms:modified xsi:type="dcterms:W3CDTF">2026-04-01T10:56:48Z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