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FD8" w:rsidRPr="00505AE6" w:rsidRDefault="00505AE6" w:rsidP="00505A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ак подарить квартиру в 2026 году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</w:p>
    <w:bookmarkEnd w:id="0"/>
    <w:p w:rsidR="00E37FD8" w:rsidRPr="00505AE6" w:rsidRDefault="00E37FD8" w:rsidP="00505A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7FD8" w:rsidRPr="00505AE6" w:rsidRDefault="00E37FD8" w:rsidP="001C73C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2026 года оформление дарения квартиры в России стало сложнее и дороже. </w:t>
      </w:r>
      <w:r w:rsidRPr="00505AE6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Дарственная - это договор дарения, по которому собственник </w:t>
      </w:r>
      <w:r w:rsidR="001C73CD" w:rsidRPr="00505AE6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бе</w:t>
      </w:r>
      <w:r w:rsidR="001C73C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звозмездно </w:t>
      </w:r>
      <w:r w:rsidRPr="00505AE6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передаёт недвижимость другому лицу.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Одаряемым может быть: родст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венник, знакомый, сосед </w:t>
      </w:r>
      <w:proofErr w:type="gramStart"/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или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организация</w:t>
      </w:r>
      <w:proofErr w:type="gramEnd"/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E37FD8" w:rsidRDefault="00505AE6" w:rsidP="001C73C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Важный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момент: дарение - сделка без условий. Нельзя прописать, что квартира перейдёт «после смерти»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или «при выполнении требований» 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так как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это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противоречит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смыслу дарения.</w:t>
      </w:r>
    </w:p>
    <w:p w:rsidR="001C73CD" w:rsidRDefault="00E37FD8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Закон допускает отдельные оговорки: даритель вправе сохранить право проживания и регистрации в квартире на всю жизнь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gramStart"/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либо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договор</w:t>
      </w:r>
      <w:proofErr w:type="gramEnd"/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предусмотреть с возможностью отмены, если даритель переживёт одаряемого.</w:t>
      </w:r>
    </w:p>
    <w:p w:rsidR="001C73CD" w:rsidRDefault="00E37FD8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После регистрации сделки </w:t>
      </w:r>
      <w:r w:rsid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квартира полностью переходит к одаряемому: он 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несет </w:t>
      </w:r>
      <w:r w:rsidR="00C95C2A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расходы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</w:t>
      </w:r>
      <w:r w:rsid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может </w:t>
      </w:r>
      <w:r w:rsidR="00C95C2A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распоряжаться</w:t>
      </w:r>
      <w:r w:rsid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ею по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своему усмотрению.</w:t>
      </w:r>
    </w:p>
    <w:p w:rsidR="001C73CD" w:rsidRDefault="00E37FD8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Раньше </w:t>
      </w:r>
      <w:r w:rsid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оформить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дарственную 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можно было, подготовив договор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самостоятельно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Теперь любой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договор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дарения недвижимости обязательно должен быть удостове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рен нотариусом, н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езависимо от родства сторон.</w:t>
      </w:r>
    </w:p>
    <w:p w:rsidR="001C73CD" w:rsidRDefault="00E37FD8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Нотариус в рамках сделки проверяет документы и личности сторон и 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разъясняет правовые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последствия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сделки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у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беждается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добровольности волеизъявления дарителя. О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 о</w:t>
      </w:r>
      <w:r w:rsid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формляет договор и направляет его на регистрацию в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Росреестр.</w:t>
      </w:r>
      <w:proofErr w:type="spellEnd"/>
    </w:p>
    <w:p w:rsidR="001C73CD" w:rsidRDefault="00E37FD8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 нововведения - снизить риск мошенничества и давления (особенно на пожилых собственников). Однако расходы на оформление выросли.</w:t>
      </w:r>
    </w:p>
    <w:p w:rsidR="00E37FD8" w:rsidRPr="001C73CD" w:rsidRDefault="001C73CD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атраты на оформление дарения квартиры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составляют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20 000 до 40 000 рублей и выше (в зависимости от кадастровой стоимости и тарифов региона).</w:t>
      </w:r>
    </w:p>
    <w:p w:rsidR="00C95C2A" w:rsidRPr="001C73CD" w:rsidRDefault="00C95C2A" w:rsidP="001C73C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1C73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Альтернатива дарственной:</w:t>
      </w:r>
    </w:p>
    <w:p w:rsidR="00C95C2A" w:rsidRPr="00C95C2A" w:rsidRDefault="00E37FD8" w:rsidP="001C73CD">
      <w:pPr>
        <w:pStyle w:val="a4"/>
        <w:numPr>
          <w:ilvl w:val="0"/>
          <w:numId w:val="1"/>
        </w:numPr>
        <w:spacing w:after="0" w:line="240" w:lineRule="auto"/>
        <w:ind w:left="0" w:firstLine="993"/>
        <w:jc w:val="both"/>
        <w:rPr>
          <w:b/>
          <w:bCs/>
          <w:color w:val="494949"/>
          <w:shd w:val="clear" w:color="auto" w:fill="F4F4E7"/>
        </w:rPr>
      </w:pPr>
      <w:r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Завещание</w:t>
      </w:r>
      <w:r w:rsidR="00C95C2A"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обычно дешевле (ориентировочно 4 000–6 000 руб.). </w:t>
      </w:r>
      <w:r w:rsidR="00C95C2A" w:rsidRPr="00C95C2A">
        <w:rPr>
          <w:rFonts w:ascii="Times New Roman" w:hAnsi="Times New Roman" w:cs="Times New Roman"/>
        </w:rPr>
        <w:t>Квартира переходит наследнику после смерти собственника.</w:t>
      </w:r>
      <w:r w:rsidR="002420F8">
        <w:rPr>
          <w:rFonts w:ascii="Times New Roman" w:hAnsi="Times New Roman" w:cs="Times New Roman"/>
        </w:rPr>
        <w:t xml:space="preserve"> Его м</w:t>
      </w:r>
      <w:r w:rsidR="00C95C2A" w:rsidRPr="00C95C2A">
        <w:rPr>
          <w:rFonts w:ascii="Times New Roman" w:hAnsi="Times New Roman" w:cs="Times New Roman"/>
        </w:rPr>
        <w:t>ожно менять и отменять неограниченное число раз.</w:t>
      </w:r>
    </w:p>
    <w:p w:rsidR="00C95C2A" w:rsidRPr="00C95C2A" w:rsidRDefault="00E37FD8" w:rsidP="001C73C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Рента (пожизненное содержание с иждивением)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расходам сопоставима с дарением. Она позволяет закрепить обязанность содержать человека и при этом гарантировать ему проживание.</w:t>
      </w:r>
    </w:p>
    <w:p w:rsidR="00E37FD8" w:rsidRPr="001C73CD" w:rsidRDefault="00C95C2A" w:rsidP="001C73C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</w:t>
      </w:r>
      <w:r w:rsidR="00E37FD8"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упля-продажа</w:t>
      </w:r>
      <w:r w:rsidRPr="00C95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C95C2A">
        <w:rPr>
          <w:rFonts w:ascii="Times New Roman" w:hAnsi="Times New Roman" w:cs="Times New Roman"/>
        </w:rPr>
        <w:t>Не рекомендуется использовать фиктивную (мнимую) куплю-продажу, так как такие сделки могут быть оспорены, что ведёт к судебным разбирательствам и потере недвижимости</w:t>
      </w:r>
      <w:r>
        <w:rPr>
          <w:rFonts w:ascii="Times New Roman" w:hAnsi="Times New Roman" w:cs="Times New Roman"/>
        </w:rPr>
        <w:t>.</w:t>
      </w:r>
    </w:p>
    <w:p w:rsidR="001C73CD" w:rsidRPr="00C95C2A" w:rsidRDefault="001C73CD" w:rsidP="001C73CD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C73CD" w:rsidRDefault="00E37FD8" w:rsidP="001C73C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Налог при дарении квартиры в 2026 году</w:t>
      </w:r>
      <w:r w:rsidR="001C73C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</w:p>
    <w:p w:rsidR="001C73CD" w:rsidRDefault="001C73CD" w:rsidP="001C73C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нет налога при дарении между близкими родственниками;</w:t>
      </w:r>
    </w:p>
    <w:p w:rsidR="001C73CD" w:rsidRDefault="001C73CD" w:rsidP="001C73C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-е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сли </w:t>
      </w: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получатель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близкий родственник НДФЛ уплачивается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прогрессивн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ой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шкал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до 2,4 млн рублей - 13%; 2,4–5 млн рублей </w:t>
      </w:r>
      <w:r w:rsidR="002420F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E37FD8"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15%; 5–20 млн рублей - 18%; 20–50 млн рублей - 20%; свыше 50 млн рублей - 22%.</w:t>
      </w:r>
    </w:p>
    <w:p w:rsidR="00AC6CBF" w:rsidRPr="00505AE6" w:rsidRDefault="00E37FD8" w:rsidP="001C73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05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Важно: при дарении не действует вычет 1 млн рублей, как при продаже. Налог считают со всей кадастровой стоимости (либо с иной базы по правилам НК РФ).</w:t>
      </w:r>
    </w:p>
    <w:p w:rsidR="00505AE6" w:rsidRPr="00505AE6" w:rsidRDefault="00505AE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5AE6" w:rsidRPr="00505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5A73C3"/>
    <w:multiLevelType w:val="hybridMultilevel"/>
    <w:tmpl w:val="B36CE8B6"/>
    <w:lvl w:ilvl="0" w:tplc="34A4C3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8D"/>
    <w:rsid w:val="001C73CD"/>
    <w:rsid w:val="002420F8"/>
    <w:rsid w:val="00505AE6"/>
    <w:rsid w:val="006E168D"/>
    <w:rsid w:val="00AC6CBF"/>
    <w:rsid w:val="00C95C2A"/>
    <w:rsid w:val="00E3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141AE-9E73-4449-B4AF-0EB65B4E2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5C2A"/>
    <w:rPr>
      <w:b/>
      <w:bCs/>
    </w:rPr>
  </w:style>
  <w:style w:type="paragraph" w:styleId="a4">
    <w:name w:val="List Paragraph"/>
    <w:basedOn w:val="a"/>
    <w:uiPriority w:val="34"/>
    <w:qFormat/>
    <w:rsid w:val="00C95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5</cp:revision>
  <dcterms:created xsi:type="dcterms:W3CDTF">2026-03-18T11:03:00Z</dcterms:created>
  <dcterms:modified xsi:type="dcterms:W3CDTF">2026-03-18T12:12:00Z</dcterms:modified>
</cp:coreProperties>
</file>