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D7C" w:rsidRPr="00C35D7C" w:rsidRDefault="00C35D7C" w:rsidP="00C35D7C">
      <w:pPr>
        <w:shd w:val="clear" w:color="auto" w:fill="FFFFFF"/>
        <w:spacing w:before="75" w:after="150" w:line="33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</w:pPr>
      <w:r w:rsidRPr="00C35D7C"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  <w:t xml:space="preserve">Об оказании государственной социальной помощи на основании социального контракта участникам </w:t>
      </w:r>
      <w:r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  <w:t>специальной военной операции (СВО)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 01.01.2026 государственная социальная помощь на основании социального контракта оказывается:</w:t>
      </w:r>
    </w:p>
    <w:p w:rsidR="00C35D7C" w:rsidRPr="00C35D7C" w:rsidRDefault="00C35D7C" w:rsidP="00C35D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proofErr w:type="gramStart"/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малоимущим семьям, малоимущим одиноко проживающих граждан и иным категориям граждан, предусмотренным Федеральным законом от 17 июля 1999 года № 178-ФЗ «О государственной социальной помощи», которые по независящим от них причинам имеют среднедушевой доход ниже величины прожиточного минимума на душу населения, установленного в Свердловской области - в целях стимулирования их активных действий по преодолению трудной жизненной ситуации;</w:t>
      </w:r>
      <w:proofErr w:type="gramEnd"/>
    </w:p>
    <w:p w:rsidR="00C35D7C" w:rsidRPr="00C35D7C" w:rsidRDefault="00C35D7C" w:rsidP="00C35D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участникам специальной военной операции - в целях стимулирования их активных действий по осуществлению индивидуальной предпринимательской деятельности.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Особенности оказания государственной социальной помощи на основании социального контракта участникам специальной военной операции:</w:t>
      </w:r>
    </w:p>
    <w:p w:rsidR="00C35D7C" w:rsidRPr="00C35D7C" w:rsidRDefault="00C35D7C" w:rsidP="00C35D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proofErr w:type="gramStart"/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Государственная социальная помощь на основании социального контракта участникам специальной военной операции оказывается ветеранам боевых действий, принимавшим участие в специальной военной операции (далее - участники специальной военной операции), при условии, что они уволены с военной службы (службы, работы) или завершили исполнение контракта (иных правоотношений) и признаны в установленном порядке безработными или ищущими работу, в целях стимулирования активных действий участников специальной военной операции</w:t>
      </w:r>
      <w:proofErr w:type="gramEnd"/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по осуществлению индивидуальной предпринимательской деятельности.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left="300"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По выбору участников специальной военной операции, признанных инвалидами I или II группы и уволенных с военной службы (службы, работы) или завершивших исполнение контракта (иных правоотношений), государственная социальная помощь на основании социального контракта оказывается им или их супругам, признанным в установленном порядке безработными или ищущими работу.</w:t>
      </w:r>
    </w:p>
    <w:p w:rsidR="00C35D7C" w:rsidRPr="00C35D7C" w:rsidRDefault="00C35D7C" w:rsidP="00C35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Государственная социальная помощь на основании социального контракта участникам специальной военной операции оказывается участникам специальной военной операции без проведения оценки среднедушевого дохода семьи либо дохода одиноко проживающего гражданина.</w:t>
      </w:r>
    </w:p>
    <w:p w:rsidR="00C35D7C" w:rsidRPr="00C35D7C" w:rsidRDefault="00C35D7C" w:rsidP="00C35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Социальный контракт с участниками специальной военной операции в целях стимулирования их активных действий по осуществлению индивидуальной предпринимательской деятельности заключается однократно. 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left="300"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К такому социальному контракту прилагается программа социальной адаптации, предусматривающая обязательные для реализации получателями государственной социальной помощи мероприятия по осуществлению индивидуальной предпринимательской деятельности.</w:t>
      </w:r>
    </w:p>
    <w:p w:rsidR="00C35D7C" w:rsidRPr="00C35D7C" w:rsidRDefault="00C35D7C" w:rsidP="00C35D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При подаче заявления об оказании государственной социальной помощи на основании социального контракта участникам специальной военной операции гражданин предоставляет рекомендацию на заключение социального контракта, </w:t>
      </w: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lastRenderedPageBreak/>
        <w:t>выдаваемую Государственным фондом поддержки участников специальной военной операции «Защитники Отечества», по форме, утвержденной постановлением Правительства Российской Федерации от 16.11.2023 № 1931.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Для получения рекомендации граждане обращаются в Государственный фонд поддержки участников специальной военной операции «Защитники Отечества» (филиал Фонда) со следующими документами (за исключением случаев, когда сведения о таких документах могут быть получены Фондом (филиалом Фонда) посредством государственных информационных систем):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заявление на выдачу рекомендации на заключение социального контракта, составленное по установленной форме;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документ, удостоверяющий личность гражданина;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страховой номер индивидуального лицевого счета;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удостоверение ветерана боевых действий (в случае обращения участника специальной военной операции);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свидетельство о браке (в случае обращения супруги участника специальной военной операции);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справка, подтверждающая факт установления инвалидности участнику специальной военной операции, выданная учреждениями медико-социальной экспертизы (в случае обращения супруги участника специальной военной операции);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заявление участника специальной военной операции, являющегося инвалидом I или II группы, об отказе от права на государственную социальную помощь на основании социального контракта (в случае обращения супруги участника специальной военной операции);</w:t>
      </w:r>
    </w:p>
    <w:p w:rsidR="00C35D7C" w:rsidRPr="00C35D7C" w:rsidRDefault="00C35D7C" w:rsidP="00C35D7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согласие на обработку персональных данных.</w:t>
      </w:r>
    </w:p>
    <w:p w:rsid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Заявление  </w:t>
      </w:r>
      <w:r w:rsidR="002A7C3B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и документы </w:t>
      </w: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принимает </w:t>
      </w:r>
      <w:r w:rsidR="002A7C3B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</w:t>
      </w:r>
      <w:proofErr w:type="spellStart"/>
      <w:proofErr w:type="gramStart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>принимает</w:t>
      </w:r>
      <w:proofErr w:type="spellEnd"/>
      <w:proofErr w:type="gramEnd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 социальный координатор</w:t>
      </w:r>
      <w:r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; 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</w:pPr>
      <w:r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- </w:t>
      </w:r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в МО Каменск-Уральский городской округ - </w:t>
      </w:r>
      <w:proofErr w:type="spellStart"/>
      <w:r w:rsidRPr="00C35D7C">
        <w:rPr>
          <w:rFonts w:ascii="Liberation Serif" w:hAnsi="Liberation Serif" w:cs="Liberation Serif"/>
          <w:sz w:val="24"/>
          <w:szCs w:val="24"/>
        </w:rPr>
        <w:t>Балдина</w:t>
      </w:r>
      <w:proofErr w:type="spellEnd"/>
      <w:r w:rsidRPr="00C35D7C">
        <w:rPr>
          <w:rFonts w:ascii="Liberation Serif" w:hAnsi="Liberation Serif" w:cs="Liberation Serif"/>
          <w:sz w:val="24"/>
          <w:szCs w:val="24"/>
        </w:rPr>
        <w:t xml:space="preserve"> Елена </w:t>
      </w:r>
      <w:proofErr w:type="spellStart"/>
      <w:r w:rsidRPr="00C35D7C">
        <w:rPr>
          <w:rFonts w:ascii="Liberation Serif" w:hAnsi="Liberation Serif" w:cs="Liberation Serif"/>
          <w:sz w:val="24"/>
          <w:szCs w:val="24"/>
        </w:rPr>
        <w:t>Юлисовна</w:t>
      </w:r>
      <w:proofErr w:type="spellEnd"/>
      <w:r w:rsidRPr="00C35D7C">
        <w:rPr>
          <w:rFonts w:ascii="Liberation Serif" w:hAnsi="Liberation Serif" w:cs="Liberation Serif"/>
          <w:sz w:val="24"/>
          <w:szCs w:val="24"/>
        </w:rPr>
        <w:t>, г</w:t>
      </w:r>
      <w:proofErr w:type="gramStart"/>
      <w:r w:rsidRPr="00C35D7C">
        <w:rPr>
          <w:rFonts w:ascii="Liberation Serif" w:hAnsi="Liberation Serif" w:cs="Liberation Serif"/>
          <w:sz w:val="24"/>
          <w:szCs w:val="24"/>
        </w:rPr>
        <w:t>.К</w:t>
      </w:r>
      <w:proofErr w:type="gramEnd"/>
      <w:r w:rsidRPr="00C35D7C">
        <w:rPr>
          <w:rFonts w:ascii="Liberation Serif" w:hAnsi="Liberation Serif" w:cs="Liberation Serif"/>
          <w:sz w:val="24"/>
          <w:szCs w:val="24"/>
        </w:rPr>
        <w:t xml:space="preserve">аменск-Уральский,  ул. Ленина, 32; 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- </w:t>
      </w:r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в МО Каменский муниципальный округ -      </w:t>
      </w:r>
      <w:proofErr w:type="spellStart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>Чуракова</w:t>
      </w:r>
      <w:proofErr w:type="spellEnd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  Анна Алексеевна, г</w:t>
      </w:r>
      <w:proofErr w:type="gramStart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>.К</w:t>
      </w:r>
      <w:proofErr w:type="gramEnd"/>
      <w:r w:rsidRPr="00C35D7C">
        <w:rPr>
          <w:rFonts w:ascii="Liberation Serif" w:hAnsi="Liberation Serif" w:cs="Liberation Serif"/>
          <w:color w:val="3F3F3F"/>
          <w:sz w:val="24"/>
          <w:szCs w:val="24"/>
          <w:shd w:val="clear" w:color="auto" w:fill="FFFFFF"/>
        </w:rPr>
        <w:t xml:space="preserve">аменск-Уральский, ул. Кунавина,1 каб.107 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Фонд (филиал Фонда) рассматривает заявление гражданина, осуществляет проверку соответствия участника специальной военной операции или его супруги указанным категориям и в срок, не превышающий 5 рабочих дней со дня обращения, оформляет указанную рекомендацию на заключение социального контракта.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Рекомендация на заключение социального контракта выдается Фондом (филиалом Фонда) в форме бумажного документа на бланке организации, заверяется подписью уполномоченного лица и печатью.</w:t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Заявление о назначении государственной социальной помощи на основании социального контракта подается в управление социальной политики по месту жительства или месту пребывания:</w:t>
      </w:r>
    </w:p>
    <w:p w:rsidR="00C35D7C" w:rsidRPr="00C35D7C" w:rsidRDefault="00C35D7C" w:rsidP="00C35D7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в электронном виде через единый портал государственных и муниципальных услуг;</w:t>
      </w:r>
    </w:p>
    <w:p w:rsidR="00C35D7C" w:rsidRPr="00C35D7C" w:rsidRDefault="00C35D7C" w:rsidP="00C35D7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через многофункциональный центр предоставления государственных и муниципальных услуг;</w:t>
      </w:r>
    </w:p>
    <w:p w:rsidR="00C35D7C" w:rsidRPr="00C35D7C" w:rsidRDefault="00C35D7C" w:rsidP="00C35D7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лично в Управлении.</w:t>
      </w:r>
    </w:p>
    <w:p w:rsid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Для подачи заявления через ГОСУСЛУГИ отсканируйте QR-код:</w:t>
      </w:r>
    </w:p>
    <w:p w:rsidR="002A7C3B" w:rsidRPr="00C35D7C" w:rsidRDefault="002A7C3B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2A7C3B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lastRenderedPageBreak/>
        <w:drawing>
          <wp:inline distT="0" distB="0" distL="0" distR="0">
            <wp:extent cx="1409062" cy="1409062"/>
            <wp:effectExtent l="0" t="0" r="0" b="0"/>
            <wp:docPr id="15" name="Рисунок 15" descr="http://qrcoder.ru/code/?https%3A%2F%2Fwww.gosuslugi.ru%2F624742%2F1%2Fform&amp;4&amp;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9062" cy="14090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center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</w:p>
    <w:p w:rsidR="00C35D7C" w:rsidRPr="00C35D7C" w:rsidRDefault="00C35D7C" w:rsidP="00C35D7C">
      <w:pPr>
        <w:shd w:val="clear" w:color="auto" w:fill="FFFFFF"/>
        <w:spacing w:after="75" w:line="188" w:lineRule="atLeast"/>
        <w:ind w:firstLine="15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Получить подробную информацию о получении услуги можно по телефонам Управления социальной политики №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12</w:t>
      </w: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:</w:t>
      </w:r>
    </w:p>
    <w:p w:rsidR="00C35D7C" w:rsidRPr="00C35D7C" w:rsidRDefault="00C35D7C" w:rsidP="00C35D7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г. 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Каменск-Уральский ул. Строителей, 27 </w:t>
      </w:r>
      <w:r w:rsidRPr="00C35D7C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(3439)</w:t>
      </w:r>
      <w:r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 xml:space="preserve"> 35-33-06, 35-33-07, 35-33-08, 35-33-04. </w:t>
      </w:r>
    </w:p>
    <w:p w:rsidR="005957F4" w:rsidRPr="00C35D7C" w:rsidRDefault="005957F4">
      <w:pPr>
        <w:rPr>
          <w:rFonts w:ascii="Liberation Serif" w:hAnsi="Liberation Serif" w:cs="Liberation Serif"/>
          <w:sz w:val="24"/>
          <w:szCs w:val="24"/>
        </w:rPr>
      </w:pPr>
    </w:p>
    <w:sectPr w:rsidR="005957F4" w:rsidRPr="00C35D7C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16743"/>
    <w:multiLevelType w:val="multilevel"/>
    <w:tmpl w:val="8E247A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624FC"/>
    <w:multiLevelType w:val="multilevel"/>
    <w:tmpl w:val="0B62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936B7"/>
    <w:multiLevelType w:val="multilevel"/>
    <w:tmpl w:val="679EB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162B0"/>
    <w:multiLevelType w:val="multilevel"/>
    <w:tmpl w:val="7ACA2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8D08A6"/>
    <w:multiLevelType w:val="multilevel"/>
    <w:tmpl w:val="EF7601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A44D6"/>
    <w:multiLevelType w:val="multilevel"/>
    <w:tmpl w:val="FB326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0C4338"/>
    <w:multiLevelType w:val="multilevel"/>
    <w:tmpl w:val="ED706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C35D7C"/>
    <w:rsid w:val="000073B3"/>
    <w:rsid w:val="00011436"/>
    <w:rsid w:val="000305D7"/>
    <w:rsid w:val="00037526"/>
    <w:rsid w:val="000375C9"/>
    <w:rsid w:val="000465EC"/>
    <w:rsid w:val="000649AE"/>
    <w:rsid w:val="000F18CE"/>
    <w:rsid w:val="000F6C77"/>
    <w:rsid w:val="001060BD"/>
    <w:rsid w:val="00177A2C"/>
    <w:rsid w:val="001A2AFA"/>
    <w:rsid w:val="001C1A77"/>
    <w:rsid w:val="001C1BAD"/>
    <w:rsid w:val="00243626"/>
    <w:rsid w:val="002468AF"/>
    <w:rsid w:val="00281630"/>
    <w:rsid w:val="0029410E"/>
    <w:rsid w:val="002A7C3B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3139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47D74"/>
    <w:rsid w:val="008A5F5D"/>
    <w:rsid w:val="008B6C16"/>
    <w:rsid w:val="008C066F"/>
    <w:rsid w:val="00946FA3"/>
    <w:rsid w:val="0099462E"/>
    <w:rsid w:val="009B4093"/>
    <w:rsid w:val="009B63BC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35D7C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13EE"/>
    <w:rsid w:val="00E95EE6"/>
    <w:rsid w:val="00EB5551"/>
    <w:rsid w:val="00EB71A4"/>
    <w:rsid w:val="00EC715F"/>
    <w:rsid w:val="00EE4C3E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C35D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D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3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7C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2</cp:revision>
  <dcterms:created xsi:type="dcterms:W3CDTF">2026-02-19T09:38:00Z</dcterms:created>
  <dcterms:modified xsi:type="dcterms:W3CDTF">2026-02-19T09:38:00Z</dcterms:modified>
</cp:coreProperties>
</file>