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right"/>
        <w:rPr>
          <w:rFonts w:ascii="Liberation Serif" w:hAnsi="Liberation Serif"/>
          <w:sz w:val="22"/>
          <w:szCs w:val="22"/>
          <w:lang w:val="ru-RU" w:eastAsia="ru-RU"/>
        </w:rPr>
      </w:pPr>
      <w:r>
        <w:rPr>
          <w:rFonts w:ascii="Liberation Serif" w:hAnsi="Liberation Serif"/>
          <w:sz w:val="22"/>
          <w:szCs w:val="22"/>
          <w:lang w:val="ru-RU" w:eastAsia="ru-RU"/>
        </w:rPr>
        <w:tab/>
        <w:tab/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11735" w:right="0"/>
        <w:jc w:val="left"/>
        <w:rPr>
          <w:rFonts w:ascii="Times New Roman" w:hAnsi="Times New Roman" w:eastAsia="Calibri"/>
          <w:b/>
          <w:sz w:val="28"/>
          <w:szCs w:val="28"/>
          <w:lang w:val="en-US" w:eastAsia="en-US"/>
        </w:rPr>
      </w:pPr>
      <w:bookmarkStart w:id="0" w:name="_GoBack_Копия_1"/>
      <w:bookmarkStart w:id="1" w:name="_GoBack"/>
      <w:bookmarkEnd w:id="0"/>
      <w:bookmarkEnd w:id="1"/>
      <w:r>
        <w:rPr>
          <w:rFonts w:ascii="Liberation Serif" w:hAnsi="Liberation Serif"/>
          <w:sz w:val="22"/>
          <w:szCs w:val="22"/>
          <w:lang w:val="ru-RU" w:eastAsia="ru-RU"/>
        </w:rPr>
        <w:t>Утверждена</w:t>
      </w:r>
      <w:r>
        <w:rPr>
          <w:rFonts w:ascii="Liberation Serif" w:hAnsi="Liberation Serif"/>
          <w:sz w:val="22"/>
          <w:szCs w:val="22"/>
          <w:lang w:val="en-US" w:eastAsia="ru-RU"/>
        </w:rPr>
        <w:t xml:space="preserve"> приказом директора </w:t>
      </w:r>
      <w:r>
        <w:rPr>
          <w:rFonts w:ascii="Liberation Serif" w:hAnsi="Liberation Serif"/>
          <w:sz w:val="22"/>
          <w:szCs w:val="22"/>
          <w:lang w:val="ru-RU" w:eastAsia="ru-RU"/>
        </w:rPr>
        <w:t>ГАУСО СО «ЦСПСиД г. Качканара»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11735" w:right="0"/>
        <w:jc w:val="left"/>
        <w:rPr>
          <w:rFonts w:ascii="Times New Roman" w:hAnsi="Times New Roman" w:eastAsia="Calibri"/>
          <w:b/>
          <w:sz w:val="28"/>
          <w:szCs w:val="28"/>
          <w:lang w:val="en-US" w:eastAsia="en-US"/>
        </w:rPr>
      </w:pPr>
      <w:r>
        <w:rPr>
          <w:rFonts w:ascii="Liberation Serif" w:hAnsi="Liberation Serif"/>
          <w:sz w:val="22"/>
          <w:szCs w:val="22"/>
          <w:lang w:val="ru-RU" w:eastAsia="ru-RU"/>
        </w:rPr>
        <w:t>о</w:t>
      </w:r>
      <w:r>
        <w:rPr>
          <w:rFonts w:ascii="Liberation Serif" w:hAnsi="Liberation Serif"/>
          <w:sz w:val="22"/>
          <w:szCs w:val="22"/>
          <w:lang w:val="ru-RU" w:eastAsia="ru-RU"/>
        </w:rPr>
        <w:t>т 18.02.2026 № 31-ОД</w:t>
      </w:r>
    </w:p>
    <w:p>
      <w:pPr>
        <w:pStyle w:val="Normal"/>
        <w:jc w:val="center"/>
        <w:rPr>
          <w:rFonts w:ascii="Times New Roman" w:hAnsi="Times New Roman" w:eastAsia="Calibri"/>
          <w:b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jc w:val="center"/>
        <w:rPr>
          <w:rFonts w:ascii="Times New Roman" w:hAnsi="Times New Roman" w:eastAsia="Calibri"/>
          <w:b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sz w:val="28"/>
          <w:szCs w:val="28"/>
          <w:lang w:eastAsia="en-US"/>
        </w:rPr>
        <w:t>Ресурсная карта Качканарского муниципального округа</w:t>
      </w:r>
    </w:p>
    <w:p>
      <w:pPr>
        <w:pStyle w:val="Normal"/>
        <w:jc w:val="center"/>
        <w:rPr>
          <w:rFonts w:ascii="Times New Roman" w:hAnsi="Times New Roman" w:eastAsia="Calibri"/>
          <w:b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sz w:val="28"/>
          <w:szCs w:val="28"/>
          <w:lang w:eastAsia="en-US"/>
        </w:rPr>
        <w:t>для специалистов, оказывающих помощь семье и детям</w:t>
      </w:r>
    </w:p>
    <w:p>
      <w:pPr>
        <w:pStyle w:val="Normal"/>
        <w:jc w:val="center"/>
        <w:rPr>
          <w:rFonts w:ascii="Times New Roman" w:hAnsi="Times New Roman" w:eastAsia="Calibri"/>
          <w:b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sz w:val="28"/>
          <w:szCs w:val="28"/>
          <w:lang w:eastAsia="en-US"/>
        </w:rPr>
      </w:r>
    </w:p>
    <w:tbl>
      <w:tblPr>
        <w:tblStyle w:val="15"/>
        <w:tblW w:w="147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3562"/>
        <w:gridCol w:w="2329"/>
        <w:gridCol w:w="3119"/>
        <w:gridCol w:w="5274"/>
      </w:tblGrid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cs="Microsoft JhengHei Light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№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cs="Microsoft JhengHei Light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Наименование организации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cs="Microsoft JhengHei Light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ФИО специалиста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cs="Microsoft JhengHei Light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Контактные данные организации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cs="Microsoft JhengHei Light" w:ascii="Times New Roman" w:hAnsi="Times New Roman"/>
                <w:kern w:val="0"/>
                <w:sz w:val="28"/>
                <w:szCs w:val="28"/>
                <w:lang w:val="ru-RU" w:eastAsia="en-US" w:bidi="ru-RU"/>
              </w:rPr>
              <w:t>Виды услуг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ind w:hanging="0" w:left="0" w:right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Отдел по социальной работе администрации Качканарского муниципального округа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Начальник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отдела Попова Светлана Сергеевна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ул.Свердлова, 8, каб.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21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4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+7(34341)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2-44-90 доб.40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Помощь людям, оказавшимся в сложной жизненной ситуации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в том числе организация работы с участниками СВО и членами их семей, организация социальной поддержки.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2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ind w:hanging="0" w:left="0" w:right="0"/>
              <w:jc w:val="left"/>
              <w:rPr>
                <w:sz w:val="20"/>
                <w:lang w:val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МУ «Управление городского хозяйства»</w:t>
            </w:r>
          </w:p>
          <w:p>
            <w:pPr>
              <w:pStyle w:val="Normal"/>
              <w:widowControl w:val="false"/>
              <w:spacing w:before="0" w:after="0"/>
              <w:ind w:hanging="0" w:left="0" w:right="0"/>
              <w:jc w:val="left"/>
              <w:rPr>
                <w:sz w:val="20"/>
                <w:lang w:val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Отдел по правовой работе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Ведущий специалист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Шаброва Юлия Олеговна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5 мкрн., дом 72 каб.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2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</w:rPr>
              <w:t xml:space="preserve">+7(34341) </w:t>
            </w:r>
            <w:r>
              <w:rPr>
                <w:rFonts w:eastAsia="Microsoft JhengHei Light" w:ascii="Times New Roman" w:hAnsi="Times New Roman"/>
                <w:sz w:val="24"/>
                <w:lang w:val="ru-RU"/>
              </w:rPr>
              <w:t>6-19-15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Предоставление жилья по договору социального найма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3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Территориальная комиссия города Качканара по делам несовершеннолетних и защите их прав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Председатель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комиссии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Холкина Оксана Николаевна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2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ул.Свердлова, 8</w:t>
              </w:r>
            </w:hyperlink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6-96-31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Постановка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семей в СОП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4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УСП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№ 17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Заместитель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начальника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Прокурова Юлия Анатольевна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3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ул.Свердлова, 8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каб. 113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6-59-27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Общее руководство Управлением на территории города Качканар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5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УСП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№ 17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Специалист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Печерская Юлия Сергеевна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4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ул.Свердлова, 8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каб. 110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6-59-23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Организация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работы с несовершеннолетними и семьями группы риска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6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УСП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№ 17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Калужская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Светлана Григорьевна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5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ул.Свердлова, 8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каб. 113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6-59-28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Начальник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отдела опеки и попечительства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7</w:t>
            </w:r>
          </w:p>
        </w:tc>
        <w:tc>
          <w:tcPr>
            <w:tcW w:w="3562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color w:val="000000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УСП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№ 17</w:t>
            </w:r>
          </w:p>
        </w:tc>
        <w:tc>
          <w:tcPr>
            <w:tcW w:w="232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color w:val="000000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Вьюнова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Наталья Раисовна</w:t>
            </w:r>
          </w:p>
        </w:tc>
        <w:tc>
          <w:tcPr>
            <w:tcW w:w="311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6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ул.Свердлова, 8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каб. 109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6-59-24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color w:val="000000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color w:val="000000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color w:val="000000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Начальник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отдела обеспечения мер социальной поддержки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8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МФЦ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Единый оператор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fldChar w:fldCharType="begin"/>
            </w:r>
            <w:r>
              <w:rPr>
                <w:sz w:val="24"/>
                <w:kern w:val="0"/>
                <w:szCs w:val="24"/>
                <w:rFonts w:eastAsia="Microsoft JhengHei Light" w:cs="Microsoft JhengHei Light" w:ascii="Times New Roman" w:hAnsi="Times New Roman"/>
                <w:lang w:val="ru-RU" w:eastAsia="ru-RU" w:bidi="ru-RU"/>
              </w:rPr>
              <w:instrText xml:space="preserve"> HYPERLINK "https://socialcluster.ru/catalog_organization/6750" \l "map"</w:instrText>
            </w:r>
            <w:r>
              <w:rPr>
                <w:sz w:val="24"/>
                <w:kern w:val="0"/>
                <w:szCs w:val="24"/>
                <w:rFonts w:eastAsia="Microsoft JhengHei Light" w:cs="Microsoft JhengHei Light" w:ascii="Times New Roman" w:hAnsi="Times New Roman"/>
                <w:lang w:val="ru-RU" w:eastAsia="ru-RU" w:bidi="ru-RU"/>
              </w:rPr>
              <w:fldChar w:fldCharType="separate"/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 xml:space="preserve">Качканар, 8 </w:t>
            </w:r>
            <w:r>
              <w:rPr>
                <w:sz w:val="24"/>
                <w:kern w:val="0"/>
                <w:szCs w:val="24"/>
                <w:rFonts w:eastAsia="Microsoft JhengHei Light" w:cs="Microsoft JhengHei Light" w:ascii="Times New Roman" w:hAnsi="Times New Roman"/>
                <w:lang w:val="ru-RU" w:eastAsia="ru-RU" w:bidi="ru-RU"/>
              </w:rPr>
              <w:fldChar w:fldCharType="end"/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мкрн, дом 18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7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(343) 273-00-08</w:t>
              </w:r>
            </w:hyperlink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Предоставление государственных и муниципальных услуг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9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Взрослая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поликлиника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регистратура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8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г.Качканар, ул.Свердлова,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3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9а,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9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6-37-71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(доб.1)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Оказание первичной и специализированной медицинской помощи жителям Качканарского муниципального округа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10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Детская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поликлиника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регистратура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10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г.Качканар, ул.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Октябрьская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, 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2Г,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11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6-37-71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(доб.2)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Оказание первичной и специализированной медицинской помощи детям Качканарского муниципального округа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11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Отдел ЗАГС города Качканара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Ведущий специалист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г.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Качканар, ул. Гикалова, 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12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6-20-4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0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Регистрационные действия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12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ПДН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МО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МВД России «Качканарский»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Начальник отдела Садилова Екатерина Владимировна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 xml:space="preserve">г. Качканар, ул. 5 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мкр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н, 67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13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6-91-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68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Профилактика совершения правонарушений и преступлений несовершеннолетними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13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14"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Государственное казенное учреждение службы занятости населения Свердловской области "Качканарский центр занятости"</w:t>
              </w:r>
            </w:hyperlink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Ведущий инспектор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Бузмакова Татьяна Николаевна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ул. 5а микрорайон, 6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15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6-14-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32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Профориентирование, трудоустройство, переобучение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14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Социальный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Фонд России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Единый контактный центр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16" w:tgtFrame="https://kgo66.ru/_blank"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г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.Качканар, 4 микр., дом 29</w:t>
              </w:r>
            </w:hyperlink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8 (800) 100-00-01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Оформление пенсий, пособий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15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Управление образованием Качканарского муниципального округа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Ведущий специалист Горяева Екатерина Семеновна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 xml:space="preserve">г. Качканар, ул. 5 микрорайон, 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71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17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 (343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41</w:t>
              </w:r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 xml:space="preserve">) </w:t>
              </w:r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6-57-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27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Организация предоставления общедоступного и бесплатного дошкольного, начального общего, основного общего, среднего общего образования. Решение вопросов, связанных с организацией детей, в том числе оздоровление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16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18" w:tgtFrame="https://kgo66.ru/social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Муниципальное автономное учреждение "Качканарский Физкультурно-оздоровительный комплекс" </w:t>
              </w:r>
            </w:hyperlink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зам. директора по спортивной работе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Каржавина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Любовь Александровна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8 мкр., д. 5А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6-91-19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физкультурно-оздоровительны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е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услуг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и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 организация дополнительного образования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17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Отделение по вопросам миграции межмуниципального отдела Министерства внутренних дел Российской Федерации Качканарский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-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. Качканара, </w:t>
            </w:r>
            <w:hyperlink r:id="rId19" w:tgtFrame="https://yandex.ru/search/_blank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ул. Свердлова, 7А</w:t>
              </w:r>
            </w:hyperlink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3-54-47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Вопросы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миграции и документов удостоверяющих личность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18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Директор Гареева Алена Сергеевна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г.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Качканар, улица Качканарская,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д.7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6-96-68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Предоставление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социальных услуг гражданам пожилого возраста и инвалидам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19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Автономная некоммерческая организация «Центр социальной помощи, развития и сопровождения «Лана»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Директор Сухих Светлана Сергеевна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г.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Качканар, 11 микрорайон, д. 2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+79014346045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Оказание услуг в сферах социального обслуживания населения, культуры и искусства широким слоям населения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20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Сообщество НЕРАВНОДУШНЫЕ г. Качканар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-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г.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Качканар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, </w:t>
            </w: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улица Свердлова, 21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hyperlink r:id="rId20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+79521346276</w:t>
              </w:r>
            </w:hyperlink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,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</w:t>
            </w:r>
            <w:hyperlink r:id="rId21" w:tgtFrame="https://vk.link/_target">
              <w:r>
                <w:rPr>
                  <w:rFonts w:cs="Microsoft JhengHei Light" w:ascii="Times New Roman" w:hAnsi="Times New Roman"/>
                  <w:kern w:val="0"/>
                  <w:sz w:val="24"/>
                  <w:szCs w:val="24"/>
                  <w:lang w:val="en-US" w:eastAsia="ru-RU" w:bidi="ru-RU"/>
                </w:rPr>
                <w:t>79530540320</w:t>
              </w:r>
            </w:hyperlink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Социальное волонтёрство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21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НКО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«Северный человек» г. Качканар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-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hyperlink r:id="rId22">
              <w:r>
                <w:rPr>
                  <w:rFonts w:eastAsia="Microsoft JhengHei Light" w:cs="Microsoft JhengHei Light" w:ascii="Times New Roman" w:hAnsi="Times New Roman"/>
                  <w:kern w:val="0"/>
                  <w:sz w:val="24"/>
                  <w:szCs w:val="24"/>
                  <w:lang w:val="ru-RU" w:eastAsia="ru-RU" w:bidi="ru-RU"/>
                </w:rPr>
                <w:t>+79530008178</w:t>
              </w:r>
            </w:hyperlink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Волонтерская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деятельность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22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МУ «Молодёжный центр»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Директор Курильченко Сергей Владимирович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5 микрорайон, дом 21а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6-18-23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Организация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досуга несовершеннолетних, временного трудоустройства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23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Воскресная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 xml:space="preserve"> школа -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Светлячок при храме в честь Воскресения Христова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Заведующая Назарова Анастасия Александровна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г. Качканар, переулок Строителей 6а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+79193742276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Организация досуга несовершеннолетних, привитие христианских и духовных норм и устоев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24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0"/>
                <w:lang w:val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Отдел по работе с населением ООО УЖК «Наш дом»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Начальник отдела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Саитова Анна Сергеевна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</w:rPr>
              <w:t>г. Качканар, улица Свердлова 22а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+7(34341) 6-99-66 (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доб.1034, 1036,1037)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Реструктуризация долга за оплату коммунальных услуг</w:t>
            </w:r>
          </w:p>
        </w:tc>
      </w:tr>
      <w:tr>
        <w:trPr/>
        <w:tc>
          <w:tcPr>
            <w:tcW w:w="48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25</w:t>
            </w:r>
          </w:p>
        </w:tc>
        <w:tc>
          <w:tcPr>
            <w:tcW w:w="356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en-US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К</w:t>
            </w: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en-US" w:eastAsia="ru-RU" w:bidi="ru-RU"/>
              </w:rPr>
              <w:t>ачканарский районный отдел судебных приставов Управления Федеральной службы судебных приставов по Свердловской области</w:t>
            </w:r>
          </w:p>
        </w:tc>
        <w:tc>
          <w:tcPr>
            <w:tcW w:w="232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Ведущие инспектора по участкам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Microsoft JhengHei Light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eastAsia="Microsoft JhengHei Light"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г. Качканар, 5 микрорайон, дом 21А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+7(34341) 6-04-10, 6-36-77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Microsoft JhengHei Light"/>
                <w:kern w:val="0"/>
                <w:sz w:val="24"/>
                <w:szCs w:val="24"/>
                <w:lang w:val="ru-RU" w:eastAsia="ru-RU" w:bidi="ru-RU"/>
              </w:rPr>
            </w:pPr>
            <w:r>
              <w:rPr>
                <w:rFonts w:cs="Microsoft JhengHei Light" w:ascii="Times New Roman" w:hAnsi="Times New Roman"/>
                <w:kern w:val="0"/>
                <w:sz w:val="24"/>
                <w:szCs w:val="24"/>
                <w:lang w:val="ru-RU" w:eastAsia="ru-RU" w:bidi="ru-RU"/>
              </w:rPr>
              <w:t>Решения вопросов алиментного содержания, и иных вопросов</w:t>
            </w:r>
          </w:p>
        </w:tc>
      </w:tr>
    </w:tbl>
    <w:p>
      <w:pPr>
        <w:pStyle w:val="Normal"/>
        <w:rPr>
          <w:sz w:val="24"/>
          <w:szCs w:val="14"/>
        </w:rPr>
      </w:pPr>
      <w:r>
        <w:rPr>
          <w:sz w:val="24"/>
          <w:szCs w:val="14"/>
        </w:rPr>
      </w:r>
    </w:p>
    <w:sectPr>
      <w:type w:val="nextPage"/>
      <w:pgSz w:orient="landscape" w:w="16838" w:h="11906"/>
      <w:pgMar w:left="1617" w:right="889" w:gutter="0" w:header="0" w:top="828" w:footer="0" w:bottom="85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Microsoft JhengHei Light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doNotExpandShiftReturn/>
    <w:compatSetting w:name="compatibilityMode" w:uri="http://schemas.microsoft.com/office/word" w:val="12"/>
  </w:compat>
  <w:themeFontLang w:val="ru-RU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 w:semiHidden="0" w:unhideWhenUsed="0" w:qFormat="1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/>
    <w:lsdException w:name="Table Theme" w:uiPriority="99"/>
  </w:latentStyle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before="0" w:after="0"/>
      <w:jc w:val="left"/>
    </w:pPr>
    <w:rPr>
      <w:rFonts w:ascii="Microsoft JhengHei Light" w:hAnsi="Microsoft JhengHei Light" w:eastAsia="Microsoft JhengHei Light" w:cs="Microsoft JhengHei Light"/>
      <w:color w:val="000000"/>
      <w:kern w:val="0"/>
      <w:sz w:val="24"/>
      <w:szCs w:val="24"/>
      <w:lang w:val="ru-RU" w:eastAsia="ru-RU" w:bidi="ru-RU"/>
    </w:rPr>
  </w:style>
  <w:style w:type="paragraph" w:styleId="Heading1">
    <w:name w:val="Heading 1"/>
    <w:next w:val="Normal"/>
    <w:uiPriority w:val="9"/>
    <w:qFormat/>
    <w:pPr>
      <w:widowControl/>
      <w:suppressAutoHyphens w:val="true"/>
      <w:bidi w:val="0"/>
      <w:spacing w:beforeAutospacing="1" w:afterAutospacing="1"/>
      <w:jc w:val="left"/>
    </w:pPr>
    <w:rPr>
      <w:rFonts w:ascii="SimSun" w:hAnsi="SimSun" w:eastAsia="SimSun" w:cs="SimSun"/>
      <w:b/>
      <w:bCs/>
      <w:color w:val="auto"/>
      <w:kern w:val="2"/>
      <w:sz w:val="48"/>
      <w:szCs w:val="48"/>
      <w:lang w:val="en-US" w:eastAsia="zh-CN" w:bidi="ar-SA"/>
    </w:rPr>
  </w:style>
  <w:style w:type="paragraph" w:styleId="Heading2">
    <w:name w:val="Heading 2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</w:pPr>
    <w:rPr>
      <w:rFonts w:ascii="SimSun" w:hAnsi="SimSun" w:eastAsia="SimSun" w:cs="SimSun"/>
      <w:b/>
      <w:bCs/>
      <w:i/>
      <w:iCs/>
      <w:color w:val="auto"/>
      <w:kern w:val="0"/>
      <w:sz w:val="36"/>
      <w:szCs w:val="36"/>
      <w:lang w:val="en-US" w:eastAsia="zh-CN" w:bidi="ar-SA"/>
    </w:rPr>
  </w:style>
  <w:style w:type="paragraph" w:styleId="Heading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</w:pPr>
    <w:rPr>
      <w:rFonts w:ascii="SimSun" w:hAnsi="SimSun" w:eastAsia="SimSun" w:cs="SimSun"/>
      <w:b/>
      <w:bCs/>
      <w:color w:val="auto"/>
      <w:kern w:val="0"/>
      <w:sz w:val="26"/>
      <w:szCs w:val="26"/>
      <w:lang w:val="en-US" w:eastAsia="zh-CN" w:bidi="ar-SA"/>
    </w:rPr>
  </w:style>
  <w:style w:type="paragraph" w:styleId="Heading4">
    <w:name w:val="Heading 4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</w:pPr>
    <w:rPr>
      <w:rFonts w:ascii="SimSun" w:hAnsi="SimSun" w:eastAsia="SimSun" w:cs="SimSun"/>
      <w:b/>
      <w:bCs/>
      <w:color w:val="auto"/>
      <w:kern w:val="0"/>
      <w:sz w:val="24"/>
      <w:szCs w:val="24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tyle10" w:customStyle="1">
    <w:name w:val="图片标题_"/>
    <w:basedOn w:val="DefaultParagraphFont"/>
    <w:link w:val="Style15"/>
    <w:uiPriority w:val="0"/>
    <w:qFormat/>
    <w:rPr>
      <w:rFonts w:ascii="Times New Roman" w:hAnsi="Times New Roman" w:eastAsia="Times New Roman" w:cs="Times New Roman"/>
      <w:sz w:val="19"/>
      <w:szCs w:val="19"/>
      <w:u w:val="none"/>
    </w:rPr>
  </w:style>
  <w:style w:type="character" w:styleId="3" w:customStyle="1">
    <w:name w:val="正文文本 (3)_"/>
    <w:basedOn w:val="DefaultParagraphFont"/>
    <w:link w:val="31"/>
    <w:uiPriority w:val="0"/>
    <w:qFormat/>
    <w:rPr>
      <w:rFonts w:ascii="Times New Roman" w:hAnsi="Times New Roman" w:eastAsia="Times New Roman" w:cs="Times New Roman"/>
      <w:b/>
      <w:bCs/>
      <w:sz w:val="26"/>
      <w:szCs w:val="26"/>
      <w:u w:val="none"/>
    </w:rPr>
  </w:style>
  <w:style w:type="character" w:styleId="2" w:customStyle="1">
    <w:name w:val="正文文本 (2)_"/>
    <w:basedOn w:val="DefaultParagraphFont"/>
    <w:link w:val="21"/>
    <w:uiPriority w:val="0"/>
    <w:qFormat/>
    <w:rPr>
      <w:rFonts w:ascii="Times New Roman" w:hAnsi="Times New Roman" w:eastAsia="Times New Roman" w:cs="Times New Roman"/>
      <w:sz w:val="19"/>
      <w:szCs w:val="19"/>
      <w:u w:val="none"/>
    </w:rPr>
  </w:style>
  <w:style w:type="character" w:styleId="Style11" w:customStyle="1">
    <w:name w:val="正文文本_"/>
    <w:basedOn w:val="DefaultParagraphFont"/>
    <w:link w:val="Style16"/>
    <w:uiPriority w:val="0"/>
    <w:qFormat/>
    <w:rPr>
      <w:rFonts w:ascii="Times New Roman" w:hAnsi="Times New Roman" w:eastAsia="Times New Roman" w:cs="Times New Roman"/>
      <w:sz w:val="22"/>
      <w:szCs w:val="22"/>
      <w:u w:val="none"/>
    </w:rPr>
  </w:style>
  <w:style w:type="character" w:styleId="1" w:customStyle="1">
    <w:name w:val="标题 #1_"/>
    <w:basedOn w:val="DefaultParagraphFont"/>
    <w:link w:val="11"/>
    <w:uiPriority w:val="0"/>
    <w:qFormat/>
    <w:rPr>
      <w:rFonts w:ascii="Times New Roman" w:hAnsi="Times New Roman" w:eastAsia="Times New Roman" w:cs="Times New Roman"/>
      <w:b/>
      <w:bCs/>
      <w:sz w:val="26"/>
      <w:szCs w:val="26"/>
      <w:u w:val="none"/>
    </w:rPr>
  </w:style>
  <w:style w:type="character" w:styleId="Style12" w:customStyle="1">
    <w:name w:val="Основной текст с отступом Знак"/>
    <w:basedOn w:val="DefaultParagraphFont"/>
    <w:uiPriority w:val="0"/>
    <w:qFormat/>
    <w:rPr>
      <w:rFonts w:ascii="Times New Roman" w:hAnsi="Times New Roman" w:eastAsia="Times New Roman" w:cs="Times New Roman"/>
      <w:sz w:val="28"/>
      <w:szCs w:val="20"/>
      <w:lang w:bidi="ar-SA"/>
    </w:rPr>
  </w:style>
  <w:style w:type="paragraph" w:styleId="Style13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odyTextIndent">
    <w:name w:val="Body Text Indent"/>
    <w:basedOn w:val="Normal"/>
    <w:link w:val="Style12"/>
    <w:uiPriority w:val="0"/>
    <w:qFormat/>
    <w:pPr>
      <w:widowControl/>
      <w:ind w:firstLine="851"/>
      <w:jc w:val="both"/>
    </w:pPr>
    <w:rPr>
      <w:rFonts w:ascii="Times New Roman" w:hAnsi="Times New Roman" w:eastAsia="Times New Roman" w:cs="Times New Roman"/>
      <w:color w:val="auto"/>
      <w:sz w:val="28"/>
      <w:szCs w:val="20"/>
      <w:lang w:bidi="ar-SA"/>
    </w:rPr>
  </w:style>
  <w:style w:type="paragraph" w:styleId="Title">
    <w:name w:val="Title"/>
    <w:basedOn w:val="Normal"/>
    <w:uiPriority w:val="0"/>
    <w:qFormat/>
    <w:pPr>
      <w:jc w:val="center"/>
    </w:pPr>
    <w:rPr>
      <w:b/>
      <w:szCs w:val="20"/>
    </w:rPr>
  </w:style>
  <w:style w:type="paragraph" w:styleId="Style15" w:customStyle="1">
    <w:name w:val="图片标题"/>
    <w:basedOn w:val="Normal"/>
    <w:link w:val="Style10"/>
    <w:uiPriority w:val="0"/>
    <w:qFormat/>
    <w:pPr>
      <w:shd w:val="clear" w:color="auto" w:fill="FFFFFF"/>
      <w:spacing w:lineRule="auto" w:line="252"/>
      <w:jc w:val="center"/>
    </w:pPr>
    <w:rPr>
      <w:rFonts w:ascii="Times New Roman" w:hAnsi="Times New Roman" w:eastAsia="Times New Roman" w:cs="Times New Roman"/>
      <w:sz w:val="19"/>
      <w:szCs w:val="19"/>
    </w:rPr>
  </w:style>
  <w:style w:type="paragraph" w:styleId="31" w:customStyle="1">
    <w:name w:val="正文文本 (3)"/>
    <w:basedOn w:val="Normal"/>
    <w:link w:val="3"/>
    <w:uiPriority w:val="0"/>
    <w:qFormat/>
    <w:pPr>
      <w:shd w:val="clear" w:color="auto" w:fill="FFFFFF"/>
      <w:spacing w:lineRule="auto" w:line="259"/>
      <w:jc w:val="right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21" w:customStyle="1">
    <w:name w:val="正文文本 (2)"/>
    <w:basedOn w:val="Normal"/>
    <w:link w:val="2"/>
    <w:uiPriority w:val="0"/>
    <w:qFormat/>
    <w:pPr>
      <w:shd w:val="clear" w:color="auto" w:fill="FFFFFF"/>
      <w:spacing w:lineRule="auto" w:line="259" w:before="0" w:after="220"/>
      <w:ind w:firstLine="520"/>
    </w:pPr>
    <w:rPr>
      <w:rFonts w:ascii="Times New Roman" w:hAnsi="Times New Roman" w:eastAsia="Times New Roman" w:cs="Times New Roman"/>
      <w:sz w:val="19"/>
      <w:szCs w:val="19"/>
    </w:rPr>
  </w:style>
  <w:style w:type="paragraph" w:styleId="Style16" w:customStyle="1">
    <w:name w:val="正文文本"/>
    <w:basedOn w:val="Normal"/>
    <w:link w:val="Style11"/>
    <w:uiPriority w:val="0"/>
    <w:qFormat/>
    <w:pPr>
      <w:shd w:val="clear" w:color="auto" w:fill="FFFFFF"/>
      <w:spacing w:lineRule="auto" w:line="302"/>
      <w:ind w:firstLine="400"/>
    </w:pPr>
    <w:rPr>
      <w:rFonts w:ascii="Times New Roman" w:hAnsi="Times New Roman" w:eastAsia="Times New Roman" w:cs="Times New Roman"/>
      <w:sz w:val="22"/>
      <w:szCs w:val="22"/>
    </w:rPr>
  </w:style>
  <w:style w:type="paragraph" w:styleId="11" w:customStyle="1">
    <w:name w:val="标题 #1"/>
    <w:basedOn w:val="Normal"/>
    <w:link w:val="1"/>
    <w:uiPriority w:val="0"/>
    <w:qFormat/>
    <w:pPr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12" w:customStyle="1">
    <w:name w:val="Указатель12"/>
    <w:basedOn w:val="Normal"/>
    <w:uiPriority w:val="0"/>
    <w:qFormat/>
    <w:pPr>
      <w:suppressLineNumbers/>
    </w:pPr>
    <w:rPr>
      <w:rFonts w:cs="Lucida Sans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11" w:customStyle="1">
    <w:name w:val="Указатель11"/>
    <w:basedOn w:val="Normal"/>
    <w:uiPriority w:val="0"/>
    <w:qFormat/>
    <w:pPr>
      <w:suppressLineNumbers/>
    </w:pPr>
    <w:rPr>
      <w:rFonts w:cs="Lucida Sans"/>
    </w:rPr>
  </w:style>
  <w:style w:type="paragraph" w:styleId="Caption111" w:customStyle="1">
    <w:name w:val="caption11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3" w:customStyle="1">
    <w:name w:val="Указатель1"/>
    <w:basedOn w:val="Normal"/>
    <w:uiPriority w:val="0"/>
    <w:qFormat/>
    <w:pPr>
      <w:suppressLineNumbers/>
    </w:pPr>
    <w:rPr>
      <w:rFonts w:cs="Lucida Sans"/>
    </w:rPr>
  </w:style>
  <w:style w:type="paragraph" w:styleId="Style17" w:customStyle="1">
    <w:name w:val="Содержимое врезки"/>
    <w:basedOn w:val="Normal"/>
    <w:uiPriority w:val="0"/>
    <w:qFormat/>
    <w:pPr/>
    <w:rPr/>
  </w:style>
  <w:style w:type="table" w:default="1" w:styleId="7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ps.yandex.ru/-/CVsTjCpm" TargetMode="External"/><Relationship Id="rId3" Type="http://schemas.openxmlformats.org/officeDocument/2006/relationships/hyperlink" Target="https://maps.yandex.ru/-/CVsTjCpm" TargetMode="External"/><Relationship Id="rId4" Type="http://schemas.openxmlformats.org/officeDocument/2006/relationships/hyperlink" Target="https://maps.yandex.ru/-/CVsTjCpm" TargetMode="External"/><Relationship Id="rId5" Type="http://schemas.openxmlformats.org/officeDocument/2006/relationships/hyperlink" Target="https://maps.yandex.ru/-/CVsTjCpm" TargetMode="External"/><Relationship Id="rId6" Type="http://schemas.openxmlformats.org/officeDocument/2006/relationships/hyperlink" Target="https://maps.yandex.ru/-/CVsTjCpm" TargetMode="External"/><Relationship Id="rId7" Type="http://schemas.openxmlformats.org/officeDocument/2006/relationships/hyperlink" Target="https://socialcluster.ru/catalog_organization/tel:+7 (343) 273-00-08" TargetMode="External"/><Relationship Id="rId8" Type="http://schemas.openxmlformats.org/officeDocument/2006/relationships/hyperlink" Target="https://maps.yandex.ru/-/CVsTjCpm" TargetMode="External"/><Relationship Id="rId9" Type="http://schemas.openxmlformats.org/officeDocument/2006/relationships/hyperlink" Target="https://socialcluster.ru/catalog_organization/tel:+7 (343) 273-00-08" TargetMode="External"/><Relationship Id="rId10" Type="http://schemas.openxmlformats.org/officeDocument/2006/relationships/hyperlink" Target="https://maps.yandex.ru/-/CVsTjCpm" TargetMode="External"/><Relationship Id="rId11" Type="http://schemas.openxmlformats.org/officeDocument/2006/relationships/hyperlink" Target="https://socialcluster.ru/catalog_organization/tel:+7 (343) 273-00-08" TargetMode="External"/><Relationship Id="rId12" Type="http://schemas.openxmlformats.org/officeDocument/2006/relationships/hyperlink" Target="https://socialcluster.ru/catalog_organization/tel:+7 (343) 273-00-08" TargetMode="External"/><Relationship Id="rId13" Type="http://schemas.openxmlformats.org/officeDocument/2006/relationships/hyperlink" Target="https://socialcluster.ru/catalog_organization/tel:+7 (343) 273-00-08" TargetMode="External"/><Relationship Id="rId14" Type="http://schemas.openxmlformats.org/officeDocument/2006/relationships/hyperlink" Target="https://socialcluster.ru/catalog_organization/673" TargetMode="External"/><Relationship Id="rId15" Type="http://schemas.openxmlformats.org/officeDocument/2006/relationships/hyperlink" Target="https://socialcluster.ru/catalog_organization/tel:+7 (343) 273-00-08" TargetMode="External"/><Relationship Id="rId16" Type="http://schemas.openxmlformats.org/officeDocument/2006/relationships/hyperlink" Target="https://maps.yandex.ru/-/CVwh462V" TargetMode="External"/><Relationship Id="rId17" Type="http://schemas.openxmlformats.org/officeDocument/2006/relationships/hyperlink" Target="https://socialcluster.ru/catalog_organization/tel:+7 (343) 273-00-08" TargetMode="External"/><Relationship Id="rId18" Type="http://schemas.openxmlformats.org/officeDocument/2006/relationships/hyperlink" Target="http://fok66.ru/" TargetMode="External"/><Relationship Id="rId19" Type="http://schemas.openxmlformats.org/officeDocument/2006/relationships/hyperlink" Target="https://yandex.ru/profile/1280939441?lang=ru" TargetMode="External"/><Relationship Id="rId20" Type="http://schemas.openxmlformats.org/officeDocument/2006/relationships/hyperlink" Target="https://vk.link/tel:+79521346276" TargetMode="External"/><Relationship Id="rId21" Type="http://schemas.openxmlformats.org/officeDocument/2006/relationships/hyperlink" Target="https://vk.link/tel:+79530540320" TargetMode="External"/><Relationship Id="rId22" Type="http://schemas.openxmlformats.org/officeDocument/2006/relationships/hyperlink" Target="https://vk.com/tel:79530008178" TargetMode="Externa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LibreOffice/7.6.4.1$Windows_X86_64 LibreOffice_project/e19e193f88cd6c0525a17fb7a176ed8e6a3e2aa1</Application>
  <AppVersion>15.0000</AppVersion>
  <Pages>4</Pages>
  <Words>677</Words>
  <Characters>4834</Characters>
  <CharactersWithSpaces>5348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2024-01-09T05:04:00Z</dcterms:created>
  <dc:creator>User</dc:creator>
  <dc:description/>
  <dc:language>ru-RU</dc:language>
  <cp:lastModifiedBy/>
  <cp:lastPrinted>2026-02-18T08:03:00Z</cp:lastPrinted>
  <dcterms:modified xsi:type="dcterms:W3CDTF">2026-02-18T11:21:25Z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16D8314AB3CD4005A4C9FC05A32F5B36_12</vt:lpwstr>
  </property>
  <property fmtid="{D5CDD505-2E9C-101B-9397-08002B2CF9AE}" pid="3" name="KSOProductBuildVer">
    <vt:lpwstr>1049-12.2.0.23196</vt:lpwstr>
  </property>
</Properties>
</file>