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ind w:left="-425" w:right="-482"/>
        <w:jc w:val="center"/>
        <w:rPr>
          <w:rFonts w:ascii="Liberation Serif" w:hAnsi="Liberation Serif"/>
          <w:b w:val="1"/>
          <w:sz w:val="28"/>
        </w:rPr>
      </w:pPr>
      <w:r>
        <w:rPr>
          <w:rFonts w:ascii="Liberation Serif" w:hAnsi="Liberation Serif"/>
          <w:b w:val="1"/>
          <w:sz w:val="28"/>
        </w:rPr>
        <w:t xml:space="preserve">Государственная социальная помощь в виде </w:t>
      </w:r>
    </w:p>
    <w:p w14:paraId="02000000">
      <w:pPr>
        <w:ind w:left="-425" w:right="-482"/>
        <w:jc w:val="center"/>
        <w:rPr>
          <w:rFonts w:ascii="Liberation Serif" w:hAnsi="Liberation Serif"/>
          <w:b w:val="1"/>
          <w:sz w:val="28"/>
        </w:rPr>
      </w:pPr>
      <w:r>
        <w:rPr>
          <w:rFonts w:ascii="Liberation Serif" w:hAnsi="Liberation Serif"/>
          <w:b w:val="1"/>
          <w:sz w:val="28"/>
        </w:rPr>
        <w:t>социального</w:t>
      </w:r>
      <w:r>
        <w:rPr>
          <w:rFonts w:ascii="Liberation Serif" w:hAnsi="Liberation Serif"/>
          <w:b w:val="1"/>
          <w:sz w:val="28"/>
        </w:rPr>
        <w:t xml:space="preserve"> пособи</w:t>
      </w:r>
      <w:r>
        <w:rPr>
          <w:rFonts w:ascii="Liberation Serif" w:hAnsi="Liberation Serif"/>
          <w:b w:val="1"/>
          <w:sz w:val="28"/>
        </w:rPr>
        <w:t>я</w:t>
      </w:r>
      <w:r>
        <w:rPr>
          <w:rFonts w:ascii="Liberation Serif" w:hAnsi="Liberation Serif"/>
          <w:b w:val="1"/>
          <w:sz w:val="28"/>
        </w:rPr>
        <w:t xml:space="preserve"> малоимущим семьям </w:t>
      </w:r>
    </w:p>
    <w:p w14:paraId="03000000">
      <w:pPr>
        <w:ind w:left="-425" w:right="-482"/>
        <w:jc w:val="center"/>
        <w:rPr>
          <w:rFonts w:ascii="Liberation Serif" w:hAnsi="Liberation Serif"/>
          <w:b w:val="1"/>
          <w:caps w:val="1"/>
          <w:sz w:val="36"/>
        </w:rPr>
      </w:pPr>
      <w:r>
        <w:rPr>
          <w:rFonts w:ascii="Liberation Serif" w:hAnsi="Liberation Serif"/>
          <w:b w:val="1"/>
          <w:sz w:val="28"/>
        </w:rPr>
        <w:t>и малоимущим одиноко проживающим гражданам</w:t>
      </w:r>
      <w:r>
        <w:rPr>
          <w:rFonts w:ascii="Liberation Serif" w:hAnsi="Liberation Serif"/>
          <w:b w:val="1"/>
          <w:caps w:val="1"/>
          <w:sz w:val="36"/>
        </w:rPr>
        <w:t xml:space="preserve"> </w:t>
      </w:r>
    </w:p>
    <w:p w14:paraId="04000000">
      <w:pPr>
        <w:ind w:left="-425" w:right="-482"/>
        <w:jc w:val="both"/>
        <w:rPr>
          <w:rFonts w:ascii="Liberation Serif" w:hAnsi="Liberation Serif"/>
          <w:b w:val="1"/>
          <w:sz w:val="32"/>
        </w:rPr>
      </w:pPr>
    </w:p>
    <w:p w14:paraId="05000000">
      <w:pPr>
        <w:pStyle w:val="Style_1"/>
        <w:ind w:firstLine="360"/>
        <w:rPr>
          <w:rFonts w:ascii="Liberation Serif" w:hAnsi="Liberation Serif"/>
          <w:b w:val="1"/>
          <w:sz w:val="24"/>
        </w:rPr>
      </w:pPr>
      <w:r>
        <w:rPr>
          <w:rFonts w:ascii="Liberation Serif" w:hAnsi="Liberation Serif"/>
          <w:b w:val="1"/>
          <w:sz w:val="24"/>
        </w:rPr>
        <w:t>Условия назначения:</w:t>
      </w:r>
    </w:p>
    <w:p w14:paraId="06000000">
      <w:pPr>
        <w:numPr>
          <w:ilvl w:val="0"/>
          <w:numId w:val="1"/>
        </w:numPr>
        <w:ind/>
        <w:jc w:val="both"/>
        <w:rPr>
          <w:rFonts w:ascii="Liberation Serif" w:hAnsi="Liberation Serif"/>
          <w:sz w:val="24"/>
        </w:rPr>
      </w:pPr>
      <w:r>
        <w:rPr>
          <w:rFonts w:ascii="Liberation Serif" w:hAnsi="Liberation Serif"/>
          <w:sz w:val="24"/>
        </w:rPr>
        <w:t xml:space="preserve">малоимущая семья или малоимущий одиноко проживающий гражданин проживают на территории Свердловской области; </w:t>
      </w:r>
    </w:p>
    <w:p w14:paraId="07000000">
      <w:pPr>
        <w:numPr>
          <w:ilvl w:val="0"/>
          <w:numId w:val="1"/>
        </w:numPr>
        <w:ind/>
        <w:jc w:val="both"/>
        <w:rPr>
          <w:rFonts w:ascii="Liberation Serif" w:hAnsi="Liberation Serif"/>
          <w:sz w:val="24"/>
        </w:rPr>
      </w:pPr>
      <w:r>
        <w:rPr>
          <w:rFonts w:ascii="Liberation Serif" w:hAnsi="Liberation Serif"/>
          <w:sz w:val="24"/>
        </w:rPr>
        <w:t xml:space="preserve">малоимущая семья или малоимущий одиноко проживающий гражданин по независящим от них причинам, порядок установления которых определяется Правительством Свердловской области, имеют среднедушевой доход ниже величины </w:t>
      </w:r>
      <w:r>
        <w:rPr>
          <w:rFonts w:ascii="Liberation Serif" w:hAnsi="Liberation Serif"/>
          <w:b w:val="1"/>
          <w:sz w:val="24"/>
        </w:rPr>
        <w:fldChar w:fldCharType="begin"/>
      </w:r>
      <w:r>
        <w:rPr>
          <w:rFonts w:ascii="Liberation Serif" w:hAnsi="Liberation Serif"/>
          <w:b w:val="1"/>
          <w:sz w:val="24"/>
        </w:rPr>
        <w:instrText>HYPERLINK "garantF1://9201950.0"</w:instrText>
      </w:r>
      <w:r>
        <w:rPr>
          <w:rFonts w:ascii="Liberation Serif" w:hAnsi="Liberation Serif"/>
          <w:b w:val="1"/>
          <w:sz w:val="24"/>
        </w:rPr>
        <w:fldChar w:fldCharType="separate"/>
      </w:r>
      <w:r>
        <w:rPr>
          <w:rFonts w:ascii="Liberation Serif" w:hAnsi="Liberation Serif"/>
          <w:b w:val="1"/>
          <w:sz w:val="24"/>
        </w:rPr>
        <w:t>прожиточного минимума</w:t>
      </w:r>
      <w:r>
        <w:rPr>
          <w:rFonts w:ascii="Liberation Serif" w:hAnsi="Liberation Serif"/>
          <w:b w:val="1"/>
          <w:sz w:val="24"/>
        </w:rPr>
        <w:fldChar w:fldCharType="end"/>
      </w:r>
      <w:r>
        <w:rPr>
          <w:rFonts w:ascii="Liberation Serif" w:hAnsi="Liberation Serif"/>
          <w:b w:val="1"/>
          <w:sz w:val="24"/>
        </w:rPr>
        <w:t xml:space="preserve"> на душу населения</w:t>
      </w:r>
      <w:r>
        <w:rPr>
          <w:rFonts w:ascii="Liberation Serif" w:hAnsi="Liberation Serif"/>
          <w:sz w:val="24"/>
        </w:rPr>
        <w:t>, устано</w:t>
      </w:r>
      <w:r>
        <w:rPr>
          <w:rFonts w:ascii="Liberation Serif" w:hAnsi="Liberation Serif"/>
          <w:sz w:val="24"/>
        </w:rPr>
        <w:t>вленного в Свердловской области.</w:t>
      </w:r>
    </w:p>
    <w:p w14:paraId="08000000">
      <w:pPr>
        <w:tabs>
          <w:tab w:leader="none" w:pos="7938" w:val="left"/>
          <w:tab w:leader="none" w:pos="8789" w:val="left"/>
        </w:tabs>
        <w:ind w:firstLine="709" w:left="-142"/>
        <w:jc w:val="both"/>
        <w:rPr>
          <w:rFonts w:ascii="Liberation Serif" w:hAnsi="Liberation Serif"/>
          <w:sz w:val="24"/>
        </w:rPr>
      </w:pPr>
      <w:r>
        <w:rPr>
          <w:rFonts w:ascii="Liberation Serif" w:hAnsi="Liberation Serif"/>
          <w:sz w:val="24"/>
        </w:rPr>
        <w:t>Порядок</w:t>
      </w:r>
      <w:r>
        <w:rPr>
          <w:rFonts w:ascii="Liberation Serif" w:hAnsi="Liberation Serif"/>
          <w:sz w:val="24"/>
        </w:rPr>
        <w:t xml:space="preserve"> </w:t>
      </w:r>
      <w:r>
        <w:rPr>
          <w:rFonts w:ascii="Liberation Serif" w:hAnsi="Liberation Serif"/>
          <w:sz w:val="24"/>
        </w:rPr>
        <w:t>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w:t>
      </w:r>
      <w:r>
        <w:rPr>
          <w:rFonts w:ascii="Liberation Serif" w:hAnsi="Liberation Serif"/>
          <w:sz w:val="24"/>
        </w:rPr>
        <w:t xml:space="preserve">, утвержден Постановлением правительства Свердловской области от </w:t>
      </w:r>
      <w:r>
        <w:rPr>
          <w:rFonts w:ascii="Liberation Serif" w:hAnsi="Liberation Serif"/>
          <w:sz w:val="24"/>
        </w:rPr>
        <w:t xml:space="preserve">2 апреля 2020 г. </w:t>
      </w:r>
      <w:r>
        <w:rPr>
          <w:rFonts w:ascii="Liberation Serif" w:hAnsi="Liberation Serif"/>
          <w:sz w:val="24"/>
        </w:rPr>
        <w:t>№</w:t>
      </w:r>
      <w:r>
        <w:rPr>
          <w:rFonts w:ascii="Liberation Serif" w:hAnsi="Liberation Serif"/>
          <w:sz w:val="24"/>
        </w:rPr>
        <w:t> 211-ПП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r>
        <w:rPr>
          <w:rFonts w:ascii="Liberation Serif" w:hAnsi="Liberation Serif"/>
          <w:sz w:val="24"/>
        </w:rPr>
        <w:t>».</w:t>
      </w:r>
    </w:p>
    <w:p w14:paraId="09000000">
      <w:pPr>
        <w:tabs>
          <w:tab w:leader="none" w:pos="7938" w:val="left"/>
          <w:tab w:leader="none" w:pos="8789" w:val="left"/>
        </w:tabs>
        <w:ind w:firstLine="709" w:left="-142"/>
        <w:jc w:val="both"/>
        <w:rPr>
          <w:rFonts w:ascii="Liberation Serif" w:hAnsi="Liberation Serif"/>
          <w:sz w:val="24"/>
        </w:rPr>
      </w:pPr>
      <w:r>
        <w:rPr>
          <w:rFonts w:ascii="Liberation Serif" w:hAnsi="Liberation Serif"/>
          <w:sz w:val="24"/>
        </w:rPr>
        <w:t xml:space="preserve"> </w:t>
      </w:r>
    </w:p>
    <w:p w14:paraId="0A000000">
      <w:pPr>
        <w:tabs>
          <w:tab w:leader="none" w:pos="7938" w:val="left"/>
          <w:tab w:leader="none" w:pos="8789" w:val="left"/>
        </w:tabs>
        <w:ind w:firstLine="709" w:left="-142"/>
        <w:jc w:val="both"/>
        <w:rPr>
          <w:rFonts w:ascii="Liberation Serif" w:hAnsi="Liberation Serif"/>
          <w:sz w:val="24"/>
        </w:rPr>
      </w:pPr>
      <w:r>
        <w:rPr>
          <w:rFonts w:ascii="Liberation Serif" w:hAnsi="Liberation Serif"/>
          <w:sz w:val="24"/>
        </w:rPr>
        <w:t xml:space="preserve">Управление социальной политики при принятии решения о назначении государственной социальной помощи устанавливает причины </w:t>
      </w:r>
      <w:r>
        <w:rPr>
          <w:rFonts w:ascii="Liberation Serif" w:hAnsi="Liberation Serif"/>
          <w:b w:val="1"/>
          <w:sz w:val="24"/>
        </w:rPr>
        <w:t>в случае документального подтверждения</w:t>
      </w:r>
      <w:r>
        <w:rPr>
          <w:rFonts w:ascii="Liberation Serif" w:hAnsi="Liberation Serif"/>
          <w:sz w:val="24"/>
        </w:rPr>
        <w:t xml:space="preserve"> следующих обстоятельств, указанных в заявлении:</w:t>
      </w:r>
    </w:p>
    <w:p w14:paraId="0B000000">
      <w:pPr>
        <w:ind/>
        <w:jc w:val="both"/>
        <w:rPr>
          <w:rFonts w:ascii="Liberation Serif" w:hAnsi="Liberation Serif"/>
          <w:i w:val="1"/>
          <w:sz w:val="22"/>
        </w:rPr>
      </w:pPr>
      <w:bookmarkStart w:id="1" w:name="sub_10031"/>
      <w:r>
        <w:rPr>
          <w:rFonts w:ascii="Liberation Serif" w:hAnsi="Liberation Serif"/>
          <w:i w:val="1"/>
          <w:sz w:val="22"/>
        </w:rPr>
        <w:t xml:space="preserve">1) получение пенсии, кроме пенсии за выслугу лет, назначенной в соответствии с </w:t>
      </w:r>
      <w:r>
        <w:rPr>
          <w:i w:val="1"/>
          <w:sz w:val="22"/>
        </w:rPr>
        <w:fldChar w:fldCharType="begin"/>
      </w:r>
      <w:r>
        <w:rPr>
          <w:i w:val="1"/>
          <w:sz w:val="22"/>
        </w:rPr>
        <w:instrText>HYPERLINK "garantF1://257.0"</w:instrText>
      </w:r>
      <w:r>
        <w:rPr>
          <w:i w:val="1"/>
          <w:sz w:val="22"/>
        </w:rPr>
        <w:fldChar w:fldCharType="separate"/>
      </w:r>
      <w:r>
        <w:rPr>
          <w:i w:val="1"/>
          <w:sz w:val="22"/>
        </w:rPr>
        <w:t>Законом</w:t>
      </w:r>
      <w:r>
        <w:rPr>
          <w:i w:val="1"/>
          <w:sz w:val="22"/>
        </w:rPr>
        <w:fldChar w:fldCharType="end"/>
      </w:r>
      <w:r>
        <w:rPr>
          <w:rFonts w:ascii="Liberation Serif" w:hAnsi="Liberation Serif"/>
          <w:i w:val="1"/>
          <w:sz w:val="22"/>
        </w:rP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или </w:t>
      </w:r>
      <w:r>
        <w:rPr>
          <w:i w:val="1"/>
          <w:sz w:val="22"/>
        </w:rPr>
        <w:fldChar w:fldCharType="begin"/>
      </w:r>
      <w:r>
        <w:rPr>
          <w:i w:val="1"/>
          <w:sz w:val="22"/>
        </w:rPr>
        <w:instrText>HYPERLINK "garantF1://12025128.0"</w:instrText>
      </w:r>
      <w:r>
        <w:rPr>
          <w:i w:val="1"/>
          <w:sz w:val="22"/>
        </w:rPr>
        <w:fldChar w:fldCharType="separate"/>
      </w:r>
      <w:r>
        <w:rPr>
          <w:i w:val="1"/>
          <w:sz w:val="22"/>
        </w:rPr>
        <w:t>Федеральным законом</w:t>
      </w:r>
      <w:r>
        <w:rPr>
          <w:i w:val="1"/>
          <w:sz w:val="22"/>
        </w:rPr>
        <w:fldChar w:fldCharType="end"/>
      </w:r>
      <w:r>
        <w:rPr>
          <w:rFonts w:ascii="Liberation Serif" w:hAnsi="Liberation Serif"/>
          <w:i w:val="1"/>
          <w:sz w:val="22"/>
        </w:rPr>
        <w:t xml:space="preserve"> от 15 декабря 2001 года N 166-ФЗ "О государственном пенсионном обеспечении в Российской Федерации";</w:t>
      </w:r>
    </w:p>
    <w:p w14:paraId="0C000000">
      <w:pPr>
        <w:ind/>
        <w:jc w:val="both"/>
        <w:rPr>
          <w:rFonts w:ascii="Liberation Serif" w:hAnsi="Liberation Serif"/>
          <w:i w:val="1"/>
          <w:sz w:val="22"/>
        </w:rPr>
      </w:pPr>
      <w:bookmarkStart w:id="2" w:name="sub_10032"/>
      <w:bookmarkEnd w:id="1"/>
      <w:r>
        <w:rPr>
          <w:rFonts w:ascii="Liberation Serif" w:hAnsi="Liberation Serif"/>
          <w:i w:val="1"/>
          <w:sz w:val="22"/>
        </w:rPr>
        <w:t>2) осуществление ухода за ребенком одним из родителей либо одиноким родителем до достижения ребенком возраста 3 лет, а в случае, если ребенок не посещает детское дошкольное учреждение при постановке его на учет для устройства в такое учреждение, - до достижения ребенком возраста 7 лет;</w:t>
      </w:r>
    </w:p>
    <w:p w14:paraId="0D000000">
      <w:pPr>
        <w:rPr>
          <w:rFonts w:ascii="Liberation Serif" w:hAnsi="Liberation Serif"/>
          <w:i w:val="1"/>
          <w:sz w:val="22"/>
        </w:rPr>
      </w:pPr>
      <w:bookmarkStart w:id="3" w:name="sub_10033"/>
      <w:bookmarkEnd w:id="2"/>
      <w:r>
        <w:rPr>
          <w:rFonts w:ascii="Liberation Serif" w:hAnsi="Liberation Serif"/>
          <w:i w:val="1"/>
          <w:sz w:val="22"/>
        </w:rPr>
        <w:t>3)</w:t>
      </w:r>
      <w:r>
        <w:rPr>
          <w:rFonts w:ascii="Liberation Serif" w:hAnsi="Liberation Serif"/>
          <w:i w:val="1"/>
          <w:sz w:val="22"/>
        </w:rPr>
        <w:t xml:space="preserve"> н</w:t>
      </w:r>
      <w:r>
        <w:rPr>
          <w:rFonts w:ascii="Liberation Serif" w:hAnsi="Liberation Serif"/>
          <w:i w:val="1"/>
          <w:sz w:val="22"/>
        </w:rPr>
        <w:t xml:space="preserve">аличие ребенка (детей) в возрасте до 18 лет в семье, совершеннолетние члены которой считаются занятыми в соответствии со </w:t>
      </w:r>
      <w:r>
        <w:rPr>
          <w:rFonts w:ascii="Liberation Serif" w:hAnsi="Liberation Serif"/>
          <w:i w:val="1"/>
          <w:sz w:val="22"/>
        </w:rPr>
        <w:fldChar w:fldCharType="begin"/>
      </w:r>
      <w:r>
        <w:rPr>
          <w:rFonts w:ascii="Liberation Serif" w:hAnsi="Liberation Serif"/>
          <w:i w:val="1"/>
          <w:sz w:val="22"/>
        </w:rPr>
        <w:instrText>HYPERLINK "garantF1://408075315.3"</w:instrText>
      </w:r>
      <w:r>
        <w:rPr>
          <w:rFonts w:ascii="Liberation Serif" w:hAnsi="Liberation Serif"/>
          <w:i w:val="1"/>
          <w:sz w:val="22"/>
        </w:rPr>
        <w:fldChar w:fldCharType="separate"/>
      </w:r>
      <w:r>
        <w:rPr>
          <w:rFonts w:ascii="Liberation Serif" w:hAnsi="Liberation Serif"/>
          <w:i w:val="1"/>
          <w:sz w:val="22"/>
        </w:rPr>
        <w:t>статьей 3</w:t>
      </w:r>
      <w:r>
        <w:rPr>
          <w:rFonts w:ascii="Liberation Serif" w:hAnsi="Liberation Serif"/>
          <w:i w:val="1"/>
          <w:sz w:val="22"/>
        </w:rPr>
        <w:fldChar w:fldCharType="end"/>
      </w:r>
      <w:r>
        <w:rPr>
          <w:rFonts w:ascii="Liberation Serif" w:hAnsi="Liberation Serif"/>
          <w:i w:val="1"/>
          <w:sz w:val="22"/>
        </w:rPr>
        <w:t xml:space="preserve"> Федерального закона от 12 декабря 2023 года </w:t>
      </w:r>
      <w:r>
        <w:rPr>
          <w:rFonts w:ascii="Liberation Serif" w:hAnsi="Liberation Serif"/>
          <w:i w:val="1"/>
          <w:sz w:val="22"/>
        </w:rPr>
        <w:t>№</w:t>
      </w:r>
      <w:r>
        <w:rPr>
          <w:rFonts w:ascii="Liberation Serif" w:hAnsi="Liberation Serif"/>
          <w:i w:val="1"/>
          <w:sz w:val="22"/>
        </w:rPr>
        <w:t xml:space="preserve"> 565-ФЗ "О занятости населения в Российской Федерации" либо в отношении них имеются другие независящие причины, установленные в соответствии с настоящим порядком;</w:t>
      </w:r>
    </w:p>
    <w:p w14:paraId="0E000000">
      <w:pPr>
        <w:ind/>
        <w:jc w:val="both"/>
        <w:rPr>
          <w:rFonts w:ascii="Liberation Serif" w:hAnsi="Liberation Serif"/>
          <w:i w:val="1"/>
          <w:sz w:val="22"/>
        </w:rPr>
      </w:pPr>
      <w:bookmarkStart w:id="4" w:name="sub_10034"/>
      <w:bookmarkEnd w:id="3"/>
      <w:r>
        <w:rPr>
          <w:rFonts w:ascii="Liberation Serif" w:hAnsi="Liberation Serif"/>
          <w:i w:val="1"/>
          <w:sz w:val="22"/>
        </w:rPr>
        <w:t>4) наличие трех и более детей в возрасте до 18 лет, в том числе детей, принятых в семью на воспитание;</w:t>
      </w:r>
    </w:p>
    <w:p w14:paraId="0F000000">
      <w:pPr>
        <w:ind/>
        <w:jc w:val="both"/>
        <w:rPr>
          <w:rFonts w:ascii="Liberation Serif" w:hAnsi="Liberation Serif"/>
          <w:i w:val="1"/>
          <w:sz w:val="22"/>
        </w:rPr>
      </w:pPr>
      <w:bookmarkStart w:id="5" w:name="sub_10035"/>
      <w:bookmarkEnd w:id="4"/>
      <w:r>
        <w:rPr>
          <w:rFonts w:ascii="Liberation Serif" w:hAnsi="Liberation Serif"/>
          <w:i w:val="1"/>
          <w:sz w:val="22"/>
        </w:rPr>
        <w:t>5) регистрация неработающего трудоспособного члена семьи либо одиноко проживающего гражданина в установленном порядке в качестве безработного;</w:t>
      </w:r>
    </w:p>
    <w:p w14:paraId="10000000">
      <w:pPr>
        <w:ind/>
        <w:jc w:val="both"/>
        <w:rPr>
          <w:rFonts w:ascii="Liberation Serif" w:hAnsi="Liberation Serif"/>
          <w:i w:val="1"/>
          <w:sz w:val="22"/>
        </w:rPr>
      </w:pPr>
      <w:bookmarkStart w:id="6" w:name="sub_10036"/>
      <w:bookmarkEnd w:id="5"/>
      <w:r>
        <w:rPr>
          <w:rFonts w:ascii="Liberation Serif" w:hAnsi="Liberation Serif"/>
          <w:i w:val="1"/>
          <w:sz w:val="22"/>
        </w:rPr>
        <w:t>6) обучение неработающего трудоспособного члена семьи либо одиноко проживающего гражданина, не достигшего возраста 23 лет, по очной форме обучения в образовательной организации;</w:t>
      </w:r>
    </w:p>
    <w:p w14:paraId="11000000">
      <w:pPr>
        <w:ind/>
        <w:jc w:val="both"/>
        <w:rPr>
          <w:rFonts w:ascii="Liberation Serif" w:hAnsi="Liberation Serif"/>
          <w:i w:val="1"/>
          <w:sz w:val="22"/>
        </w:rPr>
      </w:pPr>
      <w:bookmarkStart w:id="7" w:name="sub_10037"/>
      <w:bookmarkEnd w:id="6"/>
      <w:r>
        <w:rPr>
          <w:rFonts w:ascii="Liberation Serif" w:hAnsi="Liberation Serif"/>
          <w:i w:val="1"/>
          <w:sz w:val="22"/>
        </w:rPr>
        <w:t>7</w:t>
      </w:r>
      <w:bookmarkStart w:id="8" w:name="sub_10038"/>
      <w:bookmarkEnd w:id="7"/>
      <w:r>
        <w:rPr>
          <w:rFonts w:ascii="Liberation Serif" w:hAnsi="Liberation Serif"/>
          <w:i w:val="1"/>
          <w:sz w:val="22"/>
        </w:rPr>
        <w:t xml:space="preserve">) </w:t>
      </w:r>
      <w:r>
        <w:rPr>
          <w:rFonts w:ascii="Liberation Serif" w:hAnsi="Liberation Serif"/>
          <w:i w:val="1"/>
          <w:sz w:val="22"/>
        </w:rPr>
        <w:t xml:space="preserve">получение членом малоимущей семьи либо одиноко проживающим гражданином ежемесячной компенсационной выплаты, назначенной в соответствии с </w:t>
      </w:r>
      <w:r>
        <w:rPr>
          <w:rFonts w:ascii="Liberation Serif" w:hAnsi="Liberation Serif"/>
          <w:i w:val="1"/>
          <w:sz w:val="22"/>
        </w:rPr>
        <w:fldChar w:fldCharType="begin"/>
      </w:r>
      <w:r>
        <w:rPr>
          <w:rFonts w:ascii="Liberation Serif" w:hAnsi="Liberation Serif"/>
          <w:i w:val="1"/>
          <w:sz w:val="22"/>
        </w:rPr>
        <w:instrText>HYPERLINK "garantF1://90389.0"</w:instrText>
      </w:r>
      <w:r>
        <w:rPr>
          <w:rFonts w:ascii="Liberation Serif" w:hAnsi="Liberation Serif"/>
          <w:i w:val="1"/>
          <w:sz w:val="22"/>
        </w:rPr>
        <w:fldChar w:fldCharType="separate"/>
      </w:r>
      <w:r>
        <w:rPr>
          <w:rFonts w:ascii="Liberation Serif" w:hAnsi="Liberation Serif"/>
          <w:i w:val="1"/>
          <w:sz w:val="22"/>
        </w:rPr>
        <w:t>Указом</w:t>
      </w:r>
      <w:r>
        <w:rPr>
          <w:rFonts w:ascii="Liberation Serif" w:hAnsi="Liberation Serif"/>
          <w:i w:val="1"/>
          <w:sz w:val="22"/>
        </w:rPr>
        <w:fldChar w:fldCharType="end"/>
      </w:r>
      <w:r>
        <w:rPr>
          <w:rFonts w:ascii="Liberation Serif" w:hAnsi="Liberation Serif"/>
          <w:i w:val="1"/>
          <w:sz w:val="22"/>
        </w:rPr>
        <w:t xml:space="preserve"> Президента Российской Федерации от 26 декабря 2006 года </w:t>
      </w:r>
      <w:r>
        <w:rPr>
          <w:rFonts w:ascii="Liberation Serif" w:hAnsi="Liberation Serif"/>
          <w:i w:val="1"/>
          <w:sz w:val="22"/>
        </w:rPr>
        <w:t>№</w:t>
      </w:r>
      <w:r>
        <w:rPr>
          <w:rFonts w:ascii="Liberation Serif" w:hAnsi="Liberation Serif"/>
          <w:i w:val="1"/>
          <w:sz w:val="22"/>
        </w:rPr>
        <w:t xml:space="preserve"> 1455 "О компенсационных выплатах лицам, осуществляющим уход за нетрудоспособными гражданами", либо получение ежемесячной выплаты, назначенной в соответствии с </w:t>
      </w:r>
      <w:r>
        <w:rPr>
          <w:rFonts w:ascii="Liberation Serif" w:hAnsi="Liberation Serif"/>
          <w:i w:val="1"/>
          <w:sz w:val="22"/>
        </w:rPr>
        <w:fldChar w:fldCharType="begin"/>
      </w:r>
      <w:r>
        <w:rPr>
          <w:rFonts w:ascii="Liberation Serif" w:hAnsi="Liberation Serif"/>
          <w:i w:val="1"/>
          <w:sz w:val="22"/>
        </w:rPr>
        <w:instrText>HYPERLINK "garantF1://70223826.0"</w:instrText>
      </w:r>
      <w:r>
        <w:rPr>
          <w:rFonts w:ascii="Liberation Serif" w:hAnsi="Liberation Serif"/>
          <w:i w:val="1"/>
          <w:sz w:val="22"/>
        </w:rPr>
        <w:fldChar w:fldCharType="separate"/>
      </w:r>
      <w:r>
        <w:rPr>
          <w:rFonts w:ascii="Liberation Serif" w:hAnsi="Liberation Serif"/>
          <w:i w:val="1"/>
          <w:sz w:val="22"/>
        </w:rPr>
        <w:t>Указом</w:t>
      </w:r>
      <w:r>
        <w:rPr>
          <w:rFonts w:ascii="Liberation Serif" w:hAnsi="Liberation Serif"/>
          <w:i w:val="1"/>
          <w:sz w:val="22"/>
        </w:rPr>
        <w:fldChar w:fldCharType="end"/>
      </w:r>
      <w:r>
        <w:rPr>
          <w:rFonts w:ascii="Liberation Serif" w:hAnsi="Liberation Serif"/>
          <w:i w:val="1"/>
          <w:sz w:val="22"/>
        </w:rPr>
        <w:t xml:space="preserve"> Президента Российской Федерации от 26 февраля 2013 года </w:t>
      </w:r>
      <w:r>
        <w:rPr>
          <w:rFonts w:ascii="Liberation Serif" w:hAnsi="Liberation Serif"/>
          <w:i w:val="1"/>
          <w:sz w:val="22"/>
        </w:rPr>
        <w:t>№</w:t>
      </w:r>
      <w:r>
        <w:rPr>
          <w:rFonts w:ascii="Liberation Serif" w:hAnsi="Liberation Serif"/>
          <w:i w:val="1"/>
          <w:sz w:val="22"/>
        </w:rPr>
        <w:t> 175 "О ежемесячных выплатах лицам, осуществляющим уход за детьми-инвалидами и инвалидами с детства I группы";</w:t>
      </w:r>
    </w:p>
    <w:p w14:paraId="12000000">
      <w:pPr>
        <w:ind/>
        <w:jc w:val="both"/>
        <w:rPr>
          <w:rFonts w:ascii="Liberation Serif" w:hAnsi="Liberation Serif"/>
          <w:i w:val="1"/>
          <w:sz w:val="22"/>
        </w:rPr>
      </w:pPr>
      <w:r>
        <w:rPr>
          <w:rFonts w:ascii="Liberation Serif" w:hAnsi="Liberation Serif"/>
          <w:i w:val="1"/>
          <w:sz w:val="22"/>
        </w:rPr>
        <w:t>8) состояние беременности при сроке свыше 22 недель;</w:t>
      </w:r>
    </w:p>
    <w:p w14:paraId="13000000">
      <w:pPr>
        <w:ind/>
        <w:jc w:val="both"/>
        <w:rPr>
          <w:rFonts w:ascii="Liberation Serif" w:hAnsi="Liberation Serif"/>
          <w:i w:val="1"/>
          <w:sz w:val="22"/>
        </w:rPr>
      </w:pPr>
      <w:bookmarkStart w:id="9" w:name="sub_10039"/>
      <w:bookmarkEnd w:id="8"/>
      <w:r>
        <w:rPr>
          <w:rFonts w:ascii="Liberation Serif" w:hAnsi="Liberation Serif"/>
          <w:i w:val="1"/>
          <w:sz w:val="22"/>
        </w:rPr>
        <w:t>9) наличие в семье ребенка (детей) в возрасте до 18 лет, в отношении которого (которых) один из его (их) родителей уклоняется от уплаты алиментов, либо в других случаях, предусмотренных законодательством Российской Федерации, когда взыскание алиментов невозможно.</w:t>
      </w:r>
      <w:bookmarkEnd w:id="9"/>
    </w:p>
    <w:p w14:paraId="14000000">
      <w:pPr>
        <w:ind/>
        <w:jc w:val="both"/>
        <w:rPr>
          <w:rFonts w:ascii="Liberation Serif" w:hAnsi="Liberation Serif"/>
          <w:b w:val="1"/>
          <w:i w:val="1"/>
          <w:sz w:val="22"/>
        </w:rPr>
      </w:pPr>
    </w:p>
    <w:p w14:paraId="15000000">
      <w:pPr>
        <w:tabs>
          <w:tab w:leader="none" w:pos="7938" w:val="left"/>
          <w:tab w:leader="none" w:pos="8789" w:val="left"/>
        </w:tabs>
        <w:ind w:firstLine="709" w:left="-142"/>
        <w:jc w:val="both"/>
        <w:rPr>
          <w:rFonts w:ascii="Liberation Serif" w:hAnsi="Liberation Serif"/>
          <w:sz w:val="24"/>
        </w:rPr>
      </w:pPr>
      <w:r>
        <w:rPr>
          <w:rFonts w:ascii="Liberation Serif" w:hAnsi="Liberation Serif"/>
          <w:sz w:val="24"/>
        </w:rPr>
        <w:t>Сведения об обстоятельствах, не зависящих от малоимущей семьи или малоимущего одиноко проживающего гражданина, при наличии которых на дату подачи заявления среднедушевой доход соответствующей малоимущей семьи или малоимущего одиноко проживающего гражданина ниже величины прожиточного минимума на душу населения, установленного в Свердловской области, указываются в заявление о назначении государственной социальной помощи.</w:t>
      </w:r>
    </w:p>
    <w:p w14:paraId="16000000">
      <w:pPr>
        <w:ind w:firstLine="720"/>
        <w:jc w:val="both"/>
        <w:rPr>
          <w:rFonts w:ascii="Arial" w:hAnsi="Arial"/>
          <w:sz w:val="24"/>
        </w:rPr>
      </w:pPr>
    </w:p>
    <w:p w14:paraId="17000000">
      <w:pPr>
        <w:ind/>
        <w:jc w:val="both"/>
        <w:rPr>
          <w:rFonts w:ascii="Liberation Serif" w:hAnsi="Liberation Serif"/>
          <w:b w:val="1"/>
          <w:i w:val="1"/>
          <w:sz w:val="22"/>
        </w:rPr>
      </w:pPr>
    </w:p>
    <w:p w14:paraId="18000000">
      <w:pPr>
        <w:pStyle w:val="Style_1"/>
        <w:spacing w:before="120"/>
        <w:ind/>
        <w:rPr>
          <w:rFonts w:ascii="Liberation Serif" w:hAnsi="Liberation Serif"/>
          <w:b w:val="1"/>
          <w:i w:val="1"/>
          <w:sz w:val="24"/>
        </w:rPr>
      </w:pPr>
      <w:r>
        <w:rPr>
          <w:rFonts w:ascii="Liberation Serif" w:hAnsi="Liberation Serif"/>
          <w:b w:val="1"/>
          <w:i w:val="1"/>
          <w:sz w:val="24"/>
        </w:rPr>
        <w:t>Порядок предоставления:</w:t>
      </w:r>
    </w:p>
    <w:p w14:paraId="19000000">
      <w:pPr>
        <w:widowControl w:val="0"/>
        <w:ind w:firstLine="709"/>
        <w:jc w:val="both"/>
        <w:rPr>
          <w:rFonts w:ascii="Liberation Serif" w:hAnsi="Liberation Serif"/>
          <w:sz w:val="24"/>
        </w:rPr>
      </w:pPr>
      <w:r>
        <w:rPr>
          <w:rFonts w:ascii="Liberation Serif" w:hAnsi="Liberation Serif"/>
          <w:sz w:val="24"/>
        </w:rPr>
        <w:t>Назначается на основании заявления гражданина о назначении социального пособия малоимущим семьям и малоимущим одиноко проживающим гражданам при предъявлении паспорта (иного документа, удостоверяющий личность)</w:t>
      </w:r>
    </w:p>
    <w:p w14:paraId="1A000000">
      <w:pPr>
        <w:pStyle w:val="Style_1"/>
        <w:spacing w:before="120"/>
        <w:ind/>
        <w:rPr>
          <w:rFonts w:ascii="Liberation Serif" w:hAnsi="Liberation Serif"/>
          <w:b w:val="1"/>
          <w:i w:val="1"/>
          <w:sz w:val="24"/>
        </w:rPr>
      </w:pPr>
      <w:r>
        <w:rPr>
          <w:rFonts w:ascii="Liberation Serif" w:hAnsi="Liberation Serif"/>
          <w:b w:val="1"/>
          <w:i w:val="1"/>
          <w:sz w:val="24"/>
        </w:rPr>
        <w:t xml:space="preserve">В состав семьи, </w:t>
      </w:r>
      <w:r>
        <w:rPr>
          <w:rFonts w:ascii="Liberation Serif" w:hAnsi="Liberation Serif"/>
          <w:sz w:val="24"/>
        </w:rPr>
        <w:t xml:space="preserve">определяемый на дату подачи заявления </w:t>
      </w:r>
      <w:r>
        <w:rPr>
          <w:rFonts w:ascii="Liberation Serif" w:hAnsi="Liberation Serif"/>
          <w:b w:val="1"/>
          <w:i w:val="1"/>
          <w:sz w:val="24"/>
        </w:rPr>
        <w:t>для расчета среднедушевого дохода семьи включаются:</w:t>
      </w:r>
    </w:p>
    <w:p w14:paraId="1B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 xml:space="preserve">заявитель, подавший заявление об оказании государственной социальной помощи, </w:t>
      </w:r>
    </w:p>
    <w:p w14:paraId="1C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 xml:space="preserve">супруг (супруга) заявителя, </w:t>
      </w:r>
    </w:p>
    <w:p w14:paraId="1D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 xml:space="preserve">несовершеннолетние дети заявителя, </w:t>
      </w:r>
    </w:p>
    <w:p w14:paraId="1E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дети, находящиеся под его опекой (попечительством),</w:t>
      </w:r>
    </w:p>
    <w:p w14:paraId="1F000000">
      <w:pPr>
        <w:widowControl w:val="0"/>
        <w:ind w:firstLine="709"/>
        <w:jc w:val="both"/>
        <w:rPr>
          <w:rFonts w:ascii="Liberation Serif" w:hAnsi="Liberation Serif"/>
          <w:sz w:val="24"/>
        </w:rPr>
      </w:pPr>
      <w:r>
        <w:rPr>
          <w:rFonts w:ascii="Liberation Serif" w:hAnsi="Liberation Serif"/>
          <w:sz w:val="24"/>
        </w:rPr>
        <w:t>-его дети</w:t>
      </w:r>
      <w:r>
        <w:rPr>
          <w:rFonts w:ascii="Liberation Serif" w:hAnsi="Liberation Serif"/>
          <w:sz w:val="24"/>
        </w:rPr>
        <w:t xml:space="preserve">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w:t>
      </w:r>
    </w:p>
    <w:p w14:paraId="20000000">
      <w:pPr>
        <w:ind/>
        <w:jc w:val="both"/>
        <w:rPr>
          <w:rFonts w:ascii="Arial" w:hAnsi="Arial"/>
          <w:sz w:val="24"/>
        </w:rPr>
      </w:pPr>
    </w:p>
    <w:p w14:paraId="21000000">
      <w:pPr>
        <w:ind/>
        <w:jc w:val="both"/>
        <w:rPr>
          <w:rFonts w:ascii="Liberation Serif" w:hAnsi="Liberation Serif"/>
          <w:b w:val="1"/>
          <w:i w:val="1"/>
          <w:sz w:val="24"/>
        </w:rPr>
      </w:pPr>
      <w:r>
        <w:rPr>
          <w:rFonts w:ascii="Liberation Serif" w:hAnsi="Liberation Serif"/>
          <w:b w:val="1"/>
          <w:i w:val="1"/>
          <w:sz w:val="24"/>
        </w:rPr>
        <w:t>В состав семьи не включаются:</w:t>
      </w:r>
    </w:p>
    <w:p w14:paraId="22000000">
      <w:pPr>
        <w:widowControl w:val="0"/>
        <w:ind w:firstLine="709"/>
        <w:jc w:val="both"/>
        <w:rPr>
          <w:rFonts w:ascii="Liberation Serif" w:hAnsi="Liberation Serif"/>
          <w:sz w:val="24"/>
        </w:rPr>
      </w:pPr>
      <w:bookmarkStart w:id="10" w:name="sub_142"/>
      <w:r>
        <w:rPr>
          <w:rFonts w:ascii="Liberation Serif" w:hAnsi="Liberation Serif"/>
          <w:sz w:val="24"/>
        </w:rPr>
        <w:t xml:space="preserve">- </w:t>
      </w:r>
      <w:r>
        <w:rPr>
          <w:rFonts w:ascii="Liberation Serif" w:hAnsi="Liberation Serif"/>
          <w:sz w:val="24"/>
        </w:rPr>
        <w:t>лица, находящиеся на полном государственном обеспечении (за исключением заявителя, а также детей, находящихся под его опекой (попечительством);</w:t>
      </w:r>
      <w:bookmarkEnd w:id="10"/>
    </w:p>
    <w:p w14:paraId="23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w:t>
      </w:r>
    </w:p>
    <w:p w14:paraId="24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лица, отбывающие наказание в виде лишения свободы;</w:t>
      </w:r>
    </w:p>
    <w:p w14:paraId="25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лица, находящиеся на принудительном лечении по решению суда;</w:t>
      </w:r>
    </w:p>
    <w:p w14:paraId="26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лица, в отношении которых применена мера пресечения в виде заключения под стражу;</w:t>
      </w:r>
    </w:p>
    <w:p w14:paraId="27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лица, признанные безвестно отсутствующими или объявленные умершими;</w:t>
      </w:r>
    </w:p>
    <w:p w14:paraId="28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лица, находящиеся в розыске;</w:t>
      </w:r>
    </w:p>
    <w:p w14:paraId="29000000">
      <w:pPr>
        <w:widowControl w:val="0"/>
        <w:ind w:firstLine="709"/>
        <w:jc w:val="both"/>
        <w:rPr>
          <w:rFonts w:ascii="Liberation Serif" w:hAnsi="Liberation Serif"/>
          <w:sz w:val="24"/>
        </w:rPr>
      </w:pPr>
      <w:r>
        <w:rPr>
          <w:rFonts w:ascii="Liberation Serif" w:hAnsi="Liberation Serif"/>
          <w:sz w:val="24"/>
        </w:rPr>
        <w:t xml:space="preserve">- </w:t>
      </w:r>
      <w:r>
        <w:rPr>
          <w:rFonts w:ascii="Liberation Serif" w:hAnsi="Liberation Serif"/>
          <w:sz w:val="24"/>
        </w:rPr>
        <w:t>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p>
    <w:p w14:paraId="2A000000">
      <w:pPr>
        <w:ind w:firstLine="720"/>
        <w:jc w:val="both"/>
        <w:rPr>
          <w:rFonts w:ascii="Arial" w:hAnsi="Arial"/>
          <w:sz w:val="24"/>
        </w:rPr>
      </w:pPr>
    </w:p>
    <w:p w14:paraId="2B000000"/>
    <w:p w14:paraId="2C000000">
      <w:pPr>
        <w:pStyle w:val="Style_1"/>
        <w:spacing w:before="120"/>
        <w:ind/>
        <w:rPr>
          <w:rFonts w:ascii="Liberation Serif" w:hAnsi="Liberation Serif"/>
          <w:b w:val="1"/>
          <w:i w:val="1"/>
          <w:sz w:val="24"/>
        </w:rPr>
      </w:pPr>
      <w:r>
        <w:rPr>
          <w:rFonts w:ascii="Liberation Serif" w:hAnsi="Liberation Serif"/>
          <w:b w:val="1"/>
          <w:i w:val="1"/>
          <w:sz w:val="24"/>
        </w:rPr>
        <w:t>Необходимые д</w:t>
      </w:r>
      <w:r>
        <w:rPr>
          <w:rFonts w:ascii="Liberation Serif" w:hAnsi="Liberation Serif"/>
          <w:b w:val="1"/>
          <w:i w:val="1"/>
          <w:sz w:val="24"/>
        </w:rPr>
        <w:t>окументы:</w:t>
      </w:r>
    </w:p>
    <w:p w14:paraId="2D000000">
      <w:pPr>
        <w:widowControl w:val="0"/>
        <w:ind w:left="426"/>
        <w:jc w:val="both"/>
        <w:rPr>
          <w:rFonts w:ascii="Liberation Serif" w:hAnsi="Liberation Serif"/>
          <w:sz w:val="24"/>
        </w:rPr>
      </w:pPr>
      <w:r>
        <w:rPr>
          <w:rFonts w:ascii="Liberation Serif" w:hAnsi="Liberation Serif"/>
          <w:sz w:val="24"/>
        </w:rPr>
        <w:t xml:space="preserve">- сведения о доходах </w:t>
      </w:r>
      <w:r>
        <w:rPr>
          <w:rFonts w:ascii="Liberation Serif" w:hAnsi="Liberation Serif"/>
          <w:b w:val="1"/>
          <w:sz w:val="24"/>
        </w:rPr>
        <w:t>за три месяца</w:t>
      </w:r>
      <w:r>
        <w:rPr>
          <w:rFonts w:ascii="Liberation Serif" w:hAnsi="Liberation Serif"/>
          <w:b w:val="1"/>
          <w:sz w:val="24"/>
        </w:rPr>
        <w:t>, предшествующих одному месяцу</w:t>
      </w:r>
      <w:r>
        <w:rPr>
          <w:rFonts w:ascii="Liberation Serif" w:hAnsi="Liberation Serif"/>
          <w:b w:val="1"/>
          <w:sz w:val="24"/>
        </w:rPr>
        <w:t xml:space="preserve"> перед месяцем обращения</w:t>
      </w:r>
      <w:r>
        <w:rPr>
          <w:rFonts w:ascii="Liberation Serif" w:hAnsi="Liberation Serif"/>
          <w:sz w:val="24"/>
        </w:rPr>
        <w:t xml:space="preserve"> (сведения о заработной плате, доходы ИП, доходы зарегистрированного в качестве самозанятого, стипендия), </w:t>
      </w:r>
    </w:p>
    <w:p w14:paraId="2E000000">
      <w:pPr>
        <w:widowControl w:val="0"/>
        <w:ind w:left="426"/>
        <w:jc w:val="both"/>
        <w:rPr>
          <w:rFonts w:ascii="Liberation Serif" w:hAnsi="Liberation Serif"/>
          <w:sz w:val="24"/>
        </w:rPr>
      </w:pPr>
      <w:r>
        <w:rPr>
          <w:rFonts w:ascii="Liberation Serif" w:hAnsi="Liberation Serif"/>
          <w:sz w:val="24"/>
        </w:rPr>
        <w:t>- справка об обучении в образовательной организации (для студента),</w:t>
      </w:r>
    </w:p>
    <w:p w14:paraId="2F000000">
      <w:pPr>
        <w:widowControl w:val="0"/>
        <w:ind w:firstLine="426"/>
        <w:jc w:val="both"/>
        <w:rPr>
          <w:rFonts w:ascii="Liberation Serif" w:hAnsi="Liberation Serif"/>
          <w:sz w:val="24"/>
        </w:rPr>
      </w:pPr>
      <w:r>
        <w:rPr>
          <w:rFonts w:ascii="Liberation Serif" w:hAnsi="Liberation Serif"/>
          <w:sz w:val="24"/>
        </w:rPr>
        <w:t>- с</w:t>
      </w:r>
      <w:r>
        <w:rPr>
          <w:rFonts w:ascii="Liberation Serif" w:hAnsi="Liberation Serif"/>
          <w:sz w:val="24"/>
        </w:rPr>
        <w:t>огласие всех совершеннолетних членов семьи</w:t>
      </w:r>
      <w:r>
        <w:rPr>
          <w:rFonts w:ascii="Liberation Serif" w:hAnsi="Liberation Serif"/>
          <w:sz w:val="24"/>
        </w:rPr>
        <w:t xml:space="preserve"> (за исключением граждан,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w:t>
      </w:r>
      <w:r>
        <w:rPr>
          <w:rFonts w:ascii="Liberation Serif" w:hAnsi="Liberation Serif"/>
          <w:sz w:val="24"/>
        </w:rPr>
        <w:t xml:space="preserve">") </w:t>
      </w:r>
      <w:r>
        <w:rPr>
          <w:rFonts w:ascii="Liberation Serif" w:hAnsi="Liberation Serif"/>
          <w:sz w:val="24"/>
        </w:rPr>
        <w:t xml:space="preserve"> на</w:t>
      </w:r>
      <w:r>
        <w:rPr>
          <w:rFonts w:ascii="Liberation Serif" w:hAnsi="Liberation Serif"/>
          <w:sz w:val="24"/>
        </w:rPr>
        <w:t xml:space="preserve"> выплату социального пособия лицу, подавшему заявление,</w:t>
      </w:r>
    </w:p>
    <w:p w14:paraId="30000000">
      <w:pPr>
        <w:tabs>
          <w:tab w:leader="none" w:pos="7938" w:val="left"/>
          <w:tab w:leader="none" w:pos="8789" w:val="left"/>
        </w:tabs>
        <w:ind w:left="426"/>
        <w:jc w:val="both"/>
        <w:rPr>
          <w:rFonts w:ascii="Liberation Serif" w:hAnsi="Liberation Serif"/>
          <w:sz w:val="24"/>
        </w:rPr>
      </w:pPr>
      <w:r>
        <w:rPr>
          <w:rFonts w:ascii="Liberation Serif" w:hAnsi="Liberation Serif"/>
          <w:sz w:val="24"/>
        </w:rPr>
        <w:t>- СНИЛС всех членов семьи (при наличии).</w:t>
      </w:r>
    </w:p>
    <w:p w14:paraId="31000000">
      <w:pPr>
        <w:pStyle w:val="Style_1"/>
        <w:spacing w:before="120"/>
        <w:ind/>
        <w:rPr>
          <w:rFonts w:ascii="Liberation Serif" w:hAnsi="Liberation Serif"/>
          <w:b w:val="1"/>
          <w:i w:val="1"/>
          <w:sz w:val="24"/>
        </w:rPr>
      </w:pPr>
      <w:r>
        <w:rPr>
          <w:rFonts w:ascii="Liberation Serif" w:hAnsi="Liberation Serif"/>
          <w:b w:val="1"/>
          <w:i w:val="1"/>
          <w:sz w:val="24"/>
        </w:rPr>
        <w:t xml:space="preserve">Размер пособия: </w:t>
      </w:r>
    </w:p>
    <w:p w14:paraId="32000000">
      <w:pPr>
        <w:ind w:firstLine="720"/>
        <w:jc w:val="both"/>
        <w:rPr>
          <w:rFonts w:ascii="Liberation Serif" w:hAnsi="Liberation Serif"/>
          <w:b w:val="1"/>
          <w:sz w:val="24"/>
        </w:rPr>
      </w:pPr>
      <w:r>
        <w:rPr>
          <w:rFonts w:ascii="Liberation Serif" w:hAnsi="Liberation Serif"/>
          <w:sz w:val="24"/>
        </w:rPr>
        <w:t>В 2026</w:t>
      </w:r>
      <w:r>
        <w:rPr>
          <w:rFonts w:ascii="Liberation Serif" w:hAnsi="Liberation Serif"/>
          <w:sz w:val="24"/>
        </w:rPr>
        <w:t xml:space="preserve"> году – 635</w:t>
      </w:r>
      <w:r>
        <w:rPr>
          <w:rFonts w:ascii="Liberation Serif" w:hAnsi="Liberation Serif"/>
          <w:sz w:val="24"/>
        </w:rPr>
        <w:t xml:space="preserve"> руб. на каждого члена семьи</w:t>
      </w:r>
    </w:p>
    <w:p w14:paraId="33000000">
      <w:pPr>
        <w:pStyle w:val="Style_1"/>
        <w:spacing w:before="120"/>
        <w:ind/>
        <w:rPr>
          <w:rFonts w:ascii="Liberation Serif" w:hAnsi="Liberation Serif"/>
          <w:b w:val="1"/>
          <w:i w:val="1"/>
          <w:sz w:val="24"/>
        </w:rPr>
      </w:pPr>
      <w:r>
        <w:rPr>
          <w:rFonts w:ascii="Liberation Serif" w:hAnsi="Liberation Serif"/>
          <w:b w:val="1"/>
          <w:i w:val="1"/>
          <w:sz w:val="24"/>
        </w:rPr>
        <w:t>Порядок выплаты:</w:t>
      </w:r>
    </w:p>
    <w:p w14:paraId="34000000">
      <w:pPr>
        <w:ind w:firstLine="709"/>
        <w:jc w:val="both"/>
        <w:rPr>
          <w:rFonts w:ascii="Liberation Serif" w:hAnsi="Liberation Serif"/>
          <w:sz w:val="24"/>
        </w:rPr>
      </w:pPr>
      <w:r>
        <w:rPr>
          <w:rFonts w:ascii="Liberation Serif" w:hAnsi="Liberation Serif"/>
          <w:sz w:val="24"/>
        </w:rPr>
        <w:t xml:space="preserve">Через кредитные организации (банки) с </w:t>
      </w:r>
      <w:r>
        <w:rPr>
          <w:rFonts w:ascii="Liberation Serif" w:hAnsi="Liberation Serif"/>
          <w:b w:val="1"/>
          <w:sz w:val="24"/>
        </w:rPr>
        <w:t>использованием Единой социальной карты</w:t>
      </w:r>
      <w:r>
        <w:rPr>
          <w:rFonts w:ascii="Liberation Serif" w:hAnsi="Liberation Serif"/>
          <w:sz w:val="24"/>
        </w:rPr>
        <w:t xml:space="preserve"> </w:t>
      </w:r>
      <w:r>
        <w:rPr>
          <w:rFonts w:ascii="Liberation Serif" w:hAnsi="Liberation Serif"/>
          <w:sz w:val="24"/>
        </w:rPr>
        <w:t xml:space="preserve"> или организации почтовой связи по выбору заявителя.</w:t>
      </w:r>
    </w:p>
    <w:p w14:paraId="35000000">
      <w:pPr>
        <w:ind w:left="284"/>
        <w:rPr>
          <w:rFonts w:ascii="Liberation Serif" w:hAnsi="Liberation Serif"/>
          <w:b w:val="1"/>
          <w:i w:val="1"/>
          <w:sz w:val="24"/>
        </w:rPr>
      </w:pPr>
    </w:p>
    <w:p w14:paraId="36000000">
      <w:pPr>
        <w:rPr>
          <w:rFonts w:ascii="Liberation Serif" w:hAnsi="Liberation Serif"/>
          <w:b w:val="1"/>
          <w:i w:val="1"/>
          <w:sz w:val="24"/>
        </w:rPr>
      </w:pPr>
      <w:r>
        <w:rPr>
          <w:rFonts w:ascii="Liberation Serif" w:hAnsi="Liberation Serif"/>
          <w:b w:val="1"/>
          <w:i w:val="1"/>
          <w:sz w:val="24"/>
        </w:rPr>
        <w:t>Способ подачи заявления и документов:</w:t>
      </w:r>
    </w:p>
    <w:p w14:paraId="37000000">
      <w:pPr>
        <w:rPr>
          <w:rFonts w:ascii="Liberation Serif" w:hAnsi="Liberation Serif"/>
          <w:i w:val="1"/>
          <w:sz w:val="24"/>
        </w:rPr>
      </w:pPr>
      <w:r>
        <w:rPr>
          <w:rFonts w:ascii="Liberation Serif" w:hAnsi="Liberation Serif"/>
          <w:i w:val="1"/>
          <w:sz w:val="24"/>
        </w:rPr>
        <w:t>в Управление социальной политики по месту жительства или по месту пребывания, в том числе через:</w:t>
      </w:r>
    </w:p>
    <w:p w14:paraId="38000000">
      <w:pPr>
        <w:pStyle w:val="Style_2"/>
        <w:numPr>
          <w:ilvl w:val="0"/>
          <w:numId w:val="2"/>
        </w:numPr>
        <w:ind w:left="993"/>
        <w:jc w:val="both"/>
        <w:rPr>
          <w:rStyle w:val="Style_3_ch"/>
          <w:rFonts w:ascii="Liberation Serif" w:hAnsi="Liberation Serif"/>
          <w:sz w:val="24"/>
        </w:rPr>
      </w:pPr>
      <w:r>
        <w:rPr>
          <w:rFonts w:ascii="Liberation Serif" w:hAnsi="Liberation Serif"/>
          <w:b w:val="1"/>
          <w:sz w:val="24"/>
        </w:rPr>
        <w:t>Единый портал государственных и муниципальных услуг (</w:t>
      </w:r>
      <w:r>
        <w:rPr>
          <w:rFonts w:ascii="Liberation Serif" w:hAnsi="Liberation Serif"/>
          <w:sz w:val="24"/>
        </w:rPr>
        <w:t>оригиналы документов представляются на бумажном носителе в Управление в течение 5 дней со дня подачи заявления), форма заявления на Портале госуслуг –</w:t>
      </w:r>
      <w:r>
        <w:rPr>
          <w:rFonts w:ascii="Liberation Serif" w:hAnsi="Liberation Serif"/>
          <w:sz w:val="24"/>
        </w:rPr>
        <w:t xml:space="preserve"> </w:t>
      </w:r>
      <w:r>
        <w:rPr>
          <w:rStyle w:val="Style_3_ch"/>
          <w:rFonts w:ascii="Liberation Serif" w:hAnsi="Liberation Serif"/>
          <w:sz w:val="24"/>
        </w:rPr>
        <w:fldChar w:fldCharType="begin"/>
      </w:r>
      <w:r>
        <w:rPr>
          <w:rStyle w:val="Style_3_ch"/>
          <w:rFonts w:ascii="Liberation Serif" w:hAnsi="Liberation Serif"/>
          <w:sz w:val="24"/>
        </w:rPr>
        <w:instrText>HYPERLINK "https://www.gosuslugi.ru/600238/1/form"</w:instrText>
      </w:r>
      <w:r>
        <w:rPr>
          <w:rStyle w:val="Style_3_ch"/>
          <w:rFonts w:ascii="Liberation Serif" w:hAnsi="Liberation Serif"/>
          <w:sz w:val="24"/>
        </w:rPr>
        <w:fldChar w:fldCharType="separate"/>
      </w:r>
      <w:r>
        <w:rPr>
          <w:rStyle w:val="Style_3_ch"/>
          <w:rFonts w:ascii="Liberation Serif" w:hAnsi="Liberation Serif"/>
          <w:sz w:val="24"/>
        </w:rPr>
        <w:t>https://www.gosuslugi.ru/600238/1/form</w:t>
      </w:r>
      <w:r>
        <w:rPr>
          <w:rStyle w:val="Style_3_ch"/>
          <w:rFonts w:ascii="Liberation Serif" w:hAnsi="Liberation Serif"/>
          <w:sz w:val="24"/>
        </w:rPr>
        <w:fldChar w:fldCharType="end"/>
      </w:r>
    </w:p>
    <w:p w14:paraId="39000000">
      <w:pPr>
        <w:ind/>
        <w:jc w:val="both"/>
        <w:rPr>
          <w:rFonts w:ascii="Liberation Serif" w:hAnsi="Liberation Serif"/>
          <w:sz w:val="24"/>
        </w:rPr>
      </w:pPr>
    </w:p>
    <w:p w14:paraId="3A000000">
      <w:pPr>
        <w:pStyle w:val="Style_2"/>
        <w:numPr>
          <w:ilvl w:val="0"/>
          <w:numId w:val="2"/>
        </w:numPr>
        <w:ind w:left="993"/>
        <w:jc w:val="both"/>
        <w:rPr>
          <w:rFonts w:ascii="Liberation Serif" w:hAnsi="Liberation Serif"/>
          <w:sz w:val="24"/>
        </w:rPr>
      </w:pPr>
      <w:r>
        <w:rPr>
          <w:rFonts w:ascii="Liberation Serif" w:hAnsi="Liberation Serif"/>
          <w:b w:val="1"/>
          <w:sz w:val="24"/>
        </w:rPr>
        <w:t>Многофункциональный центр предоставления государственных и муниципальных</w:t>
      </w:r>
      <w:r>
        <w:rPr>
          <w:rFonts w:ascii="Liberation Serif" w:hAnsi="Liberation Serif"/>
          <w:sz w:val="24"/>
        </w:rPr>
        <w:t xml:space="preserve"> услуг</w:t>
      </w:r>
    </w:p>
    <w:p w14:paraId="3B000000">
      <w:pPr>
        <w:pStyle w:val="Style_2"/>
        <w:ind w:left="993"/>
        <w:jc w:val="both"/>
        <w:rPr>
          <w:rFonts w:ascii="Liberation Serif" w:hAnsi="Liberation Serif"/>
          <w:sz w:val="24"/>
        </w:rPr>
      </w:pPr>
      <w:bookmarkStart w:id="11" w:name="sub_105"/>
      <w:bookmarkEnd w:id="11"/>
    </w:p>
    <w:p w14:paraId="3C000000">
      <w:pPr>
        <w:widowControl w:val="0"/>
        <w:ind w:firstLine="709"/>
        <w:jc w:val="both"/>
        <w:rPr>
          <w:rFonts w:ascii="Liberation Serif" w:hAnsi="Liberation Serif"/>
          <w:sz w:val="24"/>
        </w:rPr>
      </w:pPr>
    </w:p>
    <w:p w14:paraId="3D000000">
      <w:pPr>
        <w:ind w:firstLine="709" w:left="-142"/>
        <w:jc w:val="both"/>
        <w:rPr>
          <w:i w:val="1"/>
        </w:rPr>
      </w:pPr>
      <w:r>
        <w:rPr>
          <w:rFonts w:ascii="Liberation Serif" w:hAnsi="Liberation Serif"/>
          <w:b w:val="1"/>
          <w:i w:val="1"/>
          <w:sz w:val="24"/>
        </w:rPr>
        <w:t>Сроки предоставления:</w:t>
      </w:r>
    </w:p>
    <w:p w14:paraId="3E000000">
      <w:pPr>
        <w:widowControl w:val="0"/>
        <w:ind w:firstLine="709"/>
        <w:jc w:val="both"/>
        <w:rPr>
          <w:rFonts w:ascii="Liberation Serif" w:hAnsi="Liberation Serif"/>
          <w:sz w:val="24"/>
        </w:rPr>
      </w:pPr>
    </w:p>
    <w:p w14:paraId="3F000000">
      <w:pPr>
        <w:widowControl w:val="0"/>
        <w:ind w:firstLine="709"/>
        <w:jc w:val="both"/>
        <w:rPr>
          <w:rFonts w:ascii="Liberation Serif" w:hAnsi="Liberation Serif"/>
          <w:sz w:val="24"/>
        </w:rPr>
      </w:pPr>
      <w:r>
        <w:rPr>
          <w:rFonts w:ascii="Liberation Serif" w:hAnsi="Liberation Serif"/>
          <w:sz w:val="24"/>
        </w:rPr>
        <w:t xml:space="preserve">Социальное пособие назначается с месяца, в котором подано заявление о </w:t>
      </w:r>
      <w:r>
        <w:rPr>
          <w:rFonts w:ascii="Liberation Serif" w:hAnsi="Liberation Serif"/>
          <w:sz w:val="24"/>
        </w:rPr>
        <w:t>его назначении.</w:t>
      </w:r>
    </w:p>
    <w:p w14:paraId="40000000">
      <w:pPr>
        <w:widowControl w:val="0"/>
        <w:ind w:firstLine="709"/>
        <w:jc w:val="both"/>
        <w:rPr>
          <w:rFonts w:ascii="Liberation Serif" w:hAnsi="Liberation Serif"/>
          <w:sz w:val="24"/>
        </w:rPr>
      </w:pPr>
      <w:bookmarkStart w:id="12" w:name="sub_75"/>
      <w:r>
        <w:rPr>
          <w:rFonts w:ascii="Liberation Serif" w:hAnsi="Liberation Serif"/>
          <w:sz w:val="24"/>
        </w:rPr>
        <w:t>Социальное пособие назначается на период до одного года малоимущим одиноко проживающим гражданам в возрасте 70 лет и старше, малоимущим одиноко проживающим гражданам, являющимся инвалидами I или II группы, а также малоимущим семьям, состоящим из граждан в возрасте 70 лет и старше и (или) граждан, являющихся инвалидами I или II группы.</w:t>
      </w:r>
    </w:p>
    <w:p w14:paraId="41000000">
      <w:pPr>
        <w:widowControl w:val="0"/>
        <w:ind w:firstLine="709"/>
        <w:jc w:val="both"/>
        <w:rPr>
          <w:rFonts w:ascii="Liberation Serif" w:hAnsi="Liberation Serif"/>
          <w:sz w:val="24"/>
        </w:rPr>
      </w:pPr>
      <w:bookmarkStart w:id="13" w:name="sub_583"/>
      <w:bookmarkEnd w:id="12"/>
      <w:r>
        <w:rPr>
          <w:rFonts w:ascii="Liberation Serif" w:hAnsi="Liberation Serif"/>
          <w:sz w:val="24"/>
        </w:rPr>
        <w:t>Социальное пособие назначается на период до девяти месяцев в календарном году малоимущим одиноко проживающим гражданам в возрасте от 60 и 55 лет (соответственно муж</w:t>
      </w:r>
      <w:r>
        <w:rPr>
          <w:rFonts w:ascii="Liberation Serif" w:hAnsi="Liberation Serif"/>
          <w:sz w:val="24"/>
        </w:rPr>
        <w:t>чины и женщины) до 70 лет, мало</w:t>
      </w:r>
      <w:r>
        <w:rPr>
          <w:rFonts w:ascii="Liberation Serif" w:hAnsi="Liberation Serif"/>
          <w:sz w:val="24"/>
        </w:rPr>
        <w:t>имущим семьям, состоящим из граждан в возрасте от 60 и 55 лет (соответственно мужчины и женщины) до 70 лет, малоимущим семьям, имеющим детей-инвалидов, а также малоимущим семьям, не имеющим трудоспособных членов семьи.</w:t>
      </w:r>
    </w:p>
    <w:p w14:paraId="42000000">
      <w:pPr>
        <w:widowControl w:val="0"/>
        <w:ind w:firstLine="709"/>
        <w:jc w:val="both"/>
        <w:rPr>
          <w:rFonts w:ascii="Liberation Serif" w:hAnsi="Liberation Serif"/>
          <w:sz w:val="24"/>
        </w:rPr>
      </w:pPr>
      <w:bookmarkStart w:id="14" w:name="sub_584"/>
      <w:bookmarkEnd w:id="13"/>
      <w:r>
        <w:rPr>
          <w:rFonts w:ascii="Liberation Serif" w:hAnsi="Liberation Serif"/>
          <w:sz w:val="24"/>
        </w:rPr>
        <w:t>Социальное пособие назначается на период до шести месяцев в календарном году малоимущей семье, имеющей детей в возрасте до 18 лет, один из членов которой является трудоспособным, а также малоимущей многодетной семье.</w:t>
      </w:r>
    </w:p>
    <w:p w14:paraId="43000000">
      <w:pPr>
        <w:ind w:firstLine="720"/>
        <w:jc w:val="both"/>
        <w:rPr>
          <w:rFonts w:ascii="Liberation Serif" w:hAnsi="Liberation Serif"/>
          <w:sz w:val="24"/>
        </w:rPr>
      </w:pPr>
      <w:bookmarkStart w:id="15" w:name="sub_585"/>
      <w:bookmarkEnd w:id="14"/>
      <w:r>
        <w:rPr>
          <w:rFonts w:ascii="Liberation Serif" w:hAnsi="Liberation Serif"/>
          <w:sz w:val="24"/>
        </w:rPr>
        <w:t>Социальное пособие иным малоимущим одиноко проживающим гражданам и малоимущим семьям</w:t>
      </w:r>
      <w:r>
        <w:rPr>
          <w:rFonts w:ascii="Liberation Serif" w:hAnsi="Liberation Serif"/>
          <w:sz w:val="24"/>
        </w:rPr>
        <w:t xml:space="preserve"> </w:t>
      </w:r>
      <w:r>
        <w:rPr>
          <w:rFonts w:ascii="Liberation Serif" w:hAnsi="Liberation Serif"/>
          <w:sz w:val="24"/>
        </w:rPr>
        <w:t>назначается на период до трех месяцев в календарном году</w:t>
      </w:r>
      <w:r>
        <w:rPr>
          <w:rFonts w:ascii="Liberation Serif" w:hAnsi="Liberation Serif"/>
          <w:sz w:val="24"/>
        </w:rPr>
        <w:t>.</w:t>
      </w:r>
      <w:bookmarkEnd w:id="15"/>
    </w:p>
    <w:p w14:paraId="44000000">
      <w:pPr>
        <w:ind w:firstLine="709" w:left="-142"/>
        <w:jc w:val="both"/>
        <w:rPr>
          <w:rFonts w:ascii="Liberation Serif" w:hAnsi="Liberation Serif"/>
          <w:b w:val="1"/>
          <w:sz w:val="24"/>
        </w:rPr>
      </w:pPr>
    </w:p>
    <w:p w14:paraId="45000000">
      <w:pPr>
        <w:ind w:left="139"/>
        <w:jc w:val="center"/>
        <w:rPr>
          <w:rFonts w:ascii="Liberation Serif" w:hAnsi="Liberation Serif"/>
          <w:i w:val="1"/>
          <w:sz w:val="24"/>
        </w:rPr>
      </w:pPr>
      <w:r>
        <w:rPr>
          <w:rFonts w:ascii="Liberation Serif" w:hAnsi="Liberation Serif"/>
          <w:i w:val="1"/>
          <w:sz w:val="24"/>
        </w:rPr>
        <w:t>Закон Свердловской области от 29 октября 2007 г.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14:paraId="46000000">
      <w:pPr>
        <w:ind w:firstLine="720"/>
        <w:jc w:val="center"/>
        <w:rPr>
          <w:rFonts w:ascii="Liberation Serif" w:hAnsi="Liberation Serif"/>
          <w:sz w:val="24"/>
        </w:rPr>
      </w:pPr>
    </w:p>
    <w:p w14:paraId="47000000">
      <w:pPr>
        <w:ind w:left="139"/>
        <w:jc w:val="center"/>
        <w:rPr>
          <w:rFonts w:ascii="Liberation Serif" w:hAnsi="Liberation Serif"/>
          <w:i w:val="1"/>
          <w:sz w:val="24"/>
        </w:rPr>
      </w:pPr>
      <w:r>
        <w:rPr>
          <w:rFonts w:ascii="Liberation Serif" w:hAnsi="Liberation Serif"/>
          <w:i w:val="1"/>
          <w:sz w:val="24"/>
        </w:rPr>
        <w:t xml:space="preserve">Постановление Правительства Свердловской области от 2 апреля 2020 г. </w:t>
      </w:r>
      <w:r>
        <w:rPr>
          <w:rFonts w:ascii="Liberation Serif" w:hAnsi="Liberation Serif"/>
          <w:i w:val="1"/>
          <w:sz w:val="24"/>
        </w:rPr>
        <w:t>№</w:t>
      </w:r>
      <w:r>
        <w:rPr>
          <w:rFonts w:ascii="Liberation Serif" w:hAnsi="Liberation Serif"/>
          <w:i w:val="1"/>
          <w:sz w:val="24"/>
        </w:rPr>
        <w:t xml:space="preserve"> 211-ПП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 и внесении изменений в постановление Правительства Свердловской области от 05.03.2008 </w:t>
      </w:r>
      <w:r>
        <w:rPr>
          <w:rFonts w:ascii="Liberation Serif" w:hAnsi="Liberation Serif"/>
          <w:i w:val="1"/>
          <w:sz w:val="24"/>
        </w:rPr>
        <w:t>№</w:t>
      </w:r>
      <w:r>
        <w:rPr>
          <w:rFonts w:ascii="Liberation Serif" w:hAnsi="Liberation Serif"/>
          <w:i w:val="1"/>
          <w:sz w:val="24"/>
        </w:rPr>
        <w:t xml:space="preserve"> 164-ПП "О реализации Закона Свердловской области от 29 октября 2007 года </w:t>
      </w:r>
      <w:r>
        <w:rPr>
          <w:rFonts w:ascii="Liberation Serif" w:hAnsi="Liberation Serif"/>
          <w:i w:val="1"/>
          <w:sz w:val="24"/>
        </w:rPr>
        <w:t>№</w:t>
      </w:r>
      <w:r>
        <w:rPr>
          <w:rFonts w:ascii="Liberation Serif" w:hAnsi="Liberation Serif"/>
          <w:i w:val="1"/>
          <w:sz w:val="24"/>
        </w:rPr>
        <w:t>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w:t>
      </w:r>
    </w:p>
    <w:p w14:paraId="48000000">
      <w:pPr>
        <w:ind w:left="139"/>
        <w:jc w:val="center"/>
        <w:rPr>
          <w:rFonts w:ascii="Liberation Serif" w:hAnsi="Liberation Serif"/>
          <w:i w:val="1"/>
          <w:sz w:val="24"/>
        </w:rPr>
      </w:pPr>
    </w:p>
    <w:p w14:paraId="49000000">
      <w:pPr>
        <w:widowControl w:val="0"/>
        <w:ind/>
        <w:jc w:val="center"/>
        <w:rPr>
          <w:rFonts w:ascii="Liberation Serif" w:hAnsi="Liberation Serif"/>
          <w:b w:val="1"/>
          <w:i w:val="1"/>
        </w:rPr>
      </w:pPr>
    </w:p>
    <w:p w14:paraId="4A000000">
      <w:pPr>
        <w:widowControl w:val="0"/>
        <w:ind/>
        <w:jc w:val="center"/>
        <w:rPr>
          <w:rFonts w:ascii="Liberation Serif" w:hAnsi="Liberation Serif"/>
          <w:b w:val="1"/>
          <w:i w:val="1"/>
          <w:sz w:val="24"/>
        </w:rPr>
      </w:pPr>
    </w:p>
    <w:p w14:paraId="4B000000">
      <w:pPr>
        <w:rPr>
          <w:rFonts w:ascii="Liberation Serif" w:hAnsi="Liberation Serif"/>
          <w:b w:val="1"/>
          <w:i w:val="1"/>
          <w:sz w:val="24"/>
        </w:rPr>
      </w:pPr>
    </w:p>
    <w:sectPr>
      <w:pgSz w:h="16838" w:orient="portrait" w:w="11906"/>
      <w:pgMar w:bottom="426" w:footer="720" w:gutter="0" w:header="720" w:left="851" w:right="707" w:top="28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1">
    <w:lvl w:ilvl="0">
      <w:start w:val="1"/>
      <w:numFmt w:val="bullet"/>
      <w:lvlText w:val=""/>
      <w:lvlJc w:val="left"/>
      <w:pPr>
        <w:ind w:hanging="360" w:left="1571"/>
      </w:pPr>
      <w:rPr>
        <w:rFonts w:ascii="Symbol" w:hAnsi="Symbol"/>
      </w:rPr>
    </w:lvl>
    <w:lvl w:ilvl="1">
      <w:start w:val="1"/>
      <w:numFmt w:val="bullet"/>
      <w:lvlText w:val="o"/>
      <w:lvlJc w:val="left"/>
      <w:pPr>
        <w:ind w:hanging="360" w:left="2291"/>
      </w:pPr>
      <w:rPr>
        <w:rFonts w:ascii="Courier New" w:hAnsi="Courier New"/>
      </w:rPr>
    </w:lvl>
    <w:lvl w:ilvl="2">
      <w:start w:val="1"/>
      <w:numFmt w:val="bullet"/>
      <w:lvlText w:val=""/>
      <w:lvlJc w:val="left"/>
      <w:pPr>
        <w:ind w:hanging="360" w:left="3011"/>
      </w:pPr>
      <w:rPr>
        <w:rFonts w:ascii="Wingdings" w:hAnsi="Wingdings"/>
      </w:rPr>
    </w:lvl>
    <w:lvl w:ilvl="3">
      <w:start w:val="1"/>
      <w:numFmt w:val="bullet"/>
      <w:lvlText w:val=""/>
      <w:lvlJc w:val="left"/>
      <w:pPr>
        <w:ind w:hanging="360" w:left="3731"/>
      </w:pPr>
      <w:rPr>
        <w:rFonts w:ascii="Symbol" w:hAnsi="Symbol"/>
      </w:rPr>
    </w:lvl>
    <w:lvl w:ilvl="4">
      <w:start w:val="1"/>
      <w:numFmt w:val="bullet"/>
      <w:lvlText w:val="o"/>
      <w:lvlJc w:val="left"/>
      <w:pPr>
        <w:ind w:hanging="360" w:left="4451"/>
      </w:pPr>
      <w:rPr>
        <w:rFonts w:ascii="Courier New" w:hAnsi="Courier New"/>
      </w:rPr>
    </w:lvl>
    <w:lvl w:ilvl="5">
      <w:start w:val="1"/>
      <w:numFmt w:val="bullet"/>
      <w:lvlText w:val=""/>
      <w:lvlJc w:val="left"/>
      <w:pPr>
        <w:ind w:hanging="360" w:left="5171"/>
      </w:pPr>
      <w:rPr>
        <w:rFonts w:ascii="Wingdings" w:hAnsi="Wingdings"/>
      </w:rPr>
    </w:lvl>
    <w:lvl w:ilvl="6">
      <w:start w:val="1"/>
      <w:numFmt w:val="bullet"/>
      <w:lvlText w:val=""/>
      <w:lvlJc w:val="left"/>
      <w:pPr>
        <w:ind w:hanging="360" w:left="5891"/>
      </w:pPr>
      <w:rPr>
        <w:rFonts w:ascii="Symbol" w:hAnsi="Symbol"/>
      </w:rPr>
    </w:lvl>
    <w:lvl w:ilvl="7">
      <w:start w:val="1"/>
      <w:numFmt w:val="bullet"/>
      <w:lvlText w:val="o"/>
      <w:lvlJc w:val="left"/>
      <w:pPr>
        <w:ind w:hanging="360" w:left="6611"/>
      </w:pPr>
      <w:rPr>
        <w:rFonts w:ascii="Courier New" w:hAnsi="Courier New"/>
      </w:rPr>
    </w:lvl>
    <w:lvl w:ilvl="8">
      <w:start w:val="1"/>
      <w:numFmt w:val="bullet"/>
      <w:lvlText w:val=""/>
      <w:lvlJc w:val="left"/>
      <w:pPr>
        <w:ind w:hanging="360" w:left="7331"/>
      </w:pPr>
      <w:rPr>
        <w:rFonts w:ascii="Wingdings" w:hAnsi="Wingdings"/>
      </w:rPr>
    </w:lvl>
  </w:abstractNum>
  <w:num w:numId="1">
    <w:abstractNumId w:val="0"/>
  </w:num>
  <w:num w:numId="2">
    <w:abstractNumId w:val="1"/>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style>
  <w:style w:default="1" w:styleId="Style_4_ch" w:type="character">
    <w:name w:val="Normal"/>
    <w:link w:val="Style_4"/>
  </w:style>
  <w:style w:styleId="Style_5" w:type="paragraph">
    <w:name w:val="Body Text"/>
    <w:basedOn w:val="Style_4"/>
    <w:link w:val="Style_5_ch"/>
    <w:pPr>
      <w:ind/>
      <w:jc w:val="both"/>
    </w:pPr>
    <w:rPr>
      <w:sz w:val="28"/>
    </w:rPr>
  </w:style>
  <w:style w:styleId="Style_5_ch" w:type="character">
    <w:name w:val="Body Text"/>
    <w:basedOn w:val="Style_4_ch"/>
    <w:link w:val="Style_5"/>
    <w:rPr>
      <w:sz w:val="28"/>
    </w:rPr>
  </w:style>
  <w:style w:styleId="Style_6" w:type="paragraph">
    <w:name w:val="toc 2"/>
    <w:next w:val="Style_4"/>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toc 4"/>
    <w:next w:val="Style_4"/>
    <w:link w:val="Style_7_ch"/>
    <w:uiPriority w:val="39"/>
    <w:pPr>
      <w:ind w:firstLine="0" w:left="600"/>
      <w:jc w:val="left"/>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4"/>
    <w:link w:val="Style_8_ch"/>
    <w:uiPriority w:val="39"/>
    <w:pPr>
      <w:ind w:firstLine="0" w:left="1000"/>
      <w:jc w:val="left"/>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4"/>
    <w:link w:val="Style_9_ch"/>
    <w:uiPriority w:val="39"/>
    <w:pPr>
      <w:ind w:firstLine="0" w:left="1200"/>
      <w:jc w:val="left"/>
    </w:pPr>
    <w:rPr>
      <w:rFonts w:ascii="XO Thames" w:hAnsi="XO Thames"/>
      <w:sz w:val="28"/>
    </w:rPr>
  </w:style>
  <w:style w:styleId="Style_9_ch" w:type="character">
    <w:name w:val="toc 7"/>
    <w:link w:val="Style_9"/>
    <w:rPr>
      <w:rFonts w:ascii="XO Thames" w:hAnsi="XO Thames"/>
      <w:sz w:val="28"/>
    </w:rPr>
  </w:style>
  <w:style w:styleId="Style_10" w:type="paragraph">
    <w:name w:val="Endnote"/>
    <w:link w:val="Style_10_ch"/>
    <w:pPr>
      <w:ind w:firstLine="851" w:left="0"/>
      <w:jc w:val="both"/>
    </w:pPr>
    <w:rPr>
      <w:rFonts w:ascii="XO Thames" w:hAnsi="XO Thames"/>
      <w:sz w:val="22"/>
    </w:rPr>
  </w:style>
  <w:style w:styleId="Style_10_ch" w:type="character">
    <w:name w:val="Endnote"/>
    <w:link w:val="Style_10"/>
    <w:rPr>
      <w:rFonts w:ascii="XO Thames" w:hAnsi="XO Thames"/>
      <w:sz w:val="22"/>
    </w:rPr>
  </w:style>
  <w:style w:styleId="Style_11" w:type="paragraph">
    <w:name w:val="heading 3"/>
    <w:next w:val="Style_4"/>
    <w:link w:val="Style_11_ch"/>
    <w:uiPriority w:val="9"/>
    <w:qFormat/>
    <w:pPr>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12" w:type="paragraph">
    <w:name w:val="Прижатый влево"/>
    <w:basedOn w:val="Style_4"/>
    <w:next w:val="Style_4"/>
    <w:link w:val="Style_12_ch"/>
    <w:rPr>
      <w:rFonts w:ascii="Arial" w:hAnsi="Arial"/>
      <w:sz w:val="24"/>
    </w:rPr>
  </w:style>
  <w:style w:styleId="Style_12_ch" w:type="character">
    <w:name w:val="Прижатый влево"/>
    <w:basedOn w:val="Style_4_ch"/>
    <w:link w:val="Style_12"/>
    <w:rPr>
      <w:rFonts w:ascii="Arial" w:hAnsi="Arial"/>
      <w:sz w:val="24"/>
    </w:rPr>
  </w:style>
  <w:style w:styleId="Style_13" w:type="paragraph">
    <w:name w:val="toc 3"/>
    <w:next w:val="Style_4"/>
    <w:link w:val="Style_13_ch"/>
    <w:uiPriority w:val="39"/>
    <w:pPr>
      <w:ind w:firstLine="0" w:left="400"/>
      <w:jc w:val="left"/>
    </w:pPr>
    <w:rPr>
      <w:rFonts w:ascii="XO Thames" w:hAnsi="XO Thames"/>
      <w:sz w:val="28"/>
    </w:rPr>
  </w:style>
  <w:style w:styleId="Style_13_ch" w:type="character">
    <w:name w:val="toc 3"/>
    <w:link w:val="Style_13"/>
    <w:rPr>
      <w:rFonts w:ascii="XO Thames" w:hAnsi="XO Thames"/>
      <w:sz w:val="28"/>
    </w:rPr>
  </w:style>
  <w:style w:styleId="Style_14" w:type="paragraph">
    <w:name w:val="s_1"/>
    <w:basedOn w:val="Style_4"/>
    <w:link w:val="Style_14_ch"/>
    <w:pPr>
      <w:spacing w:afterAutospacing="on" w:beforeAutospacing="on"/>
      <w:ind/>
    </w:pPr>
    <w:rPr>
      <w:sz w:val="24"/>
    </w:rPr>
  </w:style>
  <w:style w:styleId="Style_14_ch" w:type="character">
    <w:name w:val="s_1"/>
    <w:basedOn w:val="Style_4_ch"/>
    <w:link w:val="Style_14"/>
    <w:rPr>
      <w:sz w:val="24"/>
    </w:rPr>
  </w:style>
  <w:style w:styleId="Style_15" w:type="paragraph">
    <w:name w:val="heading 5"/>
    <w:basedOn w:val="Style_4"/>
    <w:next w:val="Style_4"/>
    <w:link w:val="Style_15_ch"/>
    <w:uiPriority w:val="9"/>
    <w:qFormat/>
    <w:pPr>
      <w:keepNext w:val="1"/>
      <w:ind w:left="-113"/>
      <w:jc w:val="both"/>
      <w:outlineLvl w:val="4"/>
    </w:pPr>
    <w:rPr>
      <w:rFonts w:ascii="Courier New" w:hAnsi="Courier New"/>
      <w:b w:val="1"/>
      <w:sz w:val="22"/>
    </w:rPr>
  </w:style>
  <w:style w:styleId="Style_15_ch" w:type="character">
    <w:name w:val="heading 5"/>
    <w:basedOn w:val="Style_4_ch"/>
    <w:link w:val="Style_15"/>
    <w:rPr>
      <w:rFonts w:ascii="Courier New" w:hAnsi="Courier New"/>
      <w:b w:val="1"/>
      <w:sz w:val="22"/>
    </w:rPr>
  </w:style>
  <w:style w:styleId="Style_16" w:type="paragraph">
    <w:name w:val="apple-converted-space"/>
    <w:basedOn w:val="Style_17"/>
    <w:link w:val="Style_16_ch"/>
  </w:style>
  <w:style w:styleId="Style_16_ch" w:type="character">
    <w:name w:val="apple-converted-space"/>
    <w:basedOn w:val="Style_17_ch"/>
    <w:link w:val="Style_16"/>
  </w:style>
  <w:style w:styleId="Style_1" w:type="paragraph">
    <w:name w:val="heading 1"/>
    <w:basedOn w:val="Style_4"/>
    <w:next w:val="Style_4"/>
    <w:link w:val="Style_1_ch"/>
    <w:uiPriority w:val="9"/>
    <w:qFormat/>
    <w:pPr>
      <w:keepNext w:val="1"/>
      <w:ind/>
      <w:outlineLvl w:val="0"/>
    </w:pPr>
    <w:rPr>
      <w:sz w:val="28"/>
    </w:rPr>
  </w:style>
  <w:style w:styleId="Style_1_ch" w:type="character">
    <w:name w:val="heading 1"/>
    <w:basedOn w:val="Style_4_ch"/>
    <w:link w:val="Style_1"/>
    <w:rPr>
      <w:sz w:val="28"/>
    </w:rPr>
  </w:style>
  <w:style w:styleId="Style_3" w:type="paragraph">
    <w:name w:val="Hyperlink"/>
    <w:basedOn w:val="Style_17"/>
    <w:link w:val="Style_3_ch"/>
    <w:rPr>
      <w:color w:val="0000FF"/>
      <w:u w:val="single"/>
    </w:rPr>
  </w:style>
  <w:style w:styleId="Style_3_ch" w:type="character">
    <w:name w:val="Hyperlink"/>
    <w:basedOn w:val="Style_17_ch"/>
    <w:link w:val="Style_3"/>
    <w:rPr>
      <w:color w:val="0000FF"/>
      <w:u w:val="single"/>
    </w:rPr>
  </w:style>
  <w:style w:styleId="Style_18" w:type="paragraph">
    <w:name w:val="Footnote"/>
    <w:link w:val="Style_18_ch"/>
    <w:pPr>
      <w:ind w:firstLine="851" w:left="0"/>
      <w:jc w:val="both"/>
    </w:pPr>
    <w:rPr>
      <w:rFonts w:ascii="XO Thames" w:hAnsi="XO Thames"/>
      <w:sz w:val="22"/>
    </w:rPr>
  </w:style>
  <w:style w:styleId="Style_18_ch" w:type="character">
    <w:name w:val="Footnote"/>
    <w:link w:val="Style_18"/>
    <w:rPr>
      <w:rFonts w:ascii="XO Thames" w:hAnsi="XO Thames"/>
      <w:sz w:val="22"/>
    </w:rPr>
  </w:style>
  <w:style w:styleId="Style_19" w:type="paragraph">
    <w:name w:val="toc 1"/>
    <w:next w:val="Style_4"/>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spacing w:line="240" w:lineRule="auto"/>
      <w:ind/>
      <w:jc w:val="both"/>
    </w:pPr>
    <w:rPr>
      <w:rFonts w:ascii="XO Thames" w:hAnsi="XO Thames"/>
      <w:sz w:val="28"/>
    </w:rPr>
  </w:style>
  <w:style w:styleId="Style_20_ch" w:type="character">
    <w:name w:val="Header and Footer"/>
    <w:link w:val="Style_20"/>
    <w:rPr>
      <w:rFonts w:ascii="XO Thames" w:hAnsi="XO Thames"/>
      <w:sz w:val="28"/>
    </w:rPr>
  </w:style>
  <w:style w:styleId="Style_21" w:type="paragraph">
    <w:name w:val="Сравнение редакций. Добавленный фрагмент"/>
    <w:link w:val="Style_21_ch"/>
    <w:rPr>
      <w:color w:val="000000"/>
      <w:shd w:fill="C1D7FF" w:val="clear"/>
    </w:rPr>
  </w:style>
  <w:style w:styleId="Style_21_ch" w:type="character">
    <w:name w:val="Сравнение редакций. Добавленный фрагмент"/>
    <w:link w:val="Style_21"/>
    <w:rPr>
      <w:color w:val="000000"/>
      <w:shd w:fill="C1D7FF" w:val="clear"/>
    </w:rPr>
  </w:style>
  <w:style w:styleId="Style_22" w:type="paragraph">
    <w:name w:val="toc 9"/>
    <w:next w:val="Style_4"/>
    <w:link w:val="Style_22_ch"/>
    <w:uiPriority w:val="39"/>
    <w:pPr>
      <w:ind w:firstLine="0" w:left="1600"/>
      <w:jc w:val="left"/>
    </w:pPr>
    <w:rPr>
      <w:rFonts w:ascii="XO Thames" w:hAnsi="XO Thames"/>
      <w:sz w:val="28"/>
    </w:rPr>
  </w:style>
  <w:style w:styleId="Style_22_ch" w:type="character">
    <w:name w:val="toc 9"/>
    <w:link w:val="Style_22"/>
    <w:rPr>
      <w:rFonts w:ascii="XO Thames" w:hAnsi="XO Thames"/>
      <w:sz w:val="28"/>
    </w:rPr>
  </w:style>
  <w:style w:styleId="Style_17" w:type="paragraph">
    <w:name w:val="Default Paragraph Font"/>
    <w:link w:val="Style_17_ch"/>
  </w:style>
  <w:style w:styleId="Style_17_ch" w:type="character">
    <w:name w:val="Default Paragraph Font"/>
    <w:link w:val="Style_17"/>
  </w:style>
  <w:style w:styleId="Style_23" w:type="paragraph">
    <w:name w:val="Гипертекстовая ссылка"/>
    <w:basedOn w:val="Style_17"/>
    <w:link w:val="Style_23_ch"/>
    <w:rPr>
      <w:color w:val="106BBE"/>
    </w:rPr>
  </w:style>
  <w:style w:styleId="Style_23_ch" w:type="character">
    <w:name w:val="Гипертекстовая ссылка"/>
    <w:basedOn w:val="Style_17_ch"/>
    <w:link w:val="Style_23"/>
    <w:rPr>
      <w:color w:val="106BBE"/>
    </w:rPr>
  </w:style>
  <w:style w:styleId="Style_24" w:type="paragraph">
    <w:name w:val="toc 8"/>
    <w:next w:val="Style_4"/>
    <w:link w:val="Style_24_ch"/>
    <w:uiPriority w:val="39"/>
    <w:pPr>
      <w:ind w:firstLine="0" w:left="1400"/>
      <w:jc w:val="left"/>
    </w:pPr>
    <w:rPr>
      <w:rFonts w:ascii="XO Thames" w:hAnsi="XO Thames"/>
      <w:sz w:val="28"/>
    </w:rPr>
  </w:style>
  <w:style w:styleId="Style_24_ch" w:type="character">
    <w:name w:val="toc 8"/>
    <w:link w:val="Style_24"/>
    <w:rPr>
      <w:rFonts w:ascii="XO Thames" w:hAnsi="XO Thames"/>
      <w:sz w:val="28"/>
    </w:rPr>
  </w:style>
  <w:style w:styleId="Style_25" w:type="paragraph">
    <w:name w:val="toc 5"/>
    <w:next w:val="Style_4"/>
    <w:link w:val="Style_25_ch"/>
    <w:uiPriority w:val="39"/>
    <w:pPr>
      <w:ind w:firstLine="0" w:left="800"/>
      <w:jc w:val="left"/>
    </w:pPr>
    <w:rPr>
      <w:rFonts w:ascii="XO Thames" w:hAnsi="XO Thames"/>
      <w:sz w:val="28"/>
    </w:rPr>
  </w:style>
  <w:style w:styleId="Style_25_ch" w:type="character">
    <w:name w:val="toc 5"/>
    <w:link w:val="Style_25"/>
    <w:rPr>
      <w:rFonts w:ascii="XO Thames" w:hAnsi="XO Thames"/>
      <w:sz w:val="28"/>
    </w:rPr>
  </w:style>
  <w:style w:styleId="Style_26" w:type="paragraph">
    <w:name w:val="empty"/>
    <w:basedOn w:val="Style_4"/>
    <w:link w:val="Style_26_ch"/>
    <w:pPr>
      <w:spacing w:afterAutospacing="on" w:beforeAutospacing="on"/>
      <w:ind/>
    </w:pPr>
    <w:rPr>
      <w:sz w:val="24"/>
    </w:rPr>
  </w:style>
  <w:style w:styleId="Style_26_ch" w:type="character">
    <w:name w:val="empty"/>
    <w:basedOn w:val="Style_4_ch"/>
    <w:link w:val="Style_26"/>
    <w:rPr>
      <w:sz w:val="24"/>
    </w:rPr>
  </w:style>
  <w:style w:styleId="Style_27" w:type="paragraph">
    <w:name w:val="s_16"/>
    <w:basedOn w:val="Style_4"/>
    <w:link w:val="Style_27_ch"/>
    <w:pPr>
      <w:spacing w:afterAutospacing="on" w:beforeAutospacing="on"/>
      <w:ind/>
    </w:pPr>
    <w:rPr>
      <w:sz w:val="24"/>
    </w:rPr>
  </w:style>
  <w:style w:styleId="Style_27_ch" w:type="character">
    <w:name w:val="s_16"/>
    <w:basedOn w:val="Style_4_ch"/>
    <w:link w:val="Style_27"/>
    <w:rPr>
      <w:sz w:val="24"/>
    </w:rPr>
  </w:style>
  <w:style w:styleId="Style_28" w:type="paragraph">
    <w:name w:val="Subtitle"/>
    <w:next w:val="Style_4"/>
    <w:link w:val="Style_28_ch"/>
    <w:uiPriority w:val="11"/>
    <w:qFormat/>
    <w:pPr>
      <w:ind/>
      <w:jc w:val="both"/>
    </w:pPr>
    <w:rPr>
      <w:rFonts w:ascii="XO Thames" w:hAnsi="XO Thames"/>
      <w:i w:val="1"/>
      <w:sz w:val="24"/>
    </w:rPr>
  </w:style>
  <w:style w:styleId="Style_28_ch" w:type="character">
    <w:name w:val="Subtitle"/>
    <w:link w:val="Style_28"/>
    <w:rPr>
      <w:rFonts w:ascii="XO Thames" w:hAnsi="XO Thames"/>
      <w:i w:val="1"/>
      <w:sz w:val="24"/>
    </w:rPr>
  </w:style>
  <w:style w:styleId="Style_2" w:type="paragraph">
    <w:name w:val="List Paragraph"/>
    <w:basedOn w:val="Style_4"/>
    <w:link w:val="Style_2_ch"/>
    <w:pPr>
      <w:ind w:left="708"/>
    </w:pPr>
  </w:style>
  <w:style w:styleId="Style_2_ch" w:type="character">
    <w:name w:val="List Paragraph"/>
    <w:basedOn w:val="Style_4_ch"/>
    <w:link w:val="Style_2"/>
  </w:style>
  <w:style w:styleId="Style_29" w:type="paragraph">
    <w:name w:val="Title"/>
    <w:next w:val="Style_4"/>
    <w:link w:val="Style_29_ch"/>
    <w:uiPriority w:val="10"/>
    <w:qFormat/>
    <w:pPr>
      <w:spacing w:after="567" w:before="567"/>
      <w:ind/>
      <w:jc w:val="center"/>
    </w:pPr>
    <w:rPr>
      <w:rFonts w:ascii="XO Thames" w:hAnsi="XO Thames"/>
      <w:b w:val="1"/>
      <w:caps w:val="1"/>
      <w:sz w:val="40"/>
    </w:rPr>
  </w:style>
  <w:style w:styleId="Style_29_ch" w:type="character">
    <w:name w:val="Title"/>
    <w:link w:val="Style_29"/>
    <w:rPr>
      <w:rFonts w:ascii="XO Thames" w:hAnsi="XO Thames"/>
      <w:b w:val="1"/>
      <w:caps w:val="1"/>
      <w:sz w:val="40"/>
    </w:rPr>
  </w:style>
  <w:style w:styleId="Style_30" w:type="paragraph">
    <w:name w:val="heading 4"/>
    <w:next w:val="Style_4"/>
    <w:link w:val="Style_30_ch"/>
    <w:uiPriority w:val="9"/>
    <w:qFormat/>
    <w:pPr>
      <w:spacing w:after="120" w:before="120"/>
      <w:ind/>
      <w:jc w:val="both"/>
      <w:outlineLvl w:val="3"/>
    </w:pPr>
    <w:rPr>
      <w:rFonts w:ascii="XO Thames" w:hAnsi="XO Thames"/>
      <w:b w:val="1"/>
      <w:sz w:val="24"/>
    </w:rPr>
  </w:style>
  <w:style w:styleId="Style_30_ch" w:type="character">
    <w:name w:val="heading 4"/>
    <w:link w:val="Style_30"/>
    <w:rPr>
      <w:rFonts w:ascii="XO Thames" w:hAnsi="XO Thames"/>
      <w:b w:val="1"/>
      <w:sz w:val="24"/>
    </w:rPr>
  </w:style>
  <w:style w:styleId="Style_31" w:type="paragraph">
    <w:name w:val="heading 2"/>
    <w:next w:val="Style_4"/>
    <w:link w:val="Style_31_ch"/>
    <w:uiPriority w:val="9"/>
    <w:qFormat/>
    <w:pPr>
      <w:spacing w:after="120" w:before="120"/>
      <w:ind/>
      <w:jc w:val="both"/>
      <w:outlineLvl w:val="1"/>
    </w:pPr>
    <w:rPr>
      <w:rFonts w:ascii="XO Thames" w:hAnsi="XO Thames"/>
      <w:b w:val="1"/>
      <w:sz w:val="28"/>
    </w:rPr>
  </w:style>
  <w:style w:styleId="Style_31_ch" w:type="character">
    <w:name w:val="heading 2"/>
    <w:link w:val="Style_31"/>
    <w:rPr>
      <w:rFonts w:ascii="XO Thames" w:hAnsi="XO Thames"/>
      <w:b w:val="1"/>
      <w:sz w:val="28"/>
    </w:rPr>
  </w:style>
  <w:style w:styleId="Style_32" w:type="paragraph">
    <w:name w:val="Standard"/>
    <w:link w:val="Style_32_ch"/>
    <w:rPr>
      <w:sz w:val="24"/>
    </w:rPr>
  </w:style>
  <w:style w:styleId="Style_32_ch" w:type="character">
    <w:name w:val="Standard"/>
    <w:link w:val="Style_32"/>
    <w:rPr>
      <w:sz w:val="24"/>
    </w:rPr>
  </w:style>
  <w:style w:default="1" w:styleId="Style_3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MyOffice-CoreFramework-Windows/34-1238.862.9476.867.1@6a6f965769ddd834e814912714f1fa4bc0274a9d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2026-02-13T05:34:38Z</dcterms:modified>
</cp:coreProperties>
</file>