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PT Serif" w:hAnsi="PT Serif"/>
          <w:b w:val="1"/>
          <w:sz w:val="24"/>
        </w:rPr>
      </w:pPr>
      <w:r>
        <w:rPr>
          <w:rFonts w:ascii="PT Serif" w:hAnsi="PT Serif"/>
          <w:b w:val="1"/>
          <w:sz w:val="24"/>
        </w:rPr>
        <w:t>Единовременная денежная выплата</w:t>
      </w:r>
    </w:p>
    <w:p w14:paraId="02000000">
      <w:pPr>
        <w:ind/>
        <w:jc w:val="center"/>
        <w:rPr>
          <w:rFonts w:ascii="PT Serif" w:hAnsi="PT Serif"/>
          <w:b w:val="1"/>
          <w:sz w:val="24"/>
        </w:rPr>
      </w:pPr>
    </w:p>
    <w:p w14:paraId="03000000">
      <w:pPr>
        <w:pStyle w:val="Style_1"/>
        <w:numPr>
          <w:ilvl w:val="0"/>
          <w:numId w:val="1"/>
        </w:numPr>
        <w:ind w:firstLine="0" w:left="567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военнослужащим</w:t>
      </w:r>
      <w:r>
        <w:rPr>
          <w:rFonts w:ascii="PT Serif" w:hAnsi="PT Serif"/>
          <w:b w:val="1"/>
          <w:sz w:val="23"/>
        </w:rPr>
        <w:t xml:space="preserve"> и лицам рядового и начальствующего состава органов внутренних дел, войск национальной гвардии и органов государственной безопасности, сотрудникам учреждений и органов уголовно-исполнительной системы, органов принудительного исполнения Российской Федерации, принимавшим участие в специальной военной операции</w:t>
      </w:r>
      <w:r>
        <w:rPr>
          <w:rFonts w:ascii="PT Serif" w:hAnsi="PT Serif"/>
          <w:b w:val="1"/>
          <w:sz w:val="23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(далее - участник СВО), </w:t>
      </w:r>
    </w:p>
    <w:p w14:paraId="04000000">
      <w:pPr>
        <w:pStyle w:val="Style_1"/>
        <w:numPr>
          <w:ilvl w:val="0"/>
          <w:numId w:val="2"/>
        </w:numPr>
        <w:ind w:firstLine="0" w:left="567"/>
        <w:jc w:val="both"/>
        <w:rPr>
          <w:rFonts w:ascii="Liberation Serif" w:hAnsi="Liberation Serif"/>
          <w:b w:val="1"/>
          <w:sz w:val="24"/>
        </w:rPr>
      </w:pPr>
      <w:r>
        <w:rPr>
          <w:rFonts w:ascii="PT Serif" w:hAnsi="PT Serif"/>
          <w:color w:val="22272F"/>
          <w:sz w:val="23"/>
        </w:rPr>
        <w:t xml:space="preserve"> </w:t>
      </w:r>
      <w:r>
        <w:rPr>
          <w:rFonts w:ascii="PT Serif" w:hAnsi="PT Serif"/>
          <w:b w:val="1"/>
          <w:sz w:val="23"/>
        </w:rPr>
        <w:t>военнослужащим, лицам рядового и начальствующего состава органов внутренних дел, войск национальной гвардии, Государственной противопожарной службы, учреждений и органов уголовно-исполнительной системы, органов принудительного исполнения Российской Федерации, прокурорам, сотрудникам Следственного комитета Российской Федерации</w:t>
      </w:r>
      <w:r>
        <w:rPr>
          <w:rFonts w:ascii="PT Serif" w:hAnsi="PT Serif"/>
          <w:b w:val="1"/>
          <w:sz w:val="23"/>
        </w:rPr>
        <w:t>, выполнявшим задачи по отражению вооруженного вторжения на территорию Российской Федерации,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лицо, выполнявшее задачи по отражению вооруженного вторжения),</w:t>
      </w:r>
    </w:p>
    <w:p w14:paraId="05000000">
      <w:pPr>
        <w:pStyle w:val="Style_1"/>
        <w:numPr>
          <w:ilvl w:val="0"/>
          <w:numId w:val="2"/>
        </w:numPr>
        <w:ind w:firstLine="0" w:left="567"/>
        <w:jc w:val="both"/>
        <w:rPr>
          <w:rFonts w:ascii="PT Serif" w:hAnsi="PT Serif"/>
          <w:b w:val="1"/>
          <w:sz w:val="23"/>
        </w:rPr>
      </w:pPr>
      <w:r>
        <w:rPr>
          <w:rFonts w:ascii="PT Serif" w:hAnsi="PT Serif"/>
          <w:b w:val="1"/>
          <w:sz w:val="23"/>
        </w:rPr>
        <w:t xml:space="preserve"> гражданам, заключившим контракт о прохождении военной службы с Министерством обороны Российской Федерации, зачисленным в списки воинских частей и проходящим военную службу по контракту (далее - лицо, заключившее контракт),</w:t>
      </w:r>
    </w:p>
    <w:p w14:paraId="06000000">
      <w:pPr>
        <w:pStyle w:val="Style_1"/>
        <w:numPr>
          <w:ilvl w:val="0"/>
          <w:numId w:val="2"/>
        </w:numPr>
        <w:ind w:firstLine="0" w:left="567"/>
        <w:jc w:val="both"/>
        <w:rPr>
          <w:rFonts w:ascii="PT Serif" w:hAnsi="PT Serif"/>
          <w:b w:val="1"/>
          <w:sz w:val="23"/>
        </w:rPr>
      </w:pPr>
      <w:r>
        <w:rPr>
          <w:rFonts w:ascii="PT Serif" w:hAnsi="PT Serif"/>
          <w:b w:val="1"/>
          <w:sz w:val="23"/>
        </w:rPr>
        <w:t xml:space="preserve">лицам, поступившим в созданные по решению органов государственной власти Российской Федерации добровольческие формирования, содействующие выполнению задач, возложенных на Вооруженные Силы Российской Федерации </w:t>
      </w:r>
      <w:r>
        <w:rPr>
          <w:rFonts w:ascii="PT Serif" w:hAnsi="PT Serif"/>
          <w:b w:val="1"/>
          <w:sz w:val="23"/>
        </w:rPr>
        <w:t>(войска национальной гвардии Российской Федерации</w:t>
      </w:r>
      <w:r>
        <w:rPr>
          <w:rFonts w:ascii="PT Serif" w:hAnsi="PT Serif"/>
          <w:b w:val="1"/>
          <w:sz w:val="23"/>
          <w:u w:val="single"/>
        </w:rPr>
        <w:t>)</w:t>
      </w:r>
      <w:r>
        <w:rPr>
          <w:rFonts w:ascii="PT Serif" w:hAnsi="PT Serif"/>
          <w:b w:val="1"/>
          <w:sz w:val="23"/>
        </w:rPr>
        <w:t>, в ходе специальной военной операции, отражения вооруженного вторжения на территорию Российской Федерации, а также отражения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– доброволец),</w:t>
      </w:r>
    </w:p>
    <w:p w14:paraId="07000000">
      <w:pPr>
        <w:pStyle w:val="Style_1"/>
        <w:numPr>
          <w:ilvl w:val="0"/>
          <w:numId w:val="2"/>
        </w:numPr>
        <w:ind w:firstLine="0" w:left="567"/>
        <w:jc w:val="both"/>
        <w:rPr>
          <w:rFonts w:ascii="PT Serif" w:hAnsi="PT Serif"/>
          <w:b w:val="1"/>
          <w:sz w:val="23"/>
        </w:rPr>
      </w:pPr>
      <w:r>
        <w:rPr>
          <w:rFonts w:ascii="PT Serif" w:hAnsi="PT Serif"/>
          <w:b w:val="1"/>
          <w:sz w:val="23"/>
        </w:rPr>
        <w:t>лицам, заключившим контракт (имевшим иные правоотношения)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 (далее - сотрудник организации, содействующей выполнению задач)</w:t>
      </w:r>
    </w:p>
    <w:p w14:paraId="08000000"/>
    <w:p w14:paraId="09000000">
      <w:pPr>
        <w:rPr>
          <w:rFonts w:ascii="Liberation Serif" w:hAnsi="Liberation Serif"/>
          <w:b w:val="1"/>
          <w:sz w:val="24"/>
          <w:u w:val="single"/>
        </w:rPr>
      </w:pPr>
      <w:r>
        <w:rPr>
          <w:rFonts w:ascii="Liberation Serif" w:hAnsi="Liberation Serif"/>
          <w:b w:val="1"/>
          <w:sz w:val="24"/>
          <w:u w:val="single"/>
        </w:rPr>
        <w:t>Размер:</w:t>
      </w:r>
    </w:p>
    <w:p w14:paraId="0A000000">
      <w:pPr>
        <w:ind/>
        <w:jc w:val="both"/>
        <w:rPr>
          <w:rFonts w:ascii="PT Serif" w:hAnsi="PT Serif"/>
          <w:sz w:val="23"/>
        </w:rPr>
      </w:pPr>
      <w:bookmarkStart w:id="1" w:name="sub_11"/>
      <w:bookmarkEnd w:id="1"/>
      <w:r>
        <w:rPr>
          <w:rFonts w:ascii="PT Serif" w:hAnsi="PT Serif"/>
          <w:sz w:val="23"/>
        </w:rPr>
        <w:t xml:space="preserve"> </w:t>
      </w:r>
      <w:r>
        <w:rPr>
          <w:rFonts w:ascii="PT Serif" w:hAnsi="PT Serif"/>
          <w:b w:val="1"/>
          <w:sz w:val="23"/>
        </w:rPr>
        <w:t>150 000 рублей</w:t>
      </w:r>
      <w:r>
        <w:rPr>
          <w:rFonts w:ascii="PT Serif" w:hAnsi="PT Serif"/>
          <w:sz w:val="23"/>
        </w:rPr>
        <w:t xml:space="preserve"> - участнику СВО, лицу, выполнявшему задачи по отражению вооруженного вторжения, лицу, заключившему контракт, за каждое ранение (увечье, травму, контузию), полученное в ходе специальной военной операции или выполнения задач по отражению вооруженного вторжения на территорию Российской Федерации,</w:t>
      </w:r>
      <w:r>
        <w:rPr>
          <w:rFonts w:ascii="PT Serif" w:hAnsi="PT Serif"/>
          <w:sz w:val="23"/>
        </w:rPr>
        <w:t xml:space="preserve">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</w:t>
      </w:r>
      <w:r>
        <w:rPr>
          <w:rFonts w:ascii="PT Serif" w:hAnsi="PT Serif"/>
          <w:sz w:val="23"/>
        </w:rPr>
        <w:t xml:space="preserve">; добровольцу за каждое ранение (увечье, травму, контузию), полученное в ходе специальной военной операции в связи с исполнением обязанностей по контракту о пребывании в созданном по решению органов государственной власти Российской Федерации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в ходе специальной военной операции, отражения вооруженного вторжения, а также отражения вооруженной провокации; сотруднику организации, содействующей выполнению задач, за каждое ранение (увечье, травму, контузию), полученное в ходе специальной военной операции </w:t>
      </w:r>
      <w:r>
        <w:rPr>
          <w:rFonts w:ascii="PT Serif" w:hAnsi="PT Serif"/>
          <w:sz w:val="23"/>
        </w:rPr>
        <w:t>в связи с исполнением обязанностей по контракту (в рамках 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14:paraId="0B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b w:val="1"/>
          <w:sz w:val="23"/>
        </w:rPr>
        <w:t>2) 300 000 рублей</w:t>
      </w:r>
      <w:r>
        <w:rPr>
          <w:rFonts w:ascii="PT Serif" w:hAnsi="PT Serif"/>
          <w:sz w:val="23"/>
        </w:rPr>
        <w:t xml:space="preserve"> - участнику СВО, лицу, выполнявшему задачи по отражению вооруженного вторжения, лицу, заключившему контракт, </w:t>
      </w:r>
      <w:r>
        <w:rPr>
          <w:rFonts w:ascii="PT Serif" w:hAnsi="PT Serif"/>
          <w:sz w:val="23"/>
          <w:u w:val="single"/>
        </w:rPr>
        <w:t>признанным инвалидами III группы вследствие военной травмы, полученной во время учас</w:t>
      </w:r>
      <w:r>
        <w:rPr>
          <w:rFonts w:ascii="PT Serif" w:hAnsi="PT Serif"/>
          <w:sz w:val="23"/>
        </w:rPr>
        <w:t>тия в специальной военной операции и</w:t>
      </w:r>
      <w:r>
        <w:rPr>
          <w:rFonts w:ascii="PT Serif" w:hAnsi="PT Serif"/>
          <w:sz w:val="23"/>
          <w:u w:val="single"/>
        </w:rPr>
        <w:t>ли выполнения задач по отражению вооруженного вторжения, а также по отражению вооруженной провокаци</w:t>
      </w:r>
      <w:r>
        <w:rPr>
          <w:rFonts w:ascii="PT Serif" w:hAnsi="PT Serif"/>
          <w:sz w:val="23"/>
        </w:rPr>
        <w:t>и;</w:t>
      </w:r>
    </w:p>
    <w:p w14:paraId="0C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добровольцу, п</w:t>
      </w:r>
      <w:r>
        <w:rPr>
          <w:rFonts w:ascii="PT Serif" w:hAnsi="PT Serif"/>
          <w:sz w:val="23"/>
          <w:u w:val="single"/>
        </w:rPr>
        <w:t>ризнанному инвалидом III группы вследствие увечья (ранения, травмы, контузии) или заболевания !!!, полученных в связи с исполнен</w:t>
      </w:r>
      <w:r>
        <w:rPr>
          <w:rFonts w:ascii="PT Serif" w:hAnsi="PT Serif"/>
          <w:sz w:val="23"/>
        </w:rPr>
        <w:t xml:space="preserve">ием обязанностей по контракту о пребывании в добровольческом формировании; </w:t>
      </w:r>
    </w:p>
    <w:p w14:paraId="0D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сотруднику организации, содействующей выполнению задач, п</w:t>
      </w:r>
      <w:r>
        <w:rPr>
          <w:rFonts w:ascii="PT Serif" w:hAnsi="PT Serif"/>
          <w:sz w:val="23"/>
          <w:u w:val="single"/>
        </w:rPr>
        <w:t>ризнанному инвалидом III группы вследствие увечья (ранения, травмы, контузии), заболевания !!!, полученного в связи с исполнением контра</w:t>
      </w:r>
      <w:r>
        <w:rPr>
          <w:rFonts w:ascii="PT Serif" w:hAnsi="PT Serif"/>
          <w:sz w:val="23"/>
        </w:rPr>
        <w:t>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14:paraId="0E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b w:val="1"/>
          <w:sz w:val="23"/>
        </w:rPr>
        <w:t>3) 400 000 рублей</w:t>
      </w:r>
      <w:r>
        <w:rPr>
          <w:rFonts w:ascii="PT Serif" w:hAnsi="PT Serif"/>
          <w:sz w:val="23"/>
        </w:rPr>
        <w:t xml:space="preserve"> - участнику СВО, лицу, выполнявшему задачи по отражению вооруженного вторжения, лицу, заключившему контракт, </w:t>
      </w:r>
      <w:r>
        <w:rPr>
          <w:rFonts w:ascii="PT Serif" w:hAnsi="PT Serif"/>
          <w:sz w:val="23"/>
          <w:u w:val="single"/>
        </w:rPr>
        <w:t>признанным инвалидами II группы вследствие военной травмы, полученной во время участ</w:t>
      </w:r>
      <w:r>
        <w:rPr>
          <w:rFonts w:ascii="PT Serif" w:hAnsi="PT Serif"/>
          <w:sz w:val="23"/>
        </w:rPr>
        <w:t>ия в специальной военной операции и</w:t>
      </w:r>
      <w:r>
        <w:rPr>
          <w:rFonts w:ascii="PT Serif" w:hAnsi="PT Serif"/>
          <w:sz w:val="23"/>
          <w:u w:val="single"/>
        </w:rPr>
        <w:t>ли выполнения задач по отражению вооруженного вторжения</w:t>
      </w:r>
      <w:r>
        <w:rPr>
          <w:rFonts w:ascii="PT Serif" w:hAnsi="PT Serif"/>
          <w:sz w:val="23"/>
        </w:rPr>
        <w:t xml:space="preserve">, </w:t>
      </w:r>
      <w:r>
        <w:rPr>
          <w:rFonts w:ascii="PT Serif" w:hAnsi="PT Serif"/>
          <w:sz w:val="23"/>
          <w:u w:val="single"/>
        </w:rPr>
        <w:t>а также по отражению вооруженной провокации</w:t>
      </w:r>
      <w:r>
        <w:rPr>
          <w:rFonts w:ascii="PT Serif" w:hAnsi="PT Serif"/>
          <w:sz w:val="23"/>
        </w:rPr>
        <w:t>;</w:t>
      </w:r>
    </w:p>
    <w:p w14:paraId="0F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добровольцу, признанному инвалидом II группы </w:t>
      </w:r>
      <w:r>
        <w:rPr>
          <w:rFonts w:ascii="PT Serif" w:hAnsi="PT Serif"/>
          <w:sz w:val="23"/>
          <w:u w:val="single"/>
        </w:rPr>
        <w:t>вследствие увечья (ранения, травмы, контузии) или заболевания !!!, полученных в связи с исполнением обязанностей по контр</w:t>
      </w:r>
      <w:r>
        <w:rPr>
          <w:rFonts w:ascii="PT Serif" w:hAnsi="PT Serif"/>
          <w:sz w:val="23"/>
        </w:rPr>
        <w:t xml:space="preserve">акту о пребывании в добровольческом формировании; </w:t>
      </w:r>
    </w:p>
    <w:p w14:paraId="10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сотруднику организации, содействующей выполнению задач,</w:t>
      </w:r>
      <w:r>
        <w:rPr>
          <w:rFonts w:ascii="PT Serif" w:hAnsi="PT Serif"/>
          <w:sz w:val="23"/>
          <w:u w:val="single"/>
        </w:rPr>
        <w:t xml:space="preserve"> признанному инвалидом II группы вследствие увечья (ранения, травмы, контузии), заболевания !!!,</w:t>
      </w:r>
      <w:r>
        <w:rPr>
          <w:rFonts w:ascii="PT Serif" w:hAnsi="PT Serif"/>
          <w:sz w:val="23"/>
        </w:rPr>
        <w:t xml:space="preserve"> полученного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14:paraId="11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b w:val="1"/>
          <w:sz w:val="23"/>
        </w:rPr>
        <w:t>4) 500 000 рублей</w:t>
      </w:r>
      <w:r>
        <w:rPr>
          <w:rFonts w:ascii="PT Serif" w:hAnsi="PT Serif"/>
          <w:sz w:val="23"/>
        </w:rPr>
        <w:t xml:space="preserve"> - участнику СВО, лицу, выполнявшему задачи по отражению вооруженного вторжения, лицу, заключившему контракт, </w:t>
      </w:r>
      <w:r>
        <w:rPr>
          <w:rFonts w:ascii="PT Serif" w:hAnsi="PT Serif"/>
          <w:sz w:val="23"/>
          <w:u w:val="single"/>
        </w:rPr>
        <w:t>признанным инвалидами I группы вследствие военной травмы, полученной во время у</w:t>
      </w:r>
      <w:r>
        <w:rPr>
          <w:rFonts w:ascii="PT Serif" w:hAnsi="PT Serif"/>
          <w:sz w:val="23"/>
        </w:rPr>
        <w:t>частия в специальной военной операции</w:t>
      </w:r>
      <w:r>
        <w:rPr>
          <w:rFonts w:ascii="PT Serif" w:hAnsi="PT Serif"/>
          <w:sz w:val="23"/>
          <w:u w:val="single"/>
        </w:rPr>
        <w:t xml:space="preserve"> или выполнения задач по отражению вооруженного вторжения, а также по отражению вооруженной провокации</w:t>
      </w:r>
      <w:r>
        <w:rPr>
          <w:rFonts w:ascii="PT Serif" w:hAnsi="PT Serif"/>
          <w:sz w:val="23"/>
        </w:rPr>
        <w:t>;</w:t>
      </w:r>
    </w:p>
    <w:p w14:paraId="12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добровольцу, признанному инвалидом I группы </w:t>
      </w:r>
      <w:r>
        <w:rPr>
          <w:rFonts w:ascii="PT Serif" w:hAnsi="PT Serif"/>
          <w:sz w:val="23"/>
          <w:u w:val="single"/>
        </w:rPr>
        <w:t>вследствие увечья (ранения, травмы, контузии) или заболевания !!!, полученных в связи с исп</w:t>
      </w:r>
      <w:r>
        <w:rPr>
          <w:rFonts w:ascii="PT Serif" w:hAnsi="PT Serif"/>
          <w:sz w:val="23"/>
        </w:rPr>
        <w:t xml:space="preserve">олнением обязанностей по контракту о пребывании в добровольческом формировании; сотруднику организации, содействующей выполнению задач, </w:t>
      </w:r>
      <w:r>
        <w:rPr>
          <w:rFonts w:ascii="PT Serif" w:hAnsi="PT Serif"/>
          <w:sz w:val="23"/>
          <w:u w:val="single"/>
        </w:rPr>
        <w:t>признанному инвалидом I группы вследствие увечья (ранения, травмы, контузии), заболевания !!!, полученного в связи с испо</w:t>
      </w:r>
      <w:r>
        <w:rPr>
          <w:rFonts w:ascii="PT Serif" w:hAnsi="PT Serif"/>
          <w:sz w:val="23"/>
        </w:rPr>
        <w:t xml:space="preserve">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</w:t>
      </w:r>
      <w:r>
        <w:rPr>
          <w:rFonts w:ascii="PT Serif" w:hAnsi="PT Serif"/>
          <w:sz w:val="23"/>
        </w:rPr>
        <w:t>области с 30 сентября 2022 года.</w:t>
      </w:r>
    </w:p>
    <w:p w14:paraId="13000000"/>
    <w:p w14:paraId="14000000">
      <w:pPr>
        <w:ind/>
        <w:jc w:val="both"/>
        <w:rPr>
          <w:rFonts w:ascii="Liberation Serif" w:hAnsi="Liberation Serif"/>
          <w:b w:val="1"/>
          <w:sz w:val="24"/>
          <w:u w:val="single"/>
        </w:rPr>
      </w:pPr>
      <w:r>
        <w:rPr>
          <w:rFonts w:ascii="Liberation Serif" w:hAnsi="Liberation Serif"/>
          <w:b w:val="1"/>
          <w:sz w:val="24"/>
          <w:u w:val="single"/>
        </w:rPr>
        <w:t xml:space="preserve">Условия предоставления выплаты участнику СВО или </w:t>
      </w:r>
      <w:r>
        <w:rPr>
          <w:rFonts w:ascii="PT Serif" w:hAnsi="PT Serif"/>
          <w:b w:val="1"/>
          <w:sz w:val="24"/>
          <w:u w:val="single"/>
        </w:rPr>
        <w:t>лицу, выполнявшему задачи по отражению вооруженного вторжения</w:t>
      </w:r>
      <w:r>
        <w:rPr>
          <w:rFonts w:ascii="Liberation Serif" w:hAnsi="Liberation Serif"/>
          <w:b w:val="1"/>
          <w:sz w:val="24"/>
          <w:u w:val="single"/>
        </w:rPr>
        <w:t>:</w:t>
      </w:r>
    </w:p>
    <w:p w14:paraId="15000000">
      <w:pPr>
        <w:ind/>
        <w:jc w:val="both"/>
        <w:rPr>
          <w:rFonts w:ascii="PT Serif" w:hAnsi="PT Serif"/>
          <w:b w:val="1"/>
          <w:sz w:val="23"/>
          <w:u w:val="single"/>
        </w:rPr>
      </w:pPr>
      <w:r>
        <w:rPr>
          <w:rFonts w:ascii="PT Serif" w:hAnsi="PT Serif"/>
          <w:sz w:val="23"/>
        </w:rPr>
        <w:t xml:space="preserve">1) </w:t>
      </w:r>
      <w:r>
        <w:rPr>
          <w:rFonts w:ascii="PT Serif" w:hAnsi="PT Serif"/>
          <w:sz w:val="23"/>
        </w:rPr>
        <w:t xml:space="preserve">ранение (увечье, травма, контузия) получены во время участия в </w:t>
      </w:r>
      <w:r>
        <w:rPr>
          <w:rFonts w:ascii="PT Serif" w:hAnsi="PT Serif"/>
          <w:sz w:val="23"/>
        </w:rPr>
        <w:t>СВО</w:t>
      </w:r>
      <w:r>
        <w:rPr>
          <w:rFonts w:ascii="PT Serif" w:hAnsi="PT Serif"/>
          <w:sz w:val="23"/>
        </w:rPr>
        <w:t xml:space="preserve"> (выполнения задач по отражению вооруженного вторжения, а также по отражению вооруженной провокации) и (или) признаны инвалидами вследствие военной травмы, полученной во время участия в </w:t>
      </w:r>
      <w:r>
        <w:rPr>
          <w:rFonts w:ascii="PT Serif" w:hAnsi="PT Serif"/>
          <w:sz w:val="23"/>
        </w:rPr>
        <w:t>СВО (</w:t>
      </w:r>
      <w:r>
        <w:rPr>
          <w:rFonts w:ascii="PT Serif" w:hAnsi="PT Serif"/>
          <w:sz w:val="23"/>
        </w:rPr>
        <w:t>выполнения</w:t>
      </w:r>
      <w:r>
        <w:rPr>
          <w:rFonts w:ascii="PT Serif" w:hAnsi="PT Serif"/>
          <w:sz w:val="23"/>
        </w:rPr>
        <w:t xml:space="preserve"> задач по отражению вооруженного вторжения, а также по отражению вооруженной провокации);</w:t>
      </w:r>
    </w:p>
    <w:p w14:paraId="16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2) проживают на территории Свердловской области;</w:t>
      </w:r>
    </w:p>
    <w:p w14:paraId="17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3) ранее не предоставлялись единовременные денежные выплаты в соответствии с </w:t>
      </w:r>
      <w:r>
        <w:rPr>
          <w:rStyle w:val="Style_3_ch"/>
          <w:rFonts w:ascii="PT Serif" w:hAnsi="PT Serif"/>
          <w:sz w:val="23"/>
        </w:rPr>
        <w:fldChar w:fldCharType="begin"/>
      </w:r>
      <w:r>
        <w:rPr>
          <w:rStyle w:val="Style_3_ch"/>
          <w:rFonts w:ascii="PT Serif" w:hAnsi="PT Serif"/>
          <w:sz w:val="23"/>
        </w:rPr>
        <w:instrText>HYPERLINK "https://internet.garant.ru/#/document/404799261/entry/0"</w:instrText>
      </w:r>
      <w:r>
        <w:rPr>
          <w:rStyle w:val="Style_3_ch"/>
          <w:rFonts w:ascii="PT Serif" w:hAnsi="PT Serif"/>
          <w:sz w:val="23"/>
        </w:rPr>
        <w:fldChar w:fldCharType="separate"/>
      </w:r>
      <w:r>
        <w:rPr>
          <w:rStyle w:val="Style_3_ch"/>
          <w:rFonts w:ascii="PT Serif" w:hAnsi="PT Serif"/>
          <w:sz w:val="23"/>
        </w:rPr>
        <w:t>постановлением</w:t>
      </w:r>
      <w:r>
        <w:rPr>
          <w:rStyle w:val="Style_3_ch"/>
          <w:rFonts w:ascii="PT Serif" w:hAnsi="PT Serif"/>
          <w:sz w:val="23"/>
        </w:rPr>
        <w:fldChar w:fldCharType="end"/>
      </w:r>
      <w:r>
        <w:rPr>
          <w:rFonts w:ascii="PT Serif" w:hAnsi="PT Serif"/>
          <w:sz w:val="23"/>
        </w:rPr>
        <w:t> Правительства Свердловской области от 02.06.2022 N 368-ПП "О предоставлении единовременных денежных выплат военнослужащим (лицам, проходившим службу в войсках национальной гвардии Российской Федерации), принимавшим участие в специальной военной операции на территориях Украины, Донецкой Народной Республики и Луганской Народной Республики, и членам их семей" (далее - постановление Правительства Свердловской области от 02.06.2022 N 368-ПП), за исключением единовременных денежных выплат участнику СВО или лицу, выполнявшему задачи по отражению вооруженного вторжения, за предыдущие ранения (увечья, травмы, контузии), полученные в ходе специальной военной операции.</w:t>
      </w:r>
    </w:p>
    <w:p w14:paraId="18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</w:p>
    <w:p w14:paraId="19000000">
      <w:pPr>
        <w:rPr>
          <w:rFonts w:ascii="Liberation Serif" w:hAnsi="Liberation Serif"/>
          <w:b w:val="1"/>
          <w:sz w:val="24"/>
          <w:u w:val="single"/>
        </w:rPr>
      </w:pPr>
      <w:r>
        <w:rPr>
          <w:rFonts w:ascii="Liberation Serif" w:hAnsi="Liberation Serif"/>
          <w:b w:val="1"/>
          <w:sz w:val="24"/>
          <w:u w:val="single"/>
        </w:rPr>
        <w:t xml:space="preserve">Условия предоставления выплаты </w:t>
      </w:r>
      <w:r>
        <w:rPr>
          <w:rFonts w:ascii="PT Serif" w:hAnsi="PT Serif"/>
          <w:b w:val="1"/>
          <w:sz w:val="23"/>
          <w:u w:val="single"/>
        </w:rPr>
        <w:t>лицам, заключившим контракт:</w:t>
      </w:r>
    </w:p>
    <w:p w14:paraId="1A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1) лицо, заключившее контракт, убыло для прохождения военной службы через Военный комиссариат Свердловской области или пункт отбора на военную службу по контракту (1 разряда) города Екатеринбурга Министерства обороны Российской Федерации и в период с 15 июня 2024 года по 31 декабря 2026 года заключило контракт о прохождении военной службы с Министерством обороны Российской Федерации;</w:t>
      </w:r>
    </w:p>
    <w:p w14:paraId="1B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2) лицо, заключившее контракт, принимало участие в </w:t>
      </w:r>
      <w:r>
        <w:rPr>
          <w:rFonts w:ascii="PT Serif" w:hAnsi="PT Serif"/>
          <w:sz w:val="23"/>
        </w:rPr>
        <w:t>СВО</w:t>
      </w:r>
      <w:r>
        <w:rPr>
          <w:rFonts w:ascii="PT Serif" w:hAnsi="PT Serif"/>
          <w:sz w:val="23"/>
        </w:rPr>
        <w:t xml:space="preserve"> или выполняло задачи по отражению вооруженного вторжения, а также по отражению вооруженной провокации;</w:t>
      </w:r>
    </w:p>
    <w:p w14:paraId="1C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3) </w:t>
      </w:r>
      <w:r>
        <w:rPr>
          <w:rFonts w:ascii="PT Serif" w:hAnsi="PT Serif"/>
          <w:sz w:val="23"/>
          <w:u w:val="single"/>
        </w:rPr>
        <w:t>ранение</w:t>
      </w:r>
      <w:r>
        <w:rPr>
          <w:rFonts w:ascii="PT Serif" w:hAnsi="PT Serif"/>
          <w:sz w:val="23"/>
        </w:rPr>
        <w:t xml:space="preserve"> </w:t>
      </w:r>
      <w:r>
        <w:rPr>
          <w:rFonts w:ascii="PT Serif" w:hAnsi="PT Serif"/>
          <w:sz w:val="23"/>
          <w:u w:val="single"/>
        </w:rPr>
        <w:t>(увечье, травм</w:t>
      </w:r>
      <w:r>
        <w:rPr>
          <w:rFonts w:ascii="PT Serif" w:hAnsi="PT Serif"/>
          <w:sz w:val="23"/>
          <w:u w:val="single"/>
        </w:rPr>
        <w:t>а, контузия</w:t>
      </w:r>
      <w:r>
        <w:rPr>
          <w:rFonts w:ascii="PT Serif" w:hAnsi="PT Serif"/>
          <w:sz w:val="23"/>
          <w:u w:val="single"/>
        </w:rPr>
        <w:t>)</w:t>
      </w:r>
      <w:r>
        <w:rPr>
          <w:rFonts w:ascii="PT Serif" w:hAnsi="PT Serif"/>
          <w:sz w:val="23"/>
          <w:u w:val="single"/>
        </w:rPr>
        <w:t xml:space="preserve"> получены</w:t>
      </w:r>
      <w:r>
        <w:rPr>
          <w:rFonts w:ascii="PT Serif" w:hAnsi="PT Serif"/>
          <w:sz w:val="23"/>
        </w:rPr>
        <w:t xml:space="preserve"> во время участия в </w:t>
      </w:r>
      <w:r>
        <w:rPr>
          <w:rFonts w:ascii="PT Serif" w:hAnsi="PT Serif"/>
          <w:sz w:val="23"/>
        </w:rPr>
        <w:t>СВО</w:t>
      </w:r>
      <w:r>
        <w:rPr>
          <w:rFonts w:ascii="PT Serif" w:hAnsi="PT Serif"/>
          <w:sz w:val="23"/>
        </w:rPr>
        <w:t xml:space="preserve"> (выполнения задач по отражению вооруженного вторжения, а также по отражению вооруженной провокации) и (</w:t>
      </w:r>
      <w:r>
        <w:rPr>
          <w:rFonts w:ascii="PT Serif" w:hAnsi="PT Serif"/>
          <w:sz w:val="23"/>
          <w:u w:val="single"/>
        </w:rPr>
        <w:t>или) признано инвалидом вследствие</w:t>
      </w:r>
      <w:r>
        <w:rPr>
          <w:rFonts w:ascii="PT Serif" w:hAnsi="PT Serif"/>
          <w:sz w:val="23"/>
        </w:rPr>
        <w:t xml:space="preserve"> военной травмы, полученной во время участия в </w:t>
      </w:r>
      <w:r>
        <w:rPr>
          <w:rFonts w:ascii="PT Serif" w:hAnsi="PT Serif"/>
          <w:sz w:val="23"/>
        </w:rPr>
        <w:t xml:space="preserve">СВО </w:t>
      </w:r>
      <w:r>
        <w:rPr>
          <w:rFonts w:ascii="PT Serif" w:hAnsi="PT Serif"/>
          <w:sz w:val="23"/>
        </w:rPr>
        <w:t>(выполнения задач по отражению вооруженного вторжения, а также по отражению вооруженной провокации);</w:t>
      </w:r>
    </w:p>
    <w:p w14:paraId="1D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4)</w:t>
      </w:r>
      <w:r>
        <w:rPr>
          <w:rFonts w:ascii="PT Serif" w:hAnsi="PT Serif"/>
          <w:sz w:val="23"/>
        </w:rPr>
        <w:t xml:space="preserve"> </w:t>
      </w:r>
      <w:r>
        <w:rPr>
          <w:rFonts w:ascii="PT Serif" w:hAnsi="PT Serif"/>
          <w:sz w:val="23"/>
        </w:rPr>
        <w:t>ранее не предоставлялись единовременные денежные выплаты в соответствии с </w:t>
      </w:r>
      <w:r>
        <w:rPr>
          <w:rStyle w:val="Style_3_ch"/>
          <w:rFonts w:ascii="PT Serif" w:hAnsi="PT Serif"/>
          <w:sz w:val="23"/>
        </w:rPr>
        <w:fldChar w:fldCharType="begin"/>
      </w:r>
      <w:r>
        <w:rPr>
          <w:rStyle w:val="Style_3_ch"/>
          <w:rFonts w:ascii="PT Serif" w:hAnsi="PT Serif"/>
          <w:sz w:val="23"/>
        </w:rPr>
        <w:instrText>HYPERLINK "https://internet.garant.ru/#/document/404799261/entry/0"</w:instrText>
      </w:r>
      <w:r>
        <w:rPr>
          <w:rStyle w:val="Style_3_ch"/>
          <w:rFonts w:ascii="PT Serif" w:hAnsi="PT Serif"/>
          <w:sz w:val="23"/>
        </w:rPr>
        <w:fldChar w:fldCharType="separate"/>
      </w:r>
      <w:r>
        <w:rPr>
          <w:rStyle w:val="Style_3_ch"/>
          <w:rFonts w:ascii="PT Serif" w:hAnsi="PT Serif"/>
          <w:sz w:val="23"/>
        </w:rPr>
        <w:t>постановлением</w:t>
      </w:r>
      <w:r>
        <w:rPr>
          <w:rStyle w:val="Style_3_ch"/>
          <w:rFonts w:ascii="PT Serif" w:hAnsi="PT Serif"/>
          <w:sz w:val="23"/>
        </w:rPr>
        <w:fldChar w:fldCharType="end"/>
      </w:r>
      <w:r>
        <w:rPr>
          <w:rFonts w:ascii="PT Serif" w:hAnsi="PT Serif"/>
          <w:sz w:val="23"/>
        </w:rPr>
        <w:t> Правительства Свердловской области от 02.06.2022 N 368-ПП, за исключением единовременных денежных выплат за предыдущие ранения (увечья, травмы, контузии), полученные им в ходе специальной военной операции.</w:t>
      </w:r>
    </w:p>
    <w:p w14:paraId="1E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</w:p>
    <w:p w14:paraId="1F000000">
      <w:pPr>
        <w:rPr>
          <w:rFonts w:ascii="Liberation Serif" w:hAnsi="Liberation Serif"/>
          <w:b w:val="1"/>
          <w:sz w:val="24"/>
          <w:u w:val="single"/>
        </w:rPr>
      </w:pPr>
      <w:r>
        <w:rPr>
          <w:rFonts w:ascii="Liberation Serif" w:hAnsi="Liberation Serif"/>
          <w:b w:val="1"/>
          <w:sz w:val="24"/>
          <w:u w:val="single"/>
        </w:rPr>
        <w:t xml:space="preserve">Условия предоставления выплаты </w:t>
      </w:r>
      <w:r>
        <w:rPr>
          <w:rFonts w:ascii="PT Serif" w:hAnsi="PT Serif"/>
          <w:b w:val="1"/>
          <w:sz w:val="23"/>
          <w:u w:val="single"/>
        </w:rPr>
        <w:t>добровольцам</w:t>
      </w:r>
      <w:r>
        <w:rPr>
          <w:rFonts w:ascii="PT Serif" w:hAnsi="PT Serif"/>
          <w:b w:val="1"/>
          <w:sz w:val="23"/>
          <w:u w:val="single"/>
        </w:rPr>
        <w:t>:</w:t>
      </w:r>
    </w:p>
    <w:p w14:paraId="20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1) исполнял обязанности по контракту о пребывании в созданном по решению органов государственной власти Российской Федерации добровольческом формировании, содействующем выполнению задач, возложенных на Вооруженные Силы Российской Федерации (войска национальной гвардии Российской Федерации), в ходе </w:t>
      </w:r>
      <w:r>
        <w:rPr>
          <w:rFonts w:ascii="PT Serif" w:hAnsi="PT Serif"/>
          <w:sz w:val="23"/>
        </w:rPr>
        <w:t>СВО</w:t>
      </w:r>
      <w:r>
        <w:rPr>
          <w:rFonts w:ascii="PT Serif" w:hAnsi="PT Serif"/>
          <w:sz w:val="23"/>
        </w:rPr>
        <w:t>;</w:t>
      </w:r>
    </w:p>
    <w:p w14:paraId="21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2) получил </w:t>
      </w:r>
      <w:r>
        <w:rPr>
          <w:rFonts w:ascii="PT Serif" w:hAnsi="PT Serif"/>
          <w:sz w:val="23"/>
          <w:u w:val="single"/>
        </w:rPr>
        <w:t>ранение (увечье, травму, контузию)</w:t>
      </w:r>
      <w:r>
        <w:rPr>
          <w:rFonts w:ascii="PT Serif" w:hAnsi="PT Serif"/>
          <w:sz w:val="23"/>
        </w:rPr>
        <w:t xml:space="preserve"> в период исполнения обязанностей по контракту о пребывании в добровольческом формировании и (или) признан инвалидом вследствие увечья (ранения, травмы, контузии)</w:t>
      </w:r>
      <w:r>
        <w:rPr>
          <w:rFonts w:ascii="PT Serif" w:hAnsi="PT Serif"/>
          <w:sz w:val="23"/>
          <w:u w:val="single"/>
        </w:rPr>
        <w:t xml:space="preserve"> </w:t>
      </w:r>
      <w:r>
        <w:rPr>
          <w:rFonts w:ascii="PT Serif" w:hAnsi="PT Serif"/>
          <w:b w:val="1"/>
          <w:sz w:val="23"/>
          <w:u w:val="single"/>
        </w:rPr>
        <w:t>или заболевания,</w:t>
      </w:r>
      <w:r>
        <w:rPr>
          <w:rFonts w:ascii="PT Serif" w:hAnsi="PT Serif"/>
          <w:sz w:val="23"/>
        </w:rPr>
        <w:t xml:space="preserve"> полученных в связи с исполнением обязанностей по контракту о пребывании в добровольческом формировании;</w:t>
      </w:r>
    </w:p>
    <w:p w14:paraId="22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3) проживает на территории Свердловской области.</w:t>
      </w:r>
    </w:p>
    <w:p w14:paraId="23000000">
      <w:pPr>
        <w:pStyle w:val="Style_2"/>
        <w:spacing w:after="0" w:before="0"/>
        <w:ind/>
        <w:jc w:val="both"/>
        <w:rPr>
          <w:rFonts w:ascii="Liberation Serif" w:hAnsi="Liberation Serif"/>
          <w:b w:val="1"/>
          <w:u w:val="single"/>
        </w:rPr>
      </w:pPr>
    </w:p>
    <w:p w14:paraId="24000000">
      <w:pPr>
        <w:pStyle w:val="Style_2"/>
        <w:spacing w:after="0" w:before="0"/>
        <w:ind/>
        <w:jc w:val="both"/>
        <w:rPr>
          <w:rFonts w:ascii="PT Serif" w:hAnsi="PT Serif"/>
          <w:b w:val="1"/>
          <w:u w:val="single"/>
        </w:rPr>
      </w:pPr>
      <w:r>
        <w:rPr>
          <w:rFonts w:ascii="Liberation Serif" w:hAnsi="Liberation Serif"/>
          <w:b w:val="1"/>
          <w:u w:val="single"/>
        </w:rPr>
        <w:t xml:space="preserve">Условия предоставления выплаты </w:t>
      </w:r>
      <w:r>
        <w:rPr>
          <w:rFonts w:ascii="PT Serif" w:hAnsi="PT Serif"/>
          <w:b w:val="1"/>
          <w:u w:val="single"/>
        </w:rPr>
        <w:t>сотруднику</w:t>
      </w:r>
      <w:r>
        <w:rPr>
          <w:rFonts w:ascii="PT Serif" w:hAnsi="PT Serif"/>
          <w:b w:val="1"/>
          <w:u w:val="single"/>
        </w:rPr>
        <w:t xml:space="preserve"> организации, содействующей выполнению задач:</w:t>
      </w:r>
    </w:p>
    <w:p w14:paraId="25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1) исполнял обязанности по контракту (в рамках иных правоотношений) с организацией, содействующей выполнению задач, возложенных на Вооруженные Силы Российской Федерации, в ходе специальной военной операции, отражения вооруженного вторжения, а также отражения вооруженной провокации (далее - организация, содействующая выполнению задач);</w:t>
      </w:r>
    </w:p>
    <w:p w14:paraId="26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2) получил </w:t>
      </w:r>
      <w:r>
        <w:rPr>
          <w:rFonts w:ascii="PT Serif" w:hAnsi="PT Serif"/>
          <w:sz w:val="23"/>
          <w:u w:val="single"/>
        </w:rPr>
        <w:t>ранение (увечье, травму, контузию)</w:t>
      </w:r>
      <w:r>
        <w:rPr>
          <w:rFonts w:ascii="PT Serif" w:hAnsi="PT Serif"/>
          <w:sz w:val="23"/>
        </w:rPr>
        <w:t xml:space="preserve"> в период исполнения обязанностей по контракту (в рамках иных правоотношений) с организацией, содействующей выполнению задач, и (или) признан инвалидом вследствие</w:t>
      </w:r>
      <w:r>
        <w:rPr>
          <w:rFonts w:ascii="PT Serif" w:hAnsi="PT Serif"/>
          <w:sz w:val="23"/>
          <w:u w:val="single"/>
        </w:rPr>
        <w:t xml:space="preserve"> увечья (ранения, травмы, контузии)</w:t>
      </w:r>
      <w:r>
        <w:rPr>
          <w:rFonts w:ascii="PT Serif" w:hAnsi="PT Serif"/>
          <w:sz w:val="23"/>
        </w:rPr>
        <w:t xml:space="preserve">, </w:t>
      </w:r>
      <w:r>
        <w:rPr>
          <w:rFonts w:ascii="PT Serif" w:hAnsi="PT Serif"/>
          <w:b w:val="1"/>
          <w:sz w:val="23"/>
          <w:u w:val="single"/>
        </w:rPr>
        <w:t>заболевания</w:t>
      </w:r>
      <w:r>
        <w:rPr>
          <w:rFonts w:ascii="PT Serif" w:hAnsi="PT Serif"/>
          <w:sz w:val="23"/>
        </w:rPr>
        <w:t>, полученного в связи с исполнением контракта (иных правоотношений) с организациями, содействующими выполнению задач, возложенных на Вооруженные Силы Российской Федерации, в ходе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года;</w:t>
      </w:r>
    </w:p>
    <w:p w14:paraId="27000000">
      <w:pPr>
        <w:pStyle w:val="Style_2"/>
        <w:spacing w:after="0" w:before="0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3) проживает на территории Свердловской области.</w:t>
      </w:r>
    </w:p>
    <w:p w14:paraId="28000000">
      <w:pPr>
        <w:ind/>
        <w:jc w:val="both"/>
        <w:rPr>
          <w:rFonts w:ascii="PT Serif" w:hAnsi="PT Serif"/>
          <w:b w:val="1"/>
          <w:sz w:val="23"/>
          <w:u w:val="single"/>
        </w:rPr>
      </w:pPr>
    </w:p>
    <w:p w14:paraId="29000000">
      <w:pPr>
        <w:ind/>
        <w:jc w:val="both"/>
        <w:rPr>
          <w:rFonts w:ascii="PT Serif" w:hAnsi="PT Serif"/>
          <w:b w:val="1"/>
          <w:sz w:val="24"/>
          <w:u w:val="single"/>
        </w:rPr>
      </w:pPr>
      <w:bookmarkStart w:id="2" w:name="sub_1022"/>
      <w:bookmarkStart w:id="3" w:name="sub_1003"/>
      <w:r>
        <w:rPr>
          <w:rFonts w:ascii="PT Serif" w:hAnsi="PT Serif"/>
          <w:b w:val="1"/>
          <w:sz w:val="24"/>
          <w:u w:val="single"/>
        </w:rPr>
        <w:t>Порядок предоставления выплаты:</w:t>
      </w:r>
    </w:p>
    <w:p w14:paraId="2A000000">
      <w:pPr>
        <w:ind/>
        <w:jc w:val="both"/>
        <w:rPr>
          <w:rFonts w:ascii="PT Serif" w:hAnsi="PT Serif"/>
          <w:b w:val="1"/>
          <w:sz w:val="23"/>
          <w:u w:val="single"/>
        </w:rPr>
      </w:pPr>
      <w:r>
        <w:rPr>
          <w:rFonts w:ascii="PT Serif" w:hAnsi="PT Serif"/>
          <w:sz w:val="23"/>
        </w:rPr>
        <w:t xml:space="preserve">Предоставление </w:t>
      </w:r>
      <w:r>
        <w:rPr>
          <w:rFonts w:ascii="PT Serif" w:hAnsi="PT Serif"/>
          <w:sz w:val="23"/>
        </w:rPr>
        <w:t xml:space="preserve">выплаты </w:t>
      </w:r>
      <w:r>
        <w:rPr>
          <w:rFonts w:ascii="PT Serif" w:hAnsi="PT Serif"/>
          <w:sz w:val="23"/>
        </w:rPr>
        <w:t>осуществляется управлением социальной политики по месту жительства (пребывания) участника СВО, лица, выполнявшего задачи по отражению вооруженного вторжения, лица, заключившего контракт, добровольца, сотрудника организации, содействующей выполнению задач, а заявителям из числа лиц, заключивших контракт,</w:t>
      </w:r>
      <w:r>
        <w:rPr>
          <w:rFonts w:ascii="PT Serif" w:hAnsi="PT Serif"/>
          <w:sz w:val="23"/>
          <w:u w:val="single"/>
        </w:rPr>
        <w:t xml:space="preserve"> </w:t>
      </w:r>
      <w:r>
        <w:rPr>
          <w:rFonts w:ascii="PT Serif" w:hAnsi="PT Serif"/>
          <w:b w:val="1"/>
          <w:sz w:val="23"/>
          <w:u w:val="single"/>
        </w:rPr>
        <w:t>не проживающим на территории Свердловской области, - управлением социальной политики по выбору заявителя!!!</w:t>
      </w:r>
    </w:p>
    <w:p w14:paraId="2B000000">
      <w:pPr>
        <w:ind/>
        <w:jc w:val="both"/>
        <w:rPr>
          <w:rFonts w:ascii="PT Serif" w:hAnsi="PT Serif"/>
          <w:b w:val="1"/>
          <w:sz w:val="23"/>
          <w:u w:val="single"/>
        </w:rPr>
      </w:pPr>
    </w:p>
    <w:p w14:paraId="2C000000">
      <w:pPr>
        <w:ind/>
        <w:jc w:val="both"/>
        <w:rPr>
          <w:rFonts w:ascii="PT Serif" w:hAnsi="PT Serif"/>
          <w:b w:val="1"/>
          <w:sz w:val="23"/>
          <w:u w:val="single"/>
        </w:rPr>
      </w:pPr>
      <w:r>
        <w:rPr>
          <w:rFonts w:ascii="PT Serif" w:hAnsi="PT Serif"/>
          <w:b w:val="1"/>
          <w:sz w:val="23"/>
          <w:u w:val="single"/>
        </w:rPr>
        <w:t>Способы подачи заявления:</w:t>
      </w:r>
    </w:p>
    <w:p w14:paraId="2D000000">
      <w:pPr>
        <w:ind/>
        <w:jc w:val="both"/>
        <w:rPr>
          <w:rFonts w:ascii="PT Serif" w:hAnsi="PT Serif"/>
          <w:sz w:val="23"/>
        </w:rPr>
      </w:pPr>
      <w:bookmarkStart w:id="4" w:name="_GoBack"/>
      <w:bookmarkEnd w:id="4"/>
      <w:r>
        <w:rPr>
          <w:rFonts w:ascii="PT Serif" w:hAnsi="PT Serif"/>
          <w:sz w:val="23"/>
        </w:rPr>
        <w:t xml:space="preserve">- через </w:t>
      </w:r>
      <w:r>
        <w:rPr>
          <w:rFonts w:ascii="PT Serif" w:hAnsi="PT Serif"/>
          <w:sz w:val="23"/>
        </w:rPr>
        <w:t>МФЦ Свердловской области</w:t>
      </w:r>
      <w:r>
        <w:rPr>
          <w:rFonts w:ascii="PT Serif" w:hAnsi="PT Serif"/>
          <w:sz w:val="23"/>
        </w:rPr>
        <w:t>;</w:t>
      </w:r>
    </w:p>
    <w:p w14:paraId="2E000000">
      <w:pPr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 xml:space="preserve">- </w:t>
      </w:r>
      <w:bookmarkStart w:id="5" w:name="sub_102202"/>
      <w:bookmarkEnd w:id="2"/>
      <w:r>
        <w:rPr>
          <w:rFonts w:ascii="PT Serif" w:hAnsi="PT Serif"/>
          <w:sz w:val="23"/>
        </w:rPr>
        <w:t>с использованием Единого портала государственных и муниципальных услуг.</w:t>
      </w:r>
    </w:p>
    <w:p w14:paraId="2F000000">
      <w:pPr>
        <w:pStyle w:val="Style_2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b w:val="1"/>
        </w:rPr>
        <w:t xml:space="preserve">К заявлению </w:t>
      </w:r>
      <w:r>
        <w:rPr>
          <w:rFonts w:ascii="PT Serif" w:hAnsi="PT Serif"/>
          <w:b w:val="1"/>
        </w:rPr>
        <w:t>прилагается</w:t>
      </w:r>
      <w:r>
        <w:rPr>
          <w:rFonts w:ascii="PT Serif" w:hAnsi="PT Serif"/>
          <w:sz w:val="23"/>
        </w:rPr>
        <w:t xml:space="preserve"> документ, подтверждающий факт получения ранения (увечья, травмы, контузии) во время участия в специальной военной операции (выполнения задач по отражению вооруженного вторжения, а также по отражению вооруженной провокации), - в случае обращения за единовременной денежной выплатой в связи с ранением (увечьем, травмой, контузией).</w:t>
      </w:r>
      <w:bookmarkStart w:id="6" w:name="sub_14"/>
      <w:bookmarkEnd w:id="6"/>
      <w:bookmarkEnd w:id="5"/>
    </w:p>
    <w:p w14:paraId="30000000">
      <w:pPr>
        <w:ind/>
        <w:jc w:val="both"/>
        <w:rPr>
          <w:rFonts w:ascii="PT Serif" w:hAnsi="PT Serif"/>
          <w:b w:val="1"/>
          <w:sz w:val="23"/>
          <w:u w:val="single"/>
        </w:rPr>
      </w:pPr>
      <w:r>
        <w:rPr>
          <w:rFonts w:ascii="PT Serif" w:hAnsi="PT Serif"/>
          <w:b w:val="1"/>
          <w:sz w:val="23"/>
          <w:u w:val="single"/>
        </w:rPr>
        <w:t xml:space="preserve">Выплата: </w:t>
      </w:r>
    </w:p>
    <w:p w14:paraId="31000000">
      <w:pPr>
        <w:pStyle w:val="Style_4"/>
        <w:ind/>
        <w:jc w:val="both"/>
        <w:rPr>
          <w:rFonts w:ascii="PT Serif" w:hAnsi="PT Serif"/>
          <w:sz w:val="23"/>
        </w:rPr>
      </w:pPr>
      <w:r>
        <w:rPr>
          <w:rFonts w:ascii="PT Serif" w:hAnsi="PT Serif"/>
          <w:sz w:val="23"/>
        </w:rPr>
        <w:t>осуществляется не позднее 26 числа месяца, следующего за месяцем, в котором принято решение о назначении выплаты через кредитные организации, в том числе с использованием Единой социальной карты, или организации почтовой связи по выбору заявителя.</w:t>
      </w:r>
      <w:bookmarkEnd w:id="3"/>
    </w:p>
    <w:p w14:paraId="32000000">
      <w:pPr>
        <w:ind/>
        <w:jc w:val="both"/>
        <w:rPr>
          <w:rFonts w:ascii="PT Serif" w:hAnsi="PT Serif"/>
          <w:b w:val="1"/>
          <w:i w:val="1"/>
          <w:sz w:val="23"/>
        </w:rPr>
      </w:pPr>
    </w:p>
    <w:p w14:paraId="33000000">
      <w:pPr>
        <w:ind/>
        <w:jc w:val="both"/>
        <w:rPr>
          <w:rFonts w:ascii="PT Serif" w:hAnsi="PT Serif"/>
          <w:b w:val="1"/>
          <w:i w:val="1"/>
          <w:color w:val="22272F"/>
          <w:sz w:val="23"/>
        </w:rPr>
      </w:pPr>
      <w:r>
        <w:rPr>
          <w:rFonts w:ascii="PT Serif" w:hAnsi="PT Serif"/>
          <w:b w:val="1"/>
          <w:i w:val="1"/>
          <w:color w:val="22272F"/>
          <w:sz w:val="23"/>
        </w:rPr>
        <w:t xml:space="preserve">Постановление Правительства Свердловской области от 8 июня 2023 г. № 407-ПП </w:t>
      </w:r>
      <w:r>
        <w:rPr>
          <w:rFonts w:ascii="PT Serif" w:hAnsi="PT Serif"/>
          <w:b w:val="1"/>
          <w:i w:val="1"/>
          <w:color w:val="22272F"/>
          <w:sz w:val="23"/>
        </w:rPr>
        <w:t>«</w:t>
      </w:r>
      <w:r>
        <w:rPr>
          <w:rFonts w:ascii="PT Serif" w:hAnsi="PT Serif"/>
          <w:b w:val="1"/>
          <w:i w:val="1"/>
          <w:color w:val="22272F"/>
          <w:sz w:val="23"/>
        </w:rPr>
        <w:t>О предоставлении единовременных денежных выплат отдельным категориям лиц, принимавших участие в специальной военной операции или выполнявших задачи по отражению вооруженного вторжения на территорию Российской Федерации, а также по отражению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</w:t>
      </w:r>
      <w:r>
        <w:rPr>
          <w:rFonts w:ascii="PT Serif" w:hAnsi="PT Serif"/>
          <w:b w:val="1"/>
          <w:i w:val="1"/>
          <w:color w:val="22272F"/>
          <w:sz w:val="23"/>
        </w:rPr>
        <w:t xml:space="preserve"> операции, и членам их семей».</w:t>
      </w:r>
    </w:p>
    <w:p w14:paraId="34000000">
      <w:pPr>
        <w:ind/>
        <w:jc w:val="both"/>
        <w:rPr>
          <w:rFonts w:ascii="PT Serif" w:hAnsi="PT Serif"/>
          <w:b w:val="1"/>
          <w:i w:val="1"/>
          <w:color w:val="22272F"/>
          <w:sz w:val="23"/>
        </w:rPr>
      </w:pPr>
    </w:p>
    <w:p w14:paraId="35000000">
      <w:pPr>
        <w:ind/>
        <w:jc w:val="both"/>
        <w:rPr>
          <w:rFonts w:ascii="PT Serif" w:hAnsi="PT Serif"/>
          <w:b w:val="1"/>
          <w:i w:val="1"/>
          <w:color w:val="22272F"/>
          <w:sz w:val="23"/>
          <w:highlight w:val="white"/>
        </w:rPr>
      </w:pPr>
    </w:p>
    <w:p w14:paraId="36000000">
      <w:pPr>
        <w:ind/>
        <w:jc w:val="both"/>
        <w:rPr>
          <w:rFonts w:ascii="PT Serif" w:hAnsi="PT Serif"/>
          <w:b w:val="1"/>
          <w:i w:val="1"/>
          <w:sz w:val="23"/>
        </w:rPr>
      </w:pPr>
    </w:p>
    <w:sectPr>
      <w:pgSz w:h="16838" w:orient="portrait" w:w="11906"/>
      <w:pgMar w:bottom="284" w:footer="708" w:gutter="0" w:header="708" w:left="709" w:right="566" w:top="426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abstractNum w:abstractNumId="1">
    <w:lvl w:ilvl="0">
      <w:numFmt w:val="bullet"/>
      <w:lvlText w:val=""/>
      <w:lvlJc w:val="left"/>
      <w:pPr>
        <w:ind w:hanging="360" w:left="720"/>
      </w:pPr>
      <w:rPr>
        <w:rFonts w:ascii="Symbol" w:hAnsi="Symbol"/>
      </w:rPr>
    </w:lvl>
    <w:lvl w:ilvl="1"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numFmt w:val="bullet"/>
      <w:lvlText w:val=""/>
      <w:lvlJc w:val="left"/>
      <w:pPr>
        <w:ind w:hanging="360" w:left="2880"/>
      </w:pPr>
      <w:rPr>
        <w:rFonts w:ascii="Symbol" w:hAnsi="Symbol"/>
      </w:rPr>
    </w:lvl>
    <w:lvl w:ilvl="4"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numFmt w:val="bullet"/>
      <w:lvlText w:val=""/>
      <w:lvlJc w:val="left"/>
      <w:pPr>
        <w:ind w:hanging="360" w:left="5040"/>
      </w:pPr>
      <w:rPr>
        <w:rFonts w:ascii="Symbol" w:hAnsi="Symbol"/>
      </w:rPr>
    </w:lvl>
    <w:lvl w:ilvl="7"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left="200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Просмотренная гиперссылка1"/>
    <w:basedOn w:val="Style_8"/>
    <w:link w:val="Style_7_ch"/>
    <w:rPr>
      <w:color w:themeColor="followedHyperlink" w:val="954F72"/>
      <w:u w:val="single"/>
    </w:rPr>
  </w:style>
  <w:style w:styleId="Style_7_ch" w:type="character">
    <w:name w:val="Просмотренная гиперссылка1"/>
    <w:basedOn w:val="Style_8_ch"/>
    <w:link w:val="Style_7"/>
    <w:rPr>
      <w:color w:themeColor="followedHyperlink" w:val="954F72"/>
      <w:u w:val="single"/>
    </w:rPr>
  </w:style>
  <w:style w:styleId="Style_3" w:type="paragraph">
    <w:name w:val="Гиперссылка1"/>
    <w:link w:val="Style_3_ch"/>
    <w:rPr>
      <w:color w:val="0000FF"/>
      <w:u w:val="single"/>
    </w:rPr>
  </w:style>
  <w:style w:styleId="Style_3_ch" w:type="character">
    <w:name w:val="Гиперссылка1"/>
    <w:link w:val="Style_3"/>
    <w:rPr>
      <w:color w:val="0000FF"/>
      <w:u w:val="single"/>
    </w:rPr>
  </w:style>
  <w:style w:styleId="Style_9" w:type="paragraph">
    <w:name w:val="toc 4"/>
    <w:next w:val="Style_5"/>
    <w:link w:val="Style_9_ch"/>
    <w:uiPriority w:val="39"/>
    <w:pPr>
      <w:ind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5"/>
    <w:link w:val="Style_10_ch"/>
    <w:uiPriority w:val="39"/>
    <w:pPr>
      <w:ind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5"/>
    <w:link w:val="Style_11_ch"/>
    <w:uiPriority w:val="39"/>
    <w:pPr>
      <w:ind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Endnote"/>
    <w:link w:val="Style_12_ch"/>
    <w:pPr>
      <w:ind w:firstLine="851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5"/>
    <w:link w:val="Style_13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List Paragraph"/>
    <w:basedOn w:val="Style_5"/>
    <w:link w:val="Style_1_ch"/>
    <w:pPr>
      <w:ind w:left="720"/>
      <w:contextualSpacing w:val="1"/>
    </w:pPr>
  </w:style>
  <w:style w:styleId="Style_1_ch" w:type="character">
    <w:name w:val="List Paragraph"/>
    <w:basedOn w:val="Style_5_ch"/>
    <w:link w:val="Style_1"/>
  </w:style>
  <w:style w:styleId="Style_8" w:type="paragraph">
    <w:name w:val="Основной шрифт абзаца1"/>
    <w:link w:val="Style_8_ch"/>
  </w:style>
  <w:style w:styleId="Style_8_ch" w:type="character">
    <w:name w:val="Основной шрифт абзаца1"/>
    <w:link w:val="Style_8"/>
  </w:style>
  <w:style w:styleId="Style_14" w:type="paragraph">
    <w:name w:val="toc 3"/>
    <w:next w:val="Style_5"/>
    <w:link w:val="Style_14_ch"/>
    <w:uiPriority w:val="39"/>
    <w:pPr>
      <w:ind w:left="400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Balloon Text"/>
    <w:basedOn w:val="Style_5"/>
    <w:link w:val="Style_15_ch"/>
    <w:rPr>
      <w:rFonts w:ascii="Segoe UI" w:hAnsi="Segoe UI"/>
      <w:sz w:val="18"/>
    </w:rPr>
  </w:style>
  <w:style w:styleId="Style_15_ch" w:type="character">
    <w:name w:val="Balloon Text"/>
    <w:basedOn w:val="Style_5_ch"/>
    <w:link w:val="Style_15"/>
    <w:rPr>
      <w:rFonts w:ascii="Segoe UI" w:hAnsi="Segoe UI"/>
      <w:sz w:val="18"/>
    </w:rPr>
  </w:style>
  <w:style w:styleId="Style_4" w:type="paragraph">
    <w:name w:val="s_1"/>
    <w:basedOn w:val="Style_5"/>
    <w:link w:val="Style_4_ch"/>
    <w:pPr>
      <w:spacing w:afterAutospacing="on" w:beforeAutospacing="on"/>
      <w:ind/>
    </w:pPr>
    <w:rPr>
      <w:sz w:val="24"/>
    </w:rPr>
  </w:style>
  <w:style w:styleId="Style_4_ch" w:type="character">
    <w:name w:val="s_1"/>
    <w:basedOn w:val="Style_5_ch"/>
    <w:link w:val="Style_4"/>
    <w:rPr>
      <w:sz w:val="24"/>
    </w:rPr>
  </w:style>
  <w:style w:styleId="Style_16" w:type="paragraph">
    <w:name w:val="heading 5"/>
    <w:next w:val="Style_5"/>
    <w:link w:val="Style_16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5"/>
    <w:link w:val="Style_17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Выделение1"/>
    <w:basedOn w:val="Style_8"/>
    <w:link w:val="Style_22_ch"/>
    <w:rPr>
      <w:i w:val="1"/>
    </w:rPr>
  </w:style>
  <w:style w:styleId="Style_22_ch" w:type="character">
    <w:name w:val="Выделение1"/>
    <w:basedOn w:val="Style_8_ch"/>
    <w:link w:val="Style_22"/>
    <w:rPr>
      <w:i w:val="1"/>
    </w:rPr>
  </w:style>
  <w:style w:styleId="Style_23" w:type="paragraph">
    <w:name w:val="toc 9"/>
    <w:next w:val="Style_5"/>
    <w:link w:val="Style_23_ch"/>
    <w:uiPriority w:val="39"/>
    <w:pPr>
      <w:ind w:left="1600"/>
    </w:pPr>
    <w:rPr>
      <w:rFonts w:ascii="XO Thames" w:hAnsi="XO Thames"/>
      <w:sz w:val="28"/>
    </w:rPr>
  </w:style>
  <w:style w:styleId="Style_23_ch" w:type="character">
    <w:name w:val="toc 9"/>
    <w:link w:val="Style_23"/>
    <w:rPr>
      <w:rFonts w:ascii="XO Thames" w:hAnsi="XO Thames"/>
      <w:sz w:val="28"/>
    </w:rPr>
  </w:style>
  <w:style w:styleId="Style_24" w:type="paragraph">
    <w:name w:val="Обычный1"/>
    <w:link w:val="Style_24_ch"/>
  </w:style>
  <w:style w:styleId="Style_24_ch" w:type="character">
    <w:name w:val="Обычный1"/>
    <w:link w:val="Style_24"/>
  </w:style>
  <w:style w:styleId="Style_25" w:type="paragraph">
    <w:name w:val="toc 8"/>
    <w:next w:val="Style_5"/>
    <w:link w:val="Style_25_ch"/>
    <w:uiPriority w:val="39"/>
    <w:pPr>
      <w:ind w:left="1400"/>
    </w:pPr>
    <w:rPr>
      <w:rFonts w:ascii="XO Thames" w:hAnsi="XO Thames"/>
      <w:sz w:val="28"/>
    </w:rPr>
  </w:style>
  <w:style w:styleId="Style_25_ch" w:type="character">
    <w:name w:val="toc 8"/>
    <w:link w:val="Style_25"/>
    <w:rPr>
      <w:rFonts w:ascii="XO Thames" w:hAnsi="XO Thames"/>
      <w:sz w:val="28"/>
    </w:rPr>
  </w:style>
  <w:style w:styleId="Style_26" w:type="paragraph">
    <w:name w:val="toc 5"/>
    <w:next w:val="Style_5"/>
    <w:link w:val="Style_26_ch"/>
    <w:uiPriority w:val="39"/>
    <w:pPr>
      <w:ind w:left="800"/>
    </w:pPr>
    <w:rPr>
      <w:rFonts w:ascii="XO Thames" w:hAnsi="XO Thames"/>
      <w:sz w:val="28"/>
    </w:rPr>
  </w:style>
  <w:style w:styleId="Style_26_ch" w:type="character">
    <w:name w:val="toc 5"/>
    <w:link w:val="Style_26"/>
    <w:rPr>
      <w:rFonts w:ascii="XO Thames" w:hAnsi="XO Thames"/>
      <w:sz w:val="28"/>
    </w:rPr>
  </w:style>
  <w:style w:styleId="Style_27" w:type="paragraph">
    <w:name w:val="Default Paragraph Font"/>
    <w:link w:val="Style_27_ch"/>
  </w:style>
  <w:style w:styleId="Style_27_ch" w:type="character">
    <w:name w:val="Default Paragraph Font"/>
    <w:link w:val="Style_27"/>
  </w:style>
  <w:style w:styleId="Style_2" w:type="paragraph">
    <w:name w:val="Normal (Web)"/>
    <w:basedOn w:val="Style_5"/>
    <w:link w:val="Style_2_ch"/>
    <w:pPr>
      <w:spacing w:afterAutospacing="on" w:beforeAutospacing="on"/>
      <w:ind/>
    </w:pPr>
    <w:rPr>
      <w:color w:val="000000"/>
      <w:sz w:val="24"/>
    </w:rPr>
  </w:style>
  <w:style w:styleId="Style_2_ch" w:type="character">
    <w:name w:val="Normal (Web)"/>
    <w:basedOn w:val="Style_5_ch"/>
    <w:link w:val="Style_2"/>
    <w:rPr>
      <w:color w:val="000000"/>
      <w:sz w:val="24"/>
    </w:rPr>
  </w:style>
  <w:style w:styleId="Style_28" w:type="paragraph">
    <w:name w:val="Subtitle"/>
    <w:next w:val="Style_5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5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5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5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MyOffice-CoreFramework-Windows/34-1238.862.9476.867.1@6a6f965769ddd834e814912714f1fa4bc0274a9d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2026-01-23T06:25:40Z</dcterms:modified>
</cp:coreProperties>
</file>