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16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4783"/>
        <w:gridCol w:w="5385"/>
      </w:tblGrid>
      <w:tr w:rsidR="00B05DA5" w:rsidRPr="00BF71D7" w:rsidTr="00EE0AD8">
        <w:trPr>
          <w:trHeight w:val="5020"/>
        </w:trPr>
        <w:tc>
          <w:tcPr>
            <w:tcW w:w="4783" w:type="dxa"/>
          </w:tcPr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>Министерство социальной политики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 xml:space="preserve"> Свердловской области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Государственное казенное учреждение социального обслуживания 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Свердловской области 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«Социально-реабилитационный центр 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для несовершеннолетних Орджоникидзевского района 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>город Екатеринбурга»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(</w:t>
            </w:r>
            <w:proofErr w:type="gramStart"/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ГКУ  «</w:t>
            </w:r>
            <w:proofErr w:type="gramEnd"/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СРЦН Орджоникидзевского района 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города Екатеринбурга»)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Ползунова ул.</w:t>
            </w:r>
            <w:proofErr w:type="gramStart"/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,  д.51</w:t>
            </w:r>
            <w:proofErr w:type="gramEnd"/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, Екатеринбург, 620057                                               тел/факс: (343) 306-55-54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E-mail: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en-US" w:eastAsia="ru-RU"/>
              </w:rPr>
              <w:t xml:space="preserve"> 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edd_32@mail.ru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val="en-US" w:eastAsia="ru-RU"/>
              </w:rPr>
            </w:pP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  </w:t>
            </w:r>
            <w:r w:rsidRPr="00BF71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</w:t>
            </w:r>
            <w:r w:rsidRPr="00E131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№ __</w:t>
            </w:r>
            <w:r w:rsidRPr="00BF71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</w:t>
            </w: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 № _________   от   __________________</w:t>
            </w:r>
          </w:p>
          <w:p w:rsidR="00B05DA5" w:rsidRPr="00BF71D7" w:rsidRDefault="00B05DA5" w:rsidP="00CB1D90">
            <w:pPr>
              <w:spacing w:after="0" w:line="240" w:lineRule="auto"/>
              <w:ind w:firstLine="5220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B05DA5" w:rsidRPr="00BF71D7" w:rsidRDefault="00B05DA5" w:rsidP="00CB1D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385" w:type="dxa"/>
          </w:tcPr>
          <w:p w:rsidR="00B05DA5" w:rsidRPr="00BF71D7" w:rsidRDefault="00B05DA5" w:rsidP="00CB1D90">
            <w:pPr>
              <w:spacing w:after="0" w:line="240" w:lineRule="auto"/>
              <w:ind w:left="432" w:firstLine="972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B05DA5" w:rsidRPr="00BF71D7" w:rsidRDefault="00B05DA5" w:rsidP="00CB1D90">
            <w:pPr>
              <w:spacing w:after="0" w:line="240" w:lineRule="auto"/>
              <w:ind w:left="432" w:firstLine="972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B05DA5" w:rsidRPr="00BF71D7" w:rsidRDefault="00B05DA5" w:rsidP="00CB1D90">
            <w:pPr>
              <w:spacing w:after="0" w:line="360" w:lineRule="auto"/>
              <w:ind w:left="2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5DA5" w:rsidRPr="00BF71D7" w:rsidRDefault="00B05DA5" w:rsidP="00CB1D90">
            <w:pPr>
              <w:spacing w:after="0" w:line="240" w:lineRule="auto"/>
              <w:ind w:left="250"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</w:tc>
      </w:tr>
    </w:tbl>
    <w:p w:rsidR="00B05DA5" w:rsidRDefault="00B05DA5" w:rsidP="00CB1D90">
      <w:pPr>
        <w:pStyle w:val="ds-markdown-paragraph"/>
        <w:shd w:val="clear" w:color="auto" w:fill="FFFFFF"/>
        <w:spacing w:after="240" w:afterAutospacing="0"/>
        <w:jc w:val="both"/>
        <w:rPr>
          <w:rStyle w:val="a3"/>
          <w:color w:val="0F1115"/>
          <w:sz w:val="28"/>
          <w:szCs w:val="28"/>
        </w:rPr>
      </w:pPr>
    </w:p>
    <w:p w:rsidR="00B05DA5" w:rsidRPr="00B05DA5" w:rsidRDefault="00B05DA5" w:rsidP="00CB1D90">
      <w:pPr>
        <w:pStyle w:val="ds-markdown-paragraph"/>
        <w:shd w:val="clear" w:color="auto" w:fill="FFFFFF"/>
        <w:spacing w:after="240" w:afterAutospacing="0"/>
        <w:ind w:left="-709"/>
        <w:jc w:val="center"/>
        <w:rPr>
          <w:color w:val="0F1115"/>
          <w:sz w:val="28"/>
          <w:szCs w:val="28"/>
        </w:rPr>
      </w:pPr>
      <w:r w:rsidRPr="00B05DA5">
        <w:rPr>
          <w:rStyle w:val="a3"/>
          <w:color w:val="0F1115"/>
          <w:sz w:val="28"/>
          <w:szCs w:val="28"/>
        </w:rPr>
        <w:t>Отчет</w:t>
      </w:r>
      <w:r w:rsidR="00CB1D90">
        <w:rPr>
          <w:rStyle w:val="a3"/>
          <w:color w:val="0F1115"/>
          <w:sz w:val="28"/>
          <w:szCs w:val="28"/>
        </w:rPr>
        <w:t xml:space="preserve"> </w:t>
      </w:r>
      <w:r w:rsidRPr="00B05DA5">
        <w:rPr>
          <w:rStyle w:val="a3"/>
          <w:color w:val="0F1115"/>
          <w:sz w:val="28"/>
          <w:szCs w:val="28"/>
        </w:rPr>
        <w:t>об исполнении плана мероприятий по противодействию коррупции</w:t>
      </w:r>
      <w:r w:rsidR="00CB1D90">
        <w:rPr>
          <w:rStyle w:val="a3"/>
          <w:color w:val="0F1115"/>
          <w:sz w:val="28"/>
          <w:szCs w:val="28"/>
        </w:rPr>
        <w:t xml:space="preserve"> </w:t>
      </w:r>
      <w:r w:rsidRPr="00B05DA5">
        <w:rPr>
          <w:rStyle w:val="a3"/>
          <w:color w:val="0F1115"/>
          <w:sz w:val="28"/>
          <w:szCs w:val="28"/>
        </w:rPr>
        <w:t>в ГКУ «СРЦН Орджоникидзевского района города Екатеринбурга» за 2025 год</w:t>
      </w:r>
    </w:p>
    <w:p w:rsidR="00B05DA5" w:rsidRPr="00B05DA5" w:rsidRDefault="00B05DA5" w:rsidP="00CB1D90">
      <w:pPr>
        <w:shd w:val="clear" w:color="auto" w:fill="FFFFFF"/>
        <w:spacing w:before="240" w:after="240" w:line="240" w:lineRule="auto"/>
        <w:ind w:left="-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Работа по противодействию коррупции в ГКУ «СРЦН Орджоникидзевского района города Екатеринбурга» в 2025 году строилась в соответствии с Планом мероприятий по противодействию коррупции, утверждённым приказом № 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14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от 1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7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.01.202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г. «Об утверждении плана мероприятий по противодействию коррупции на 202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-202</w:t>
      </w:r>
      <w:r w:rsidR="00CB1D9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8</w:t>
      </w: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годы». Данный план определил основные направления реализации антикоррупционной политики в учреждении, перечень мероприятий, направленных на противодействие коррупции в ГКУ «СРЦН Орджоникидзевского района города Екатеринбурга».</w:t>
      </w:r>
    </w:p>
    <w:p w:rsidR="00B05DA5" w:rsidRPr="00B05DA5" w:rsidRDefault="00B05DA5" w:rsidP="00CB1D90">
      <w:pPr>
        <w:shd w:val="clear" w:color="auto" w:fill="FFFFFF"/>
        <w:spacing w:before="240" w:after="240" w:line="240" w:lineRule="auto"/>
        <w:ind w:left="-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05D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течение 2025 года проведён комплекс следующих мероприятий:</w:t>
      </w:r>
    </w:p>
    <w:p w:rsidR="00CB1D90" w:rsidRDefault="00CB1D90" w:rsidP="00CB1D90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</w:p>
    <w:tbl>
      <w:tblPr>
        <w:tblStyle w:val="a4"/>
        <w:tblW w:w="10207" w:type="dxa"/>
        <w:tblInd w:w="-714" w:type="dxa"/>
        <w:tblLook w:val="04A0" w:firstRow="1" w:lastRow="0" w:firstColumn="1" w:lastColumn="0" w:noHBand="0" w:noVBand="1"/>
      </w:tblPr>
      <w:tblGrid>
        <w:gridCol w:w="649"/>
        <w:gridCol w:w="2895"/>
        <w:gridCol w:w="6663"/>
      </w:tblGrid>
      <w:tr w:rsidR="00CB1D90" w:rsidRPr="00CB1D90" w:rsidTr="00CB1D90">
        <w:tc>
          <w:tcPr>
            <w:tcW w:w="0" w:type="auto"/>
            <w:hideMark/>
          </w:tcPr>
          <w:p w:rsidR="00CB1D90" w:rsidRPr="00CB1D90" w:rsidRDefault="00CB1D90" w:rsidP="00E34FCE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95" w:type="dxa"/>
            <w:hideMark/>
          </w:tcPr>
          <w:p w:rsidR="00CB1D90" w:rsidRPr="00CB1D90" w:rsidRDefault="00CB1D90" w:rsidP="00E34FCE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6663" w:type="dxa"/>
            <w:hideMark/>
          </w:tcPr>
          <w:p w:rsidR="00CB1D90" w:rsidRPr="00CB1D90" w:rsidRDefault="00E34FCE" w:rsidP="00E34FCE">
            <w:pPr>
              <w:spacing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</w:pPr>
            <w:r w:rsidRPr="00E34FCE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Проведенные мероприятия</w:t>
            </w:r>
          </w:p>
        </w:tc>
      </w:tr>
      <w:tr w:rsidR="00CB1D90" w:rsidRPr="00CB1D90" w:rsidTr="00CB1D90">
        <w:tc>
          <w:tcPr>
            <w:tcW w:w="0" w:type="auto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95" w:type="dxa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Развитие нормативно-правовой базы в сфере противодействия коррупции</w:t>
            </w:r>
          </w:p>
        </w:tc>
        <w:tc>
          <w:tcPr>
            <w:tcW w:w="6663" w:type="dxa"/>
            <w:hideMark/>
          </w:tcPr>
          <w:p w:rsidR="00CB1D90" w:rsidRPr="00CB1D90" w:rsidRDefault="00CB1D90" w:rsidP="00E34FC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• Проведен анализ и актуализация внутренних документов учреждения антикоррупционной направленности.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Выполнен пересмотр и утверждение Перечня должностей, связанных с коррупционными рисками.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Актуализирована карта коррупционных рисков при выполнении учреждением своих основных функций.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 xml:space="preserve">• Рассмотрены и приведены в соответствие с актуальными 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требованиями положения, регламентирующие вопросы конфликта интересов.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Уточнены должностные обязанности отдельных категорий работников с целью минимизации коррупционных рисков.</w:t>
            </w:r>
          </w:p>
        </w:tc>
      </w:tr>
      <w:tr w:rsidR="00CB1D90" w:rsidRPr="00CB1D90" w:rsidTr="00CB1D90">
        <w:tc>
          <w:tcPr>
            <w:tcW w:w="0" w:type="auto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895" w:type="dxa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Организация профилактической работы с кадрами</w:t>
            </w:r>
          </w:p>
        </w:tc>
        <w:tc>
          <w:tcPr>
            <w:tcW w:w="6663" w:type="dxa"/>
            <w:hideMark/>
          </w:tcPr>
          <w:p w:rsidR="00CB1D90" w:rsidRPr="00CB1D90" w:rsidRDefault="00CB1D90" w:rsidP="00E34FC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• Обеспечена проверка сведений, представляемых кандидатами при приеме на работу в учреждение.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Осуществлялся контроль за исполнением работниками ограничений и обязанностей, установленных антикоррупционным законодательством.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С вновь принятыми сотрудниками, замещающими должности из утвержденного перечня, проведены целевые инструктажи.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Руководством учреждения в установленный срок представлены предусмотренные законодательством декларационные сведения.</w:t>
            </w:r>
          </w:p>
        </w:tc>
      </w:tr>
      <w:tr w:rsidR="00CB1D90" w:rsidRPr="00CB1D90" w:rsidTr="00CB1D90">
        <w:tc>
          <w:tcPr>
            <w:tcW w:w="0" w:type="auto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895" w:type="dxa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Реализация мероприятий по антикоррупционному информированию и просвещению</w:t>
            </w:r>
          </w:p>
        </w:tc>
        <w:tc>
          <w:tcPr>
            <w:tcW w:w="6663" w:type="dxa"/>
            <w:hideMark/>
          </w:tcPr>
          <w:p w:rsidR="00CB1D90" w:rsidRPr="00CB1D90" w:rsidRDefault="00CB1D90" w:rsidP="00E34FC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• В местах приема граждан обновлены наглядные материалы, разъясняющие недопустимость коррупционного поведения.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Для работников организовано ознакомление с содержанием и порядком использования раздела «Противодействие коррупции» на официальном сайте.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В рамках проводимой в городе антикоррупционной акции осуществлен ряд мероприятий: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– тематический круглый стол по вопросам соблюдения требований служебного поведения;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– распространение среди сотрудников информационных бюллетеней по антикоррупционной тематике;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– обновление экспозиции на постоянно действующем информационном стенде.</w:t>
            </w:r>
          </w:p>
        </w:tc>
      </w:tr>
      <w:tr w:rsidR="00CB1D90" w:rsidRPr="00CB1D90" w:rsidTr="00CB1D90">
        <w:tc>
          <w:tcPr>
            <w:tcW w:w="0" w:type="auto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895" w:type="dxa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Принятие мер по недопущению коррупции в сфере закупок и имущественных отношений</w:t>
            </w:r>
          </w:p>
        </w:tc>
        <w:tc>
          <w:tcPr>
            <w:tcW w:w="6663" w:type="dxa"/>
            <w:hideMark/>
          </w:tcPr>
          <w:p w:rsidR="00CB1D90" w:rsidRPr="00CB1D90" w:rsidRDefault="00CB1D90" w:rsidP="00E34FC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• Изучены актуальные рекомендации в сфере закупочной деятельности для государственных учреждений.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Обеспечен текущий контроль за процессом заключения и исполнения государственных контрактов.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Своевременно и в полном объеме проведена плановая инвентаризация основных средств и материальных запасов.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Для ответственных сотрудников организованы разъяснительные беседы по порядку работы в рамках договоров пожертвования.</w:t>
            </w:r>
          </w:p>
        </w:tc>
      </w:tr>
      <w:tr w:rsidR="00CB1D90" w:rsidRPr="00CB1D90" w:rsidTr="00CB1D90">
        <w:tc>
          <w:tcPr>
            <w:tcW w:w="0" w:type="auto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95" w:type="dxa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Профилактическая работа по предупреждению </w:t>
            </w: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коррупционных проявлений</w:t>
            </w:r>
          </w:p>
        </w:tc>
        <w:tc>
          <w:tcPr>
            <w:tcW w:w="6663" w:type="dxa"/>
            <w:hideMark/>
          </w:tcPr>
          <w:p w:rsidR="00CB1D90" w:rsidRPr="00CB1D90" w:rsidRDefault="00CB1D90" w:rsidP="00E34FC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• На всех информационных площадках учреждения размещены актуальные контакты для сообщений о возможных коррупционных фактах.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• Проведено собрание трудового коллектива, на котором доведены ключевые принципы антикоррупционной политики СРЦН.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Организованы и проведены мероприятия в рамках Международного дня борьбы с коррупцией.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Комиссией по противодействию коррупции в течение 2025 года проведены плановые заседания.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По итогам проведенных в учреждении проверок фактов коррупционных правонарушений не установлено.</w:t>
            </w:r>
          </w:p>
        </w:tc>
      </w:tr>
      <w:tr w:rsidR="00CB1D90" w:rsidRPr="00CB1D90" w:rsidTr="00CB1D90">
        <w:tc>
          <w:tcPr>
            <w:tcW w:w="0" w:type="auto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895" w:type="dxa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Обеспечение информационной открытости</w:t>
            </w:r>
          </w:p>
        </w:tc>
        <w:tc>
          <w:tcPr>
            <w:tcW w:w="6663" w:type="dxa"/>
            <w:hideMark/>
          </w:tcPr>
          <w:p w:rsidR="00CB1D90" w:rsidRPr="00CB1D90" w:rsidRDefault="00CB1D90" w:rsidP="00E34FC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• Регулярно поддерживалась в актуальном состоянии информация антикоррупционной направленности на официальном сайте учреждения.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Обновлено содержание соответствующих информационных стендов в структурных подразделениях.</w:t>
            </w:r>
          </w:p>
        </w:tc>
      </w:tr>
      <w:tr w:rsidR="00CB1D90" w:rsidRPr="00CB1D90" w:rsidTr="00CB1D90">
        <w:tc>
          <w:tcPr>
            <w:tcW w:w="0" w:type="auto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895" w:type="dxa"/>
            <w:hideMark/>
          </w:tcPr>
          <w:p w:rsidR="00CB1D90" w:rsidRPr="00CB1D90" w:rsidRDefault="00CB1D90" w:rsidP="00CB1D90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Формирование антикоррупционного мировоззрения у воспитанников</w:t>
            </w:r>
          </w:p>
        </w:tc>
        <w:tc>
          <w:tcPr>
            <w:tcW w:w="6663" w:type="dxa"/>
            <w:hideMark/>
          </w:tcPr>
          <w:p w:rsidR="00CB1D90" w:rsidRPr="00CB1D90" w:rsidRDefault="00CB1D90" w:rsidP="00E34FC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• Для несовершеннолетних проведены воспитательные беседы на темы: «Цена честного слова», «Законы, которые нас защищают».</w:t>
            </w:r>
            <w:r w:rsidRPr="00CB1D90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  <w:t>• Организована профилактическая встреча с представителем правоохранительных органов, в ходе которой рассмотрены вопросы правовой ответственности.</w:t>
            </w:r>
          </w:p>
        </w:tc>
      </w:tr>
    </w:tbl>
    <w:p w:rsidR="00CB1D90" w:rsidRDefault="00CB1D90" w:rsidP="00CB1D90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</w:p>
    <w:p w:rsidR="00CB1D90" w:rsidRPr="00B05DA5" w:rsidRDefault="00CB1D90" w:rsidP="00CB1D90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  <w:sz w:val="28"/>
          <w:szCs w:val="28"/>
        </w:rPr>
      </w:pPr>
    </w:p>
    <w:p w:rsidR="00B05DA5" w:rsidRPr="00B05DA5" w:rsidRDefault="00B05DA5" w:rsidP="00E34FCE">
      <w:pPr>
        <w:pStyle w:val="ds-markdown-paragraph"/>
        <w:shd w:val="clear" w:color="auto" w:fill="FFFFFF"/>
        <w:spacing w:before="240" w:beforeAutospacing="0"/>
        <w:ind w:left="-567"/>
        <w:jc w:val="both"/>
        <w:rPr>
          <w:color w:val="0F1115"/>
          <w:sz w:val="28"/>
          <w:szCs w:val="28"/>
        </w:rPr>
      </w:pPr>
      <w:r w:rsidRPr="00B05DA5">
        <w:rPr>
          <w:color w:val="0F1115"/>
          <w:sz w:val="28"/>
          <w:szCs w:val="28"/>
        </w:rPr>
        <w:t>И.О.</w:t>
      </w:r>
      <w:r>
        <w:rPr>
          <w:b/>
          <w:bCs/>
          <w:color w:val="0F1115"/>
          <w:sz w:val="28"/>
          <w:szCs w:val="28"/>
        </w:rPr>
        <w:t xml:space="preserve"> </w:t>
      </w:r>
      <w:r w:rsidRPr="00B05DA5">
        <w:rPr>
          <w:color w:val="0F1115"/>
          <w:sz w:val="28"/>
          <w:szCs w:val="28"/>
        </w:rPr>
        <w:t>Директор</w:t>
      </w:r>
      <w:r>
        <w:rPr>
          <w:color w:val="0F1115"/>
          <w:sz w:val="28"/>
          <w:szCs w:val="28"/>
        </w:rPr>
        <w:t>а</w:t>
      </w:r>
      <w:r w:rsidRPr="00B05DA5">
        <w:rPr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 xml:space="preserve">                                                        </w:t>
      </w:r>
      <w:r w:rsidR="00E34FCE">
        <w:rPr>
          <w:color w:val="0F1115"/>
          <w:sz w:val="28"/>
          <w:szCs w:val="28"/>
        </w:rPr>
        <w:t xml:space="preserve">     </w:t>
      </w:r>
      <w:bookmarkStart w:id="0" w:name="_GoBack"/>
      <w:bookmarkEnd w:id="0"/>
      <w:r>
        <w:rPr>
          <w:color w:val="0F1115"/>
          <w:sz w:val="28"/>
          <w:szCs w:val="28"/>
        </w:rPr>
        <w:t xml:space="preserve">                  </w:t>
      </w:r>
      <w:r w:rsidRPr="00B05DA5">
        <w:rPr>
          <w:color w:val="0F1115"/>
          <w:sz w:val="28"/>
          <w:szCs w:val="28"/>
        </w:rPr>
        <w:t>И.А.</w:t>
      </w:r>
      <w:r>
        <w:rPr>
          <w:color w:val="0F1115"/>
          <w:sz w:val="28"/>
          <w:szCs w:val="28"/>
        </w:rPr>
        <w:t xml:space="preserve"> </w:t>
      </w:r>
      <w:r w:rsidRPr="00B05DA5">
        <w:rPr>
          <w:color w:val="0F1115"/>
          <w:sz w:val="28"/>
          <w:szCs w:val="28"/>
        </w:rPr>
        <w:t xml:space="preserve">Щевичкина </w:t>
      </w:r>
    </w:p>
    <w:p w:rsidR="002F2C8A" w:rsidRPr="00B05DA5" w:rsidRDefault="002F2C8A" w:rsidP="00CB1D9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C8A" w:rsidRPr="00B05DA5" w:rsidSect="00B05DA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85B24"/>
    <w:multiLevelType w:val="multilevel"/>
    <w:tmpl w:val="7D2EC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D1CE9"/>
    <w:multiLevelType w:val="hybridMultilevel"/>
    <w:tmpl w:val="8092BE0C"/>
    <w:lvl w:ilvl="0" w:tplc="8C5AC3D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E17E05"/>
    <w:multiLevelType w:val="multilevel"/>
    <w:tmpl w:val="B1D4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DA5"/>
    <w:rsid w:val="002F2C8A"/>
    <w:rsid w:val="00B05DA5"/>
    <w:rsid w:val="00CB1D90"/>
    <w:rsid w:val="00E3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3A92D"/>
  <w15:chartTrackingRefBased/>
  <w15:docId w15:val="{F95A5968-2641-4F4D-ACA4-41E66B80E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B05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05DA5"/>
    <w:rPr>
      <w:b/>
      <w:bCs/>
    </w:rPr>
  </w:style>
  <w:style w:type="table" w:styleId="a4">
    <w:name w:val="Table Grid"/>
    <w:basedOn w:val="a1"/>
    <w:uiPriority w:val="39"/>
    <w:rsid w:val="00CB1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9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srcnordzekb@gmail.com</dc:creator>
  <cp:keywords/>
  <dc:description/>
  <cp:lastModifiedBy>srcnordzekb@gmail.com</cp:lastModifiedBy>
  <cp:revision>2</cp:revision>
  <dcterms:created xsi:type="dcterms:W3CDTF">2026-01-21T07:41:00Z</dcterms:created>
  <dcterms:modified xsi:type="dcterms:W3CDTF">2026-01-21T07:41:00Z</dcterms:modified>
</cp:coreProperties>
</file>