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405" w:rsidRDefault="00104405" w:rsidP="00104405">
      <w:pPr>
        <w:widowControl w:val="0"/>
        <w:autoSpaceDE w:val="0"/>
        <w:spacing w:after="0" w:line="216" w:lineRule="auto"/>
        <w:ind w:left="142" w:right="141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Отчет</w:t>
      </w:r>
    </w:p>
    <w:p w:rsidR="00104405" w:rsidRDefault="005939C5" w:rsidP="00104405">
      <w:pPr>
        <w:spacing w:after="0"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 выполнении в 2025</w:t>
      </w:r>
      <w:r w:rsidR="00F64990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 года</w:t>
      </w:r>
      <w:r w:rsidR="00104405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 Плана мероприятий </w:t>
      </w:r>
    </w:p>
    <w:p w:rsidR="00104405" w:rsidRPr="001A0A4A" w:rsidRDefault="00104405" w:rsidP="00104405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 противодействию коррупции ГКУ «СРЦН «Заводоуспенский» Тугулымского района»</w:t>
      </w:r>
    </w:p>
    <w:p w:rsidR="00104405" w:rsidRDefault="005939C5" w:rsidP="00104405">
      <w:pPr>
        <w:widowControl w:val="0"/>
        <w:autoSpaceDE w:val="0"/>
        <w:spacing w:after="0" w:line="216" w:lineRule="auto"/>
        <w:ind w:left="142" w:right="141"/>
        <w:jc w:val="center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на 2025 - 2027</w:t>
      </w:r>
      <w:r w:rsidR="0010440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годы</w:t>
      </w:r>
    </w:p>
    <w:p w:rsidR="00104405" w:rsidRDefault="00104405" w:rsidP="00104405">
      <w:pPr>
        <w:pStyle w:val="ConsPlusNormal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15877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4395"/>
        <w:gridCol w:w="6804"/>
        <w:gridCol w:w="3827"/>
      </w:tblGrid>
      <w:tr w:rsidR="00104405" w:rsidTr="00B1125B">
        <w:trPr>
          <w:trHeight w:val="49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Номер пункта Плана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</w:tbl>
    <w:p w:rsidR="00104405" w:rsidRDefault="00104405" w:rsidP="00104405">
      <w:pPr>
        <w:pStyle w:val="ConsPlusNormal"/>
        <w:spacing w:line="216" w:lineRule="auto"/>
        <w:rPr>
          <w:rFonts w:ascii="Liberation Serif" w:hAnsi="Liberation Serif" w:cs="Liberation Serif"/>
          <w:sz w:val="2"/>
          <w:szCs w:val="2"/>
        </w:rPr>
      </w:pPr>
    </w:p>
    <w:tbl>
      <w:tblPr>
        <w:tblW w:w="15877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4395"/>
        <w:gridCol w:w="6804"/>
        <w:gridCol w:w="3827"/>
      </w:tblGrid>
      <w:tr w:rsidR="00104405" w:rsidTr="00B1125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Pr="00C514EB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14EB">
              <w:rPr>
                <w:rFonts w:ascii="Liberation Serif" w:hAnsi="Liberation Serif" w:cs="Liberation Serif"/>
                <w:sz w:val="24"/>
                <w:szCs w:val="24"/>
              </w:rPr>
              <w:t>Мониторинг локальных актов учреждения по вопросам противодействия коррупции в целях приведения их в соответствие с действующим законодательством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4A1524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Систематически проводится анализ нормативных актов ГКУ «СРЦН «Заводоуспенский» Тугулымского района» в целях приведения их в соответствие с законодательством Российской Федерации и законодательством Свердловской области, совершенствования правового регулирования в сфере противодействия коррупции.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C514EB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514EB" w:rsidRDefault="0031470E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C514E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514EB" w:rsidRPr="00C514EB" w:rsidRDefault="00C514EB" w:rsidP="00577E6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Включение антикоррупционных положений в трудовые договоры работников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514EB" w:rsidRPr="00A05145" w:rsidRDefault="005939C5" w:rsidP="004A1524">
            <w:pP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2025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а</w:t>
            </w:r>
            <w:r w:rsidR="00A05145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нтикоррупционные положения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включены в трудовые договоры 1 поступившего на работу сотрудника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514EB" w:rsidRDefault="00C514EB" w:rsidP="00577E6E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Ведение процедуры информирования работниками работодателя о случаях склонения их к совершению коррупционных нарушений и рассмотрение таких нарушений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5939C5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2025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случаев 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информирования работниками работодателя о случаях склонения их к совершению коррупционных нарушений не было.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Взаимодействие с правоохранительными органами в целях получения оперативной информации о фактах проявления коррупции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5939C5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2025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о фактах проявления коррупции в учреждении от правоохранительных органах не поступало.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Ведение процедуры информирования работниками работодателя о возникновении конфликта интересов и урегулирование выявленного конфликта интересов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5939C5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2025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случаев возникновения конфликта интересов работников не выявлено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Предоставление руководителем учреждения сведений о доходах, об имуществе и обязательствах имущественного характера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Организовано предоставление сведений о доходах, об имуществе и обязательствах имущественного характера директором ГКУ «СРЦН «Заводоуспенский» Тугулымского района»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Следование работниками учреждения кодексу этики и служебного поведения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5939C5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2025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нарушений норм этики и служебного поведения не выявлено.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8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Ознакомление работников под роспись с нормативными документами, регламентирующими вопросы противодействия коррупции в учреждении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5939C5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2025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проведено ознакомление с 1 сотрудником</w:t>
            </w:r>
            <w:r w:rsid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поступившим</w:t>
            </w:r>
            <w:r w:rsidR="004A152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на работу</w:t>
            </w:r>
            <w:r w:rsid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</w:t>
            </w:r>
            <w:r w:rsidR="004A152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по вопросам противодействия коррупции</w:t>
            </w:r>
          </w:p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занятий, бесед с работниками по разъяснению положений правового акта по вопросам противодействия коррупции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Pr="007F5E46" w:rsidRDefault="00EA032C" w:rsidP="00EA032C">
            <w:pPr>
              <w:pStyle w:val="a6"/>
              <w:numPr>
                <w:ilvl w:val="0"/>
                <w:numId w:val="1"/>
              </w:num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Проведена лекция по вопросам уплаты налогов физическими лицами, а также разъяснительная работа об ответственности за неуплату налогов, о необходимости подключения к личному кабинету налогоплательщика.</w:t>
            </w:r>
          </w:p>
          <w:p w:rsidR="00EA032C" w:rsidRPr="00480EA3" w:rsidRDefault="00EA032C" w:rsidP="00EA032C">
            <w:pPr>
              <w:pStyle w:val="a6"/>
              <w:numPr>
                <w:ilvl w:val="0"/>
                <w:numId w:val="1"/>
              </w:numPr>
              <w:spacing w:after="0" w:line="216" w:lineRule="auto"/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Б</w:t>
            </w:r>
            <w:r w:rsid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еседы</w:t>
            </w: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на </w:t>
            </w:r>
            <w:r w:rsid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тему: «</w:t>
            </w:r>
            <w:r w:rsidR="0031470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Правовая культура важная составляющая в борьбе с коррупцией</w:t>
            </w: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</w:t>
            </w:r>
            <w:r w:rsidR="0031470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 «Провокация взятки либо коммерческого подкупа».</w:t>
            </w:r>
            <w:r w:rsid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Pr="007F5E46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Распространение памяток среди сотрудников учреждения:</w:t>
            </w:r>
          </w:p>
          <w:p w:rsidR="007F5E46" w:rsidRPr="007F5E46" w:rsidRDefault="007F5E46" w:rsidP="007F5E4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</w:rPr>
              <w:t>«Мы против коррупции»</w:t>
            </w:r>
          </w:p>
          <w:p w:rsidR="00EA032C" w:rsidRPr="00480EA3" w:rsidRDefault="007F5E46" w:rsidP="007F5E46">
            <w:pPr>
              <w:spacing w:after="0" w:line="216" w:lineRule="auto"/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</w:rPr>
              <w:t>«Скажи коррупции нет»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Организация индивидуального консультирования работников по вопросам применения и соблюдения антикоррупционных стандартов и процедур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7B53E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2025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обращений за индивидуальными консультациями по вопросам </w:t>
            </w:r>
            <w:r w:rsidR="00EA032C">
              <w:rPr>
                <w:rFonts w:ascii="Liberation Serif" w:hAnsi="Liberation Serif"/>
                <w:sz w:val="24"/>
                <w:szCs w:val="24"/>
              </w:rPr>
              <w:t>применения и соблюдения антикоррупционных стандартов не было.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Осуществление регулярного контроля над соблюдением плана закупок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Pr="00840AA5" w:rsidRDefault="007B53EC" w:rsidP="00EA032C">
            <w:pPr>
              <w:spacing w:after="0" w:line="216" w:lineRule="auto"/>
              <w:rPr>
                <w:rFonts w:ascii="Liberation Serif" w:hAnsi="Liberation Serif" w:cs="Liberation Serif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2025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в ГКУ «СРЦН «Заводоуспенский» Тугулымского </w:t>
            </w:r>
            <w:r w:rsidR="00EA032C" w:rsidRPr="00840AA5">
              <w:rPr>
                <w:rFonts w:ascii="Liberation Serif" w:hAnsi="Liberation Serif" w:cs="Liberation Serif"/>
                <w:b/>
                <w:i/>
                <w:sz w:val="24"/>
                <w:szCs w:val="24"/>
                <w:lang w:eastAsia="ru-RU"/>
              </w:rPr>
              <w:t xml:space="preserve">района» заключено государственных контрактов по результатам: </w:t>
            </w:r>
          </w:p>
          <w:p w:rsidR="00EA032C" w:rsidRPr="00840AA5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b/>
                <w:i/>
                <w:sz w:val="24"/>
                <w:szCs w:val="24"/>
                <w:lang w:eastAsia="ru-RU"/>
              </w:rPr>
            </w:pPr>
            <w:r w:rsidRPr="00840AA5">
              <w:rPr>
                <w:rFonts w:ascii="Liberation Serif" w:hAnsi="Liberation Serif" w:cs="Liberation Serif"/>
                <w:b/>
                <w:i/>
                <w:sz w:val="24"/>
                <w:szCs w:val="24"/>
                <w:lang w:eastAsia="ru-RU"/>
              </w:rPr>
              <w:t>- заключено государственных контрактов с единственны</w:t>
            </w:r>
            <w:r w:rsidR="00480EA3" w:rsidRPr="00840AA5">
              <w:rPr>
                <w:rFonts w:ascii="Liberation Serif" w:hAnsi="Liberation Serif" w:cs="Liberation Serif"/>
                <w:b/>
                <w:i/>
                <w:sz w:val="24"/>
                <w:szCs w:val="24"/>
                <w:lang w:eastAsia="ru-RU"/>
              </w:rPr>
              <w:t>м поставщиком на сумму 7 203 084</w:t>
            </w:r>
            <w:r w:rsidRPr="00840AA5">
              <w:rPr>
                <w:rFonts w:ascii="Liberation Serif" w:hAnsi="Liberation Serif" w:cs="Liberation Serif"/>
                <w:b/>
                <w:i/>
                <w:sz w:val="24"/>
                <w:szCs w:val="24"/>
                <w:lang w:eastAsia="ru-RU"/>
              </w:rPr>
              <w:t xml:space="preserve"> ру</w:t>
            </w:r>
            <w:r w:rsidR="00480EA3" w:rsidRPr="00840AA5">
              <w:rPr>
                <w:rFonts w:ascii="Liberation Serif" w:hAnsi="Liberation Serif" w:cs="Liberation Serif"/>
                <w:b/>
                <w:i/>
                <w:sz w:val="24"/>
                <w:szCs w:val="24"/>
                <w:lang w:eastAsia="ru-RU"/>
              </w:rPr>
              <w:t>бля 89</w:t>
            </w:r>
            <w:r w:rsidRPr="00840AA5">
              <w:rPr>
                <w:rFonts w:ascii="Liberation Serif" w:hAnsi="Liberation Serif" w:cs="Liberation Serif"/>
                <w:b/>
                <w:i/>
                <w:sz w:val="24"/>
                <w:szCs w:val="24"/>
                <w:lang w:eastAsia="ru-RU"/>
              </w:rPr>
              <w:t xml:space="preserve"> копеек</w:t>
            </w:r>
          </w:p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840AA5">
              <w:rPr>
                <w:rFonts w:ascii="Liberation Serif" w:hAnsi="Liberation Serif" w:cs="Liberation Serif"/>
                <w:b/>
                <w:i/>
                <w:sz w:val="24"/>
                <w:szCs w:val="24"/>
                <w:lang w:eastAsia="ru-RU"/>
              </w:rPr>
              <w:t>Общая ус</w:t>
            </w:r>
            <w:r w:rsidR="00480EA3" w:rsidRPr="00840AA5">
              <w:rPr>
                <w:rFonts w:ascii="Liberation Serif" w:hAnsi="Liberation Serif" w:cs="Liberation Serif"/>
                <w:b/>
                <w:i/>
                <w:sz w:val="24"/>
                <w:szCs w:val="24"/>
                <w:lang w:eastAsia="ru-RU"/>
              </w:rPr>
              <w:t>ловная экономия составила 574 493 рубля 60</w:t>
            </w:r>
            <w:r w:rsidRPr="00840AA5">
              <w:rPr>
                <w:rFonts w:ascii="Liberation Serif" w:hAnsi="Liberation Serif" w:cs="Liberation Serif"/>
                <w:b/>
                <w:i/>
                <w:sz w:val="24"/>
                <w:szCs w:val="24"/>
                <w:lang w:eastAsia="ru-RU"/>
              </w:rPr>
              <w:t xml:space="preserve"> копеек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Осуществление контроля над использованием государственного имущества, находящегося в оперативном управлении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Осуществляется контроль за деятельностью по использованию государственного имущества.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Контроль за эффективностью использования государственного имущества, вовлеченного в хозяйственный оборот (сверки остатков, инвентаризация)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Осуществляется контроль за деятельностью по использованию государственного имущества, товарно-материальных ценностей и финансовых ресурсов.</w:t>
            </w:r>
          </w:p>
          <w:p w:rsidR="00EA032C" w:rsidRDefault="007B53E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конце 2025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года проведена инвентаризация имущества, материальных ценностей и основных средств учреждения. Недостатков и нарушений не выявлено.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Поддержание в актуальном состоянии раздела «Противодействие коррупции»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на официальном сайте учреждения в соответствии с установленными требованиями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 xml:space="preserve">Наполнение раздела «Противодействие коррупции» на официальном сайте ГКУ «СРЦН «Заводоуспенский»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Тугулымского района» осуществляется с учетом Методических рекомендаций разработанными Минтрудом России и Департаментом противодействия коррупции и контроля Свердловской области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16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и актуализация информации по вопросам противодействия коррупции на информационных стендах учреждения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ГКУ «СРЦН «Заводоуспенский» Тугулымского района» на информационных стендах размещается и ак</w:t>
            </w:r>
            <w:r w:rsidR="007B53E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туализируются. За 2025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 сообщений о фактах коррупции не зарегистрировано.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в разделе «Противодействие коррупции» на официальном сайте учреждения информации о результатах выполнения планов мероприятий по противодействию коррупции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Сведения по реализации мероприятий по противодействию коррупции ежегодно размещаются в разделе «Противодействие коррупции» на официальном сайте учреждения.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15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31470E" w:rsidRDefault="0031470E" w:rsidP="00EA032C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</w:p>
          <w:p w:rsidR="00EA032C" w:rsidRDefault="00EA032C" w:rsidP="00EA032C">
            <w:pPr>
              <w:spacing w:after="0" w:line="216" w:lineRule="auto"/>
              <w:jc w:val="both"/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ВЫВОД: Из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31470E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17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</w:t>
            </w:r>
            <w:r w:rsidR="007B53EC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й Плана, запланированных на 2025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год выполнено </w:t>
            </w:r>
            <w:r w:rsidR="0031470E"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>17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мероприятий, из них:</w:t>
            </w:r>
          </w:p>
          <w:p w:rsidR="00EA032C" w:rsidRDefault="00EA032C" w:rsidP="00EA032C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выполнено в полном объёме в установленные сроки – </w:t>
            </w:r>
            <w:r w:rsidR="0031470E"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>17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мероприятий;</w:t>
            </w:r>
          </w:p>
          <w:p w:rsidR="0031470E" w:rsidRDefault="0031470E" w:rsidP="00EA032C">
            <w:pPr>
              <w:spacing w:after="0" w:line="216" w:lineRule="auto"/>
              <w:jc w:val="both"/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выполнено в полном объеме с наруш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ением установленных сроков – 0 мероприятий;</w:t>
            </w:r>
          </w:p>
          <w:p w:rsidR="00EA032C" w:rsidRDefault="00EA032C" w:rsidP="00EA032C">
            <w:pPr>
              <w:spacing w:after="0" w:line="216" w:lineRule="auto"/>
              <w:jc w:val="both"/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не выполнено – 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0 </w:t>
            </w:r>
            <w:proofErr w:type="gramStart"/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мероприятий </w:t>
            </w:r>
            <w:r w:rsidR="0031470E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.</w:t>
            </w:r>
            <w:proofErr w:type="gramEnd"/>
          </w:p>
          <w:p w:rsidR="00EA032C" w:rsidRDefault="00EA032C" w:rsidP="00EA032C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  <w:p w:rsidR="00EA032C" w:rsidRDefault="00EA032C" w:rsidP="00EA032C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</w:tr>
    </w:tbl>
    <w:p w:rsidR="00EA032C" w:rsidRDefault="00EA032C" w:rsidP="00EA032C">
      <w:pPr>
        <w:tabs>
          <w:tab w:val="left" w:pos="3975"/>
        </w:tabs>
      </w:pPr>
    </w:p>
    <w:p w:rsidR="00EA032C" w:rsidRPr="00EA032C" w:rsidRDefault="00EA032C" w:rsidP="00EA032C"/>
    <w:p w:rsidR="00EA032C" w:rsidRPr="00EA032C" w:rsidRDefault="00EA032C" w:rsidP="00EA032C"/>
    <w:p w:rsidR="00EA032C" w:rsidRDefault="00EA032C" w:rsidP="00EA032C"/>
    <w:p w:rsidR="004D4E44" w:rsidRPr="00EA032C" w:rsidRDefault="00EA032C" w:rsidP="00EA032C">
      <w:pPr>
        <w:tabs>
          <w:tab w:val="left" w:pos="1335"/>
        </w:tabs>
      </w:pPr>
      <w:r>
        <w:tab/>
      </w:r>
    </w:p>
    <w:sectPr w:rsidR="004D4E44" w:rsidRPr="00EA032C" w:rsidSect="00EA032C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2A3800"/>
    <w:multiLevelType w:val="hybridMultilevel"/>
    <w:tmpl w:val="026AFF5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405"/>
    <w:rsid w:val="00014A9C"/>
    <w:rsid w:val="000C25FA"/>
    <w:rsid w:val="000D677B"/>
    <w:rsid w:val="00104405"/>
    <w:rsid w:val="00166598"/>
    <w:rsid w:val="00184B9E"/>
    <w:rsid w:val="00193C23"/>
    <w:rsid w:val="001A0A4A"/>
    <w:rsid w:val="0031470E"/>
    <w:rsid w:val="00480EA3"/>
    <w:rsid w:val="004A1524"/>
    <w:rsid w:val="004B1CDC"/>
    <w:rsid w:val="004D4E44"/>
    <w:rsid w:val="00585232"/>
    <w:rsid w:val="005939C5"/>
    <w:rsid w:val="0063769D"/>
    <w:rsid w:val="00756728"/>
    <w:rsid w:val="007B53EC"/>
    <w:rsid w:val="007F5E46"/>
    <w:rsid w:val="00840AA5"/>
    <w:rsid w:val="00842C5B"/>
    <w:rsid w:val="008F1B40"/>
    <w:rsid w:val="00934FE1"/>
    <w:rsid w:val="00A05145"/>
    <w:rsid w:val="00AB000C"/>
    <w:rsid w:val="00AE2AAB"/>
    <w:rsid w:val="00B06DCA"/>
    <w:rsid w:val="00B1125B"/>
    <w:rsid w:val="00C13531"/>
    <w:rsid w:val="00C2611F"/>
    <w:rsid w:val="00C514EB"/>
    <w:rsid w:val="00D46F3E"/>
    <w:rsid w:val="00E871DA"/>
    <w:rsid w:val="00EA032C"/>
    <w:rsid w:val="00F6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FC1871-D788-4F4C-B650-3D12BCA9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04405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4405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E2A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E2AAB"/>
    <w:rPr>
      <w:rFonts w:ascii="Segoe UI" w:eastAsia="Calibri" w:hAnsi="Segoe UI" w:cs="Segoe UI"/>
      <w:sz w:val="18"/>
      <w:szCs w:val="18"/>
    </w:rPr>
  </w:style>
  <w:style w:type="paragraph" w:styleId="a5">
    <w:name w:val="No Spacing"/>
    <w:uiPriority w:val="1"/>
    <w:qFormat/>
    <w:rsid w:val="000D677B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AB00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56C76-B33E-4379-B231-1D180D1F3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</cp:revision>
  <cp:lastPrinted>2022-01-24T11:29:00Z</cp:lastPrinted>
  <dcterms:created xsi:type="dcterms:W3CDTF">2026-01-19T10:43:00Z</dcterms:created>
  <dcterms:modified xsi:type="dcterms:W3CDTF">2026-01-19T10:43:00Z</dcterms:modified>
</cp:coreProperties>
</file>