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8A9C0" w14:textId="5E7B1EB4" w:rsidR="00E83450" w:rsidRDefault="00CD16BC">
      <w:pPr>
        <w:spacing w:after="4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Обзор по обращениям граждан, </w:t>
      </w:r>
      <w:r>
        <w:rPr>
          <w:rFonts w:ascii="Liberation Serif" w:hAnsi="Liberation Serif"/>
          <w:b/>
          <w:color w:val="000000" w:themeColor="text1"/>
          <w:sz w:val="28"/>
        </w:rPr>
        <w:t xml:space="preserve">поступивших </w:t>
      </w:r>
      <w:r>
        <w:rPr>
          <w:rFonts w:ascii="Liberation Serif" w:hAnsi="Liberation Serif"/>
          <w:b/>
          <w:color w:val="FF0000"/>
          <w:sz w:val="28"/>
        </w:rPr>
        <w:br/>
      </w:r>
      <w:r>
        <w:rPr>
          <w:rFonts w:ascii="Liberation Serif" w:hAnsi="Liberation Serif"/>
          <w:b/>
          <w:sz w:val="28"/>
        </w:rPr>
        <w:t xml:space="preserve">в Управление социальной политики № 9 </w:t>
      </w:r>
    </w:p>
    <w:p w14:paraId="3C9512AD" w14:textId="79EF7B87" w:rsidR="00E83450" w:rsidRDefault="00CD16BC">
      <w:pPr>
        <w:spacing w:after="4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в </w:t>
      </w:r>
      <w:r w:rsidR="004D6CBE">
        <w:rPr>
          <w:rFonts w:ascii="Liberation Serif" w:hAnsi="Liberation Serif"/>
          <w:b/>
          <w:sz w:val="28"/>
        </w:rPr>
        <w:t>4</w:t>
      </w:r>
      <w:r>
        <w:rPr>
          <w:rFonts w:ascii="Liberation Serif" w:hAnsi="Liberation Serif"/>
          <w:b/>
          <w:sz w:val="28"/>
        </w:rPr>
        <w:t xml:space="preserve"> квартале 2025 года</w:t>
      </w:r>
    </w:p>
    <w:p w14:paraId="3DFA4E4A" w14:textId="77777777" w:rsidR="00E83450" w:rsidRDefault="00E83450">
      <w:pPr>
        <w:spacing w:after="40" w:line="240" w:lineRule="auto"/>
        <w:jc w:val="center"/>
        <w:rPr>
          <w:rFonts w:ascii="Liberation Serif" w:hAnsi="Liberation Serif"/>
          <w:i/>
          <w:sz w:val="28"/>
        </w:rPr>
      </w:pPr>
    </w:p>
    <w:p w14:paraId="469A45BF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Управлении работа по рассмотрению обращений граждан строится в соответствии с требованиями Федерального закона от 02 мая 2006 года № 59-ФЗ «О порядке рассмотрения обращений граждан Российской Федерации».</w:t>
      </w:r>
    </w:p>
    <w:p w14:paraId="72A0488C" w14:textId="577E7D89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В </w:t>
      </w:r>
      <w:r w:rsidR="004D6CBE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 xml:space="preserve"> квартале 2025 года в Управление социальной политики </w:t>
      </w:r>
      <w:r>
        <w:rPr>
          <w:rFonts w:ascii="Cambria Math" w:hAnsi="Cambria Math" w:cs="Cambria Math"/>
          <w:sz w:val="28"/>
        </w:rPr>
        <w:t>№</w:t>
      </w:r>
      <w:r>
        <w:rPr>
          <w:rFonts w:ascii="Liberation Serif" w:hAnsi="Liberation Serif"/>
          <w:sz w:val="28"/>
        </w:rPr>
        <w:t xml:space="preserve"> 9 (</w:t>
      </w:r>
      <w:r>
        <w:rPr>
          <w:rFonts w:ascii="Liberation Serif" w:hAnsi="Liberation Serif" w:cs="Liberation Serif"/>
          <w:sz w:val="28"/>
        </w:rPr>
        <w:t>далее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–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Управление</w:t>
      </w:r>
      <w:r>
        <w:rPr>
          <w:rFonts w:ascii="Liberation Serif" w:hAnsi="Liberation Serif"/>
          <w:sz w:val="28"/>
        </w:rPr>
        <w:t xml:space="preserve">) </w:t>
      </w:r>
      <w:r>
        <w:rPr>
          <w:rFonts w:ascii="Liberation Serif" w:hAnsi="Liberation Serif" w:cs="Liberation Serif"/>
          <w:sz w:val="28"/>
        </w:rPr>
        <w:t>поступило</w:t>
      </w:r>
      <w:r>
        <w:rPr>
          <w:rFonts w:ascii="Liberation Serif" w:hAnsi="Liberation Serif"/>
          <w:sz w:val="28"/>
        </w:rPr>
        <w:t xml:space="preserve"> </w:t>
      </w:r>
      <w:r w:rsidR="008B432B">
        <w:rPr>
          <w:rFonts w:ascii="Liberation Serif" w:hAnsi="Liberation Serif"/>
          <w:sz w:val="28"/>
        </w:rPr>
        <w:t>9</w:t>
      </w:r>
      <w:r>
        <w:rPr>
          <w:rFonts w:ascii="Liberation Serif" w:hAnsi="Liberation Serif"/>
          <w:sz w:val="28"/>
        </w:rPr>
        <w:t xml:space="preserve"> обращений граждан, с </w:t>
      </w:r>
      <w:r w:rsidR="008B432B">
        <w:rPr>
          <w:rFonts w:ascii="Liberation Serif" w:hAnsi="Liberation Serif"/>
          <w:sz w:val="28"/>
        </w:rPr>
        <w:t xml:space="preserve">использованием </w:t>
      </w:r>
      <w:r>
        <w:rPr>
          <w:rFonts w:ascii="Liberation Serif" w:hAnsi="Liberation Serif"/>
          <w:sz w:val="28"/>
        </w:rPr>
        <w:t xml:space="preserve">Единого портала государственных услуг, в том числе поступивших через официальный сайт Управления (https://tusp09.msp.midural.ru/) посредством интерактивной страницы «Электронная приемная». </w:t>
      </w:r>
    </w:p>
    <w:p w14:paraId="0C318B04" w14:textId="77777777" w:rsidR="00E83450" w:rsidRDefault="00CD16BC">
      <w:pPr>
        <w:spacing w:after="24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По территориальной принадлежности (Талицкий муниципальный округ и Тугулымский муниципальный округ) наибольшее количество обращений поступило из Талицкого муниципального округа Свердловской области, реже в </w:t>
      </w:r>
      <w:proofErr w:type="gramStart"/>
      <w:r>
        <w:rPr>
          <w:rFonts w:ascii="Liberation Serif" w:hAnsi="Liberation Serif"/>
          <w:sz w:val="28"/>
        </w:rPr>
        <w:t>Управление  обращались</w:t>
      </w:r>
      <w:proofErr w:type="gramEnd"/>
      <w:r>
        <w:rPr>
          <w:rFonts w:ascii="Liberation Serif" w:hAnsi="Liberation Serif"/>
          <w:sz w:val="28"/>
        </w:rPr>
        <w:t xml:space="preserve"> жители, проживающие в Тугулымском муниципальном округе. </w:t>
      </w:r>
    </w:p>
    <w:p w14:paraId="63AEC45C" w14:textId="77777777" w:rsidR="00E83450" w:rsidRDefault="00CD16BC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8"/>
        </w:rPr>
      </w:pPr>
      <w:r>
        <w:rPr>
          <w:rFonts w:ascii="Liberation Serif" w:hAnsi="Liberation Serif"/>
          <w:b/>
          <w:color w:val="000000" w:themeColor="text1"/>
          <w:sz w:val="28"/>
        </w:rPr>
        <w:t>Рейтинговый анализ тематики обращений</w:t>
      </w:r>
    </w:p>
    <w:p w14:paraId="42AFE832" w14:textId="77777777" w:rsidR="00E83450" w:rsidRDefault="00E83450">
      <w:pPr>
        <w:spacing w:after="0" w:line="240" w:lineRule="auto"/>
        <w:ind w:firstLine="851"/>
        <w:jc w:val="center"/>
        <w:rPr>
          <w:rFonts w:ascii="Liberation Serif" w:hAnsi="Liberation Serif"/>
          <w:b/>
          <w:color w:val="000000" w:themeColor="text1"/>
          <w:sz w:val="14"/>
        </w:rPr>
      </w:pPr>
    </w:p>
    <w:p w14:paraId="716B99C8" w14:textId="77777777"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14:paraId="47F782C5" w14:textId="466564C0"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sz w:val="28"/>
        </w:rPr>
        <w:t xml:space="preserve">В </w:t>
      </w:r>
      <w:r w:rsidR="008B432B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 xml:space="preserve"> квартале 2025 года уменьшилось количество обращений граждан по вопросу предоставления мер социальной поддержки семьям с детьми.</w:t>
      </w:r>
    </w:p>
    <w:p w14:paraId="7D6095CE" w14:textId="77777777" w:rsidR="00E83450" w:rsidRDefault="00CD16B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обеспечения жильем отдельных категорий граждан, выплаты пособий гражданам, имеющим детей, и разъяснения права на получение мер социальной поддержки, по выплатам СВО.</w:t>
      </w:r>
    </w:p>
    <w:p w14:paraId="7D6002A8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За отчетный период в Управление социальной политики № 9 жалоб и обращений граждан и организаций о фактах совершения коррупционных правонарушений не поступало.</w:t>
      </w:r>
    </w:p>
    <w:p w14:paraId="6752ECED" w14:textId="77777777" w:rsidR="00E83450" w:rsidRDefault="00CD16B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Таблица 1</w:t>
      </w:r>
    </w:p>
    <w:tbl>
      <w:tblPr>
        <w:tblW w:w="0" w:type="auto"/>
        <w:tblInd w:w="11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018"/>
        <w:gridCol w:w="657"/>
        <w:gridCol w:w="730"/>
        <w:gridCol w:w="731"/>
        <w:gridCol w:w="648"/>
        <w:gridCol w:w="1242"/>
        <w:gridCol w:w="241"/>
      </w:tblGrid>
      <w:tr w:rsidR="00E83450" w14:paraId="57CDF626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35830B6" w14:textId="77777777" w:rsidR="00E83450" w:rsidRDefault="00CD16BC">
            <w:pPr>
              <w:pStyle w:val="1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51B68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ED4D93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9E3AAB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F3D9FB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A260BF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За</w:t>
            </w:r>
          </w:p>
          <w:p w14:paraId="50A6220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2025 год</w:t>
            </w:r>
          </w:p>
        </w:tc>
        <w:tc>
          <w:tcPr>
            <w:tcW w:w="34" w:type="dxa"/>
            <w:tcMar>
              <w:left w:w="113" w:type="dxa"/>
            </w:tcMar>
          </w:tcPr>
          <w:p w14:paraId="107446D4" w14:textId="77777777" w:rsidR="00E83450" w:rsidRDefault="00E83450"/>
        </w:tc>
      </w:tr>
      <w:tr w:rsidR="00E83450" w14:paraId="4CC4048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369066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Вопросы для совместного </w:t>
            </w:r>
            <w:proofErr w:type="gramStart"/>
            <w:r>
              <w:rPr>
                <w:rFonts w:ascii="Liberation Serif" w:hAnsi="Liberation Serif"/>
                <w:sz w:val="18"/>
              </w:rPr>
              <w:t>рассмотрения  отделами</w:t>
            </w:r>
            <w:proofErr w:type="gramEnd"/>
            <w:r>
              <w:rPr>
                <w:rFonts w:ascii="Liberation Serif" w:hAnsi="Liberation Serif"/>
                <w:sz w:val="18"/>
              </w:rPr>
              <w:t xml:space="preserve">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F27FEF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6CA67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F3A01AF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F5F7F1A" w14:textId="3AD7051F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9BCAE8" w14:textId="65EC5B43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7876EB9D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EF0F4E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C2AEFC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63CF02B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AD683DB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28D210F" w14:textId="377613D9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B39EE46" w14:textId="73262622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</w:tr>
      <w:tr w:rsidR="00E83450" w14:paraId="31B15367" w14:textId="77777777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539E47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социальных гарантий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8FD870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1314E4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B9447D0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293F0D9" w14:textId="47E444FF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08B7917" w14:textId="0A2A6B3C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14</w:t>
            </w:r>
          </w:p>
        </w:tc>
      </w:tr>
      <w:tr w:rsidR="00E83450" w14:paraId="3D56444D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D96D8E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24CEA4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C586C7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3D07555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F322415" w14:textId="1B37CA53" w:rsidR="00E83450" w:rsidRDefault="008B432B">
            <w:pPr>
              <w:tabs>
                <w:tab w:val="center" w:pos="246"/>
              </w:tabs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19F0A2E" w14:textId="4C29B7FD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34</w:t>
            </w:r>
          </w:p>
        </w:tc>
      </w:tr>
      <w:tr w:rsidR="00E83450" w14:paraId="5B3BF3F6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18723A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86F83C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92029E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1F4B2B3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785BCF" w14:textId="465983E8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B670BCA" w14:textId="778441D1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422F0645" w14:textId="77777777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60B0B5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BE124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6D0A85A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DD76E1E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A8648A" w14:textId="27DDF81F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325F4D9" w14:textId="765D3D32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54</w:t>
            </w:r>
          </w:p>
        </w:tc>
      </w:tr>
      <w:tr w:rsidR="00E83450" w14:paraId="093E7CAD" w14:textId="77777777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1104BF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Обращения, заявления, жалобы, письма поступили из:</w:t>
            </w:r>
          </w:p>
        </w:tc>
      </w:tr>
      <w:tr w:rsidR="00E83450" w14:paraId="0C43197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D41B2B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C7112D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EC49C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D61274" w14:textId="77777777" w:rsidR="00E83450" w:rsidRDefault="00856B98">
            <w:pPr>
              <w:tabs>
                <w:tab w:val="center" w:pos="252"/>
              </w:tabs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8EE5D3" w14:textId="09848738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B13A8E5" w14:textId="43875E04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24</w:t>
            </w:r>
          </w:p>
        </w:tc>
      </w:tr>
      <w:tr w:rsidR="00E83450" w14:paraId="68545E27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53557AF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71797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E4CA59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7A4F66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844F450" w14:textId="1E93B178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85D8F6E" w14:textId="3B2EA907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38FCB898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7ACED4A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17F1A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19F196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F9DFD39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B086320" w14:textId="3C442D89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BCFABC1" w14:textId="004F24CE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28</w:t>
            </w:r>
          </w:p>
        </w:tc>
      </w:tr>
      <w:tr w:rsidR="00E83450" w14:paraId="0B165F06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4282DF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A3952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A9EDC5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B775B76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FC6247" w14:textId="230C1420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95348A2" w14:textId="77439CA5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0C93A1F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448198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D07702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165B55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5EBE25D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557F682" w14:textId="216CC6B3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A98A235" w14:textId="77DD4D6A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</w:tr>
      <w:tr w:rsidR="00E83450" w14:paraId="056CC19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B8A0D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3FE854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4D0C8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4E769CC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D27227" w14:textId="650F87E8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072211B" w14:textId="7FEFE440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00CF1BF0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4C250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34A56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BB2F6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A17207F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4466EF1" w14:textId="1FDDC90B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1B0658" w14:textId="3114581F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10AC5609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46F81F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4DA521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68B8AB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556E8A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27E78BA" w14:textId="1A7664D8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8EA542F" w14:textId="74857440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28AF513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6D4B4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1ED722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D41251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7381AC1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672835" w14:textId="4B076EA3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67E5C7F" w14:textId="5B7F8A71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54</w:t>
            </w:r>
          </w:p>
        </w:tc>
      </w:tr>
      <w:tr w:rsidR="00E83450" w14:paraId="49642176" w14:textId="77777777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8CADBE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Повторно поступили:</w:t>
            </w:r>
          </w:p>
        </w:tc>
      </w:tr>
      <w:tr w:rsidR="00E83450" w14:paraId="2730102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648A34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916BAAB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803FA6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BAB0C4C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C03C49B" w14:textId="46EEF767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79A5808" w14:textId="42B87F75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70C705C0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9E7D166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D59293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08F2A3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F53C797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C1CC181" w14:textId="589608E7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6381694" w14:textId="3AFE924E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29E43BD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E349CB9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6D365A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FCB100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32EDFA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8E07F64" w14:textId="0EE061A2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783E490" w14:textId="533F9C44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6B74A5CE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3D92EB4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Вопросы совместного </w:t>
            </w:r>
            <w:proofErr w:type="gramStart"/>
            <w:r>
              <w:rPr>
                <w:rFonts w:ascii="Liberation Serif" w:hAnsi="Liberation Serif"/>
                <w:sz w:val="18"/>
              </w:rPr>
              <w:t>рассмотрения  отделами</w:t>
            </w:r>
            <w:proofErr w:type="gramEnd"/>
            <w:r>
              <w:rPr>
                <w:rFonts w:ascii="Liberation Serif" w:hAnsi="Liberation Serif"/>
                <w:sz w:val="18"/>
              </w:rPr>
              <w:t xml:space="preserve">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DE189A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06BAD5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E5568A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235E2F8" w14:textId="510E43EA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851213B" w14:textId="4A5AC60D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3265D91D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509B3B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40524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EA0CC01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9BEF8E9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5FE57A" w14:textId="2B504D76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FF34332" w14:textId="176CC966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0</w:t>
            </w:r>
          </w:p>
        </w:tc>
      </w:tr>
      <w:tr w:rsidR="00E83450" w14:paraId="27350816" w14:textId="77777777">
        <w:trPr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847026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Категории обратившихся</w:t>
            </w:r>
          </w:p>
        </w:tc>
      </w:tr>
      <w:tr w:rsidR="00E83450" w14:paraId="795C292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83EA7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7C6B31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CD16DB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96B090D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A47366D" w14:textId="43771E61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8FFD35C" w14:textId="3EA75E8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7B22CBC7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FA3372C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3887EC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758D4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BA0B4E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506475" w14:textId="4BD53E4A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92AD463" w14:textId="35E2E5DF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16BDF5D5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F08E34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78C0C93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2CB394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960F78E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805B888" w14:textId="3489571E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E853138" w14:textId="5C995AA6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</w:tr>
      <w:tr w:rsidR="00E83450" w14:paraId="707B4D8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8CA09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FA24EF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67E1B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C4B94FB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9F370D" w14:textId="398F2152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790FDC17" w14:textId="02378CD1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7</w:t>
            </w:r>
          </w:p>
        </w:tc>
      </w:tr>
      <w:tr w:rsidR="00E83450" w14:paraId="0E3CFD9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55AE2FA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AC2790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AA8E3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71F7B93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DD47FD4" w14:textId="13DFDEFC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C38E884" w14:textId="2821E0BB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21BF53C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4D8C046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A552F6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1081A1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DDF3D8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E0793D" w14:textId="4EC3688F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597F5D9" w14:textId="2A36EFB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27</w:t>
            </w:r>
          </w:p>
        </w:tc>
      </w:tr>
      <w:tr w:rsidR="00E83450" w14:paraId="706F939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3FD0FB8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50E24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006A9B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A9DA72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12E491D" w14:textId="0E7A2F29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7B7C78F" w14:textId="1897C116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42763F09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37EBFA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bookmarkStart w:id="0" w:name="__DdeLink__9889_4284348272"/>
            <w:r>
              <w:rPr>
                <w:rFonts w:ascii="Liberation Serif" w:hAnsi="Liberation Serif"/>
                <w:sz w:val="18"/>
              </w:rPr>
              <w:t>Лица из числа детей-сирот и ОБПР</w:t>
            </w:r>
            <w:bookmarkEnd w:id="0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08A7C5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D13BA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4EA1690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3706230" w14:textId="006FE18F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973970A" w14:textId="10D72EE7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3CF610A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D5D2565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9706777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83DF68E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C287383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E43ED4" w14:textId="5F2CDE20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4B4DD8" w14:textId="2A2F1974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4B27176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6E92DC2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8D3E9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7A651B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29A8C4F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05ABEF" w14:textId="57524DC9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AA1C59F" w14:textId="6BF04031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</w:tr>
      <w:tr w:rsidR="00E83450" w14:paraId="3E738F4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5BA0F4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DE810F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ADFEA91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366270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6B5183" w14:textId="0ABF54F6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022B481" w14:textId="7ADB9BD2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</w:tr>
      <w:tr w:rsidR="00E83450" w14:paraId="0AE2549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24BA683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3FD557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AE85E3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F736E98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A66BEC6" w14:textId="0B7F0D5C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2B167A8" w14:textId="55F5C997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</w:tr>
      <w:tr w:rsidR="00E83450" w14:paraId="248288F8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7D35C40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286DCB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ACE2DA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2BB0D8F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D03D3E8" w14:textId="24304722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6E54486" w14:textId="51437AE6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3C6D368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CD6617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8D24B9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6AA7B0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53F9F74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4D4F709" w14:textId="6B25AC7B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9160290" w14:textId="24CEA99D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1C8A32EB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4D21902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16498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10EA34B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9B4E63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61AF325" w14:textId="1F56CF51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2EEC1B7" w14:textId="274DC0A2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27462FD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D0260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84EF3E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7EF51A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31CA672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D2A4C63" w14:textId="605C07CD" w:rsidR="00E83450" w:rsidRDefault="008B432B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3AC15E29" w14:textId="6CE3BD19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17172D7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AA57ED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9FF684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651314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3DC72CB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B2CB534" w14:textId="6FAC4386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D307578" w14:textId="0E0B2AD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54</w:t>
            </w:r>
          </w:p>
        </w:tc>
      </w:tr>
      <w:tr w:rsidR="00E83450" w14:paraId="39541AD6" w14:textId="77777777">
        <w:trPr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F3758B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Итоги рассмотрения обращений</w:t>
            </w:r>
          </w:p>
        </w:tc>
      </w:tr>
      <w:tr w:rsidR="00E83450" w14:paraId="685E092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A964501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E21939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9EE5BB9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841B501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BC9B750" w14:textId="5D77F6B0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48A4AA3" w14:textId="55697ABA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386CC777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A9146D9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257E97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1A38291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8D4F1CF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C4D52DE" w14:textId="5E3FA3B0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D70B8C3" w14:textId="79772A5B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54</w:t>
            </w:r>
          </w:p>
        </w:tc>
      </w:tr>
      <w:tr w:rsidR="00E83450" w14:paraId="7D83A5D1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02CE3AB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526DCE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EF481B4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5208153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B0E2A10" w14:textId="4A778A67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49708AA5" w14:textId="6BA0E33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0B32311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7D46E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714D44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5202D31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E726746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5F0C44A" w14:textId="670567B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0A73F3F" w14:textId="5AFADA81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54</w:t>
            </w:r>
          </w:p>
        </w:tc>
      </w:tr>
      <w:tr w:rsidR="00E83450" w14:paraId="4E2362FE" w14:textId="77777777"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1F92646D" w14:textId="77777777" w:rsidR="00E83450" w:rsidRDefault="00CD16BC">
            <w:pPr>
              <w:pStyle w:val="1"/>
              <w:numPr>
                <w:ilvl w:val="0"/>
                <w:numId w:val="1"/>
              </w:numPr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Сроки рассмотрения обращений</w:t>
            </w:r>
          </w:p>
        </w:tc>
      </w:tr>
      <w:tr w:rsidR="00E83450" w14:paraId="6AE609E3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E99895C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3375528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CCAA4FE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528665D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EBB935" w14:textId="649D784E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032CDB4F" w14:textId="128742B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35</w:t>
            </w:r>
          </w:p>
        </w:tc>
      </w:tr>
      <w:tr w:rsidR="00E83450" w14:paraId="24E63DDC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6163F68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E8B3F96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F135048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FBBE7C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EC77D48" w14:textId="081D2254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661DEBA6" w14:textId="2FD694EE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19</w:t>
            </w:r>
          </w:p>
        </w:tc>
      </w:tr>
      <w:tr w:rsidR="00E83450" w14:paraId="0E13A4C4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FDFF2BF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D704A5A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7E124AE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348F3B7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0BA786B" w14:textId="60BAA9C2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CAA588B" w14:textId="561C454D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5A98388A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2A4A5A2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2172F4B2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2221705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0DA0A2A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7C49D96" w14:textId="740F6EFC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5CDE6366" w14:textId="159B88D2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43F33DBE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CBDE2F9" w14:textId="77777777" w:rsidR="00E83450" w:rsidRDefault="00CD16BC">
            <w:pPr>
              <w:spacing w:line="240" w:lineRule="auto"/>
              <w:contextualSpacing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3BB91FF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480BC801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704AB94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936FEBE" w14:textId="0F21AEE3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DD79EC9" w14:textId="0ADC9EB5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sz w:val="18"/>
              </w:rPr>
              <w:t>0</w:t>
            </w:r>
          </w:p>
        </w:tc>
      </w:tr>
      <w:tr w:rsidR="00E83450" w14:paraId="181C4972" w14:textId="77777777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659468C1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09839FF0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199B7C47" w14:textId="77777777" w:rsidR="00E83450" w:rsidRDefault="00856B98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7CFB6B35" w14:textId="77777777" w:rsidR="00E83450" w:rsidRDefault="00CD16BC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13" w:type="dxa"/>
            </w:tcMar>
          </w:tcPr>
          <w:p w14:paraId="544CD207" w14:textId="1A3EFF54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</w:tcMar>
          </w:tcPr>
          <w:p w14:paraId="22224776" w14:textId="2D80A9CD" w:rsidR="00E83450" w:rsidRDefault="00F77104">
            <w:pPr>
              <w:spacing w:line="240" w:lineRule="auto"/>
              <w:contextualSpacing/>
              <w:jc w:val="center"/>
              <w:rPr>
                <w:rFonts w:ascii="Liberation Serif" w:hAnsi="Liberation Serif"/>
                <w:b/>
                <w:sz w:val="18"/>
              </w:rPr>
            </w:pPr>
            <w:r>
              <w:rPr>
                <w:rFonts w:ascii="Liberation Serif" w:hAnsi="Liberation Serif"/>
                <w:b/>
                <w:sz w:val="18"/>
              </w:rPr>
              <w:t>54</w:t>
            </w:r>
          </w:p>
        </w:tc>
      </w:tr>
    </w:tbl>
    <w:p w14:paraId="103A4A26" w14:textId="77777777" w:rsidR="00E83450" w:rsidRDefault="00E83450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b/>
          <w:sz w:val="28"/>
        </w:rPr>
      </w:pPr>
    </w:p>
    <w:p w14:paraId="273B3BF8" w14:textId="77777777" w:rsidR="00E83450" w:rsidRDefault="00CD16BC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Работа с устными обращениями граждан</w:t>
      </w:r>
    </w:p>
    <w:p w14:paraId="26785A5C" w14:textId="77777777" w:rsidR="00E83450" w:rsidRDefault="00E83450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hAnsi="Liberation Serif"/>
          <w:b/>
          <w:i/>
          <w:sz w:val="20"/>
        </w:rPr>
      </w:pPr>
    </w:p>
    <w:p w14:paraId="722F36EA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Справочная информация о порядке обращения граждан в Управление, месте нахождения и графике работы Управления, а также о номерах справочных телефонов, электронном адресе Управления размещена на официальном сайте </w:t>
      </w:r>
      <w:proofErr w:type="gramStart"/>
      <w:r>
        <w:rPr>
          <w:rFonts w:ascii="Liberation Serif" w:hAnsi="Liberation Serif"/>
          <w:sz w:val="28"/>
        </w:rPr>
        <w:t>Управления  (</w:t>
      </w:r>
      <w:proofErr w:type="gramEnd"/>
      <w:r>
        <w:rPr>
          <w:rFonts w:ascii="Liberation Serif" w:hAnsi="Liberation Serif"/>
          <w:sz w:val="28"/>
        </w:rPr>
        <w:t xml:space="preserve">https://tusp09.msp.midural.ru/). </w:t>
      </w:r>
    </w:p>
    <w:p w14:paraId="185A9164" w14:textId="77777777" w:rsidR="00E83450" w:rsidRDefault="00E83450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</w:p>
    <w:p w14:paraId="65886FD5" w14:textId="77777777" w:rsidR="00E83450" w:rsidRDefault="00CD16BC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lastRenderedPageBreak/>
        <w:t>Контроль исполнения поручений по обращениям граждан</w:t>
      </w:r>
    </w:p>
    <w:p w14:paraId="3E373BA9" w14:textId="77777777" w:rsidR="00E83450" w:rsidRDefault="00E83450">
      <w:pPr>
        <w:spacing w:after="0" w:line="240" w:lineRule="auto"/>
        <w:jc w:val="center"/>
        <w:rPr>
          <w:rFonts w:ascii="Liberation Serif" w:hAnsi="Liberation Serif"/>
          <w:b/>
          <w:sz w:val="20"/>
        </w:rPr>
      </w:pPr>
    </w:p>
    <w:p w14:paraId="67F890D8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 Управлении социальной политики № 9 вопросы рассмотрения обращений граждан находятся на особом контроле. </w:t>
      </w:r>
    </w:p>
    <w:p w14:paraId="45D98F20" w14:textId="77777777" w:rsidR="00E83450" w:rsidRDefault="00CD16BC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Должностные лица Управления (заместители начальника Управления)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14:paraId="4654A49A" w14:textId="77777777" w:rsidR="00E83450" w:rsidRDefault="00E83450">
      <w:pPr>
        <w:tabs>
          <w:tab w:val="left" w:pos="8080"/>
        </w:tabs>
        <w:spacing w:after="0" w:line="240" w:lineRule="auto"/>
        <w:jc w:val="center"/>
        <w:rPr>
          <w:rFonts w:ascii="Liberation Serif" w:hAnsi="Liberation Serif"/>
          <w:sz w:val="28"/>
        </w:rPr>
      </w:pPr>
    </w:p>
    <w:sectPr w:rsidR="00E83450">
      <w:headerReference w:type="default" r:id="rId7"/>
      <w:pgSz w:w="11906" w:h="16838"/>
      <w:pgMar w:top="1134" w:right="567" w:bottom="1134" w:left="1418" w:header="426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B34E4" w14:textId="77777777" w:rsidR="00282B1D" w:rsidRDefault="00CD16BC">
      <w:pPr>
        <w:spacing w:after="0" w:line="240" w:lineRule="auto"/>
      </w:pPr>
      <w:r>
        <w:separator/>
      </w:r>
    </w:p>
  </w:endnote>
  <w:endnote w:type="continuationSeparator" w:id="0">
    <w:p w14:paraId="5F0B7A83" w14:textId="77777777" w:rsidR="00282B1D" w:rsidRDefault="00CD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81F98" w14:textId="77777777" w:rsidR="00282B1D" w:rsidRDefault="00CD16BC">
      <w:pPr>
        <w:spacing w:after="0" w:line="240" w:lineRule="auto"/>
      </w:pPr>
      <w:r>
        <w:separator/>
      </w:r>
    </w:p>
  </w:footnote>
  <w:footnote w:type="continuationSeparator" w:id="0">
    <w:p w14:paraId="38E4F2A1" w14:textId="77777777" w:rsidR="00282B1D" w:rsidRDefault="00CD1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1BA3" w14:textId="77777777" w:rsidR="00E83450" w:rsidRDefault="00CD16BC">
    <w:pPr>
      <w:pStyle w:val="aa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7005E"/>
    <w:multiLevelType w:val="multilevel"/>
    <w:tmpl w:val="A090553A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lowerLetter"/>
      <w:pStyle w:val="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61E18"/>
    <w:multiLevelType w:val="multilevel"/>
    <w:tmpl w:val="7FEE6A66"/>
    <w:lvl w:ilvl="0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1999382191">
    <w:abstractNumId w:val="1"/>
  </w:num>
  <w:num w:numId="2" w16cid:durableId="1479612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450"/>
    <w:rsid w:val="00282B1D"/>
    <w:rsid w:val="002F4EC6"/>
    <w:rsid w:val="004B5EF7"/>
    <w:rsid w:val="004D6CBE"/>
    <w:rsid w:val="00856B98"/>
    <w:rsid w:val="008B432B"/>
    <w:rsid w:val="00AA4053"/>
    <w:rsid w:val="00CD16BC"/>
    <w:rsid w:val="00E83450"/>
    <w:rsid w:val="00F77104"/>
    <w:rsid w:val="00FD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A22E4"/>
  <w15:docId w15:val="{ABF70D5B-72B9-4105-9D67-E94215B0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2"/>
      </w:numPr>
      <w:spacing w:after="0" w:line="240" w:lineRule="auto"/>
      <w:jc w:val="center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2"/>
      </w:numPr>
      <w:spacing w:after="0" w:line="240" w:lineRule="auto"/>
      <w:outlineLvl w:val="1"/>
    </w:pPr>
    <w:rPr>
      <w:rFonts w:ascii="Times New Roman" w:hAnsi="Times New Roman"/>
      <w:b/>
      <w:i/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 w:after="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0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нак концевой сноски1"/>
    <w:basedOn w:val="13"/>
    <w:link w:val="a5"/>
    <w:rPr>
      <w:vertAlign w:val="superscript"/>
    </w:rPr>
  </w:style>
  <w:style w:type="character" w:styleId="a5">
    <w:name w:val="endnote reference"/>
    <w:basedOn w:val="a0"/>
    <w:link w:val="12"/>
    <w:rPr>
      <w:vertAlign w:val="superscript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0">
    <w:name w:val="Заголовок 3 Знак"/>
    <w:basedOn w:val="10"/>
    <w:link w:val="3"/>
    <w:rPr>
      <w:rFonts w:asciiTheme="majorHAnsi" w:hAnsiTheme="majorHAnsi"/>
      <w:b/>
      <w:color w:val="4F81BD" w:themeColor="accent1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Интернет) Знак"/>
    <w:basedOn w:val="10"/>
    <w:link w:val="a6"/>
    <w:rPr>
      <w:rFonts w:ascii="Times New Roman" w:hAnsi="Times New Roman"/>
      <w:sz w:val="24"/>
    </w:rPr>
  </w:style>
  <w:style w:type="paragraph" w:customStyle="1" w:styleId="13">
    <w:name w:val="Основной шрифт абзаца1"/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0"/>
    <w:link w:val="a8"/>
  </w:style>
  <w:style w:type="paragraph" w:styleId="aa">
    <w:name w:val="header"/>
    <w:basedOn w:val="a"/>
    <w:link w:val="ab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10"/>
    <w:link w:val="aa"/>
    <w:rPr>
      <w:rFonts w:ascii="Times New Roman" w:hAnsi="Times New Roman"/>
      <w:sz w:val="28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0"/>
    </w:rPr>
  </w:style>
  <w:style w:type="character" w:customStyle="1" w:styleId="24">
    <w:name w:val="Основной текст с отступом 2 Знак"/>
    <w:basedOn w:val="10"/>
    <w:link w:val="23"/>
    <w:rPr>
      <w:rFonts w:ascii="Times New Roman" w:hAnsi="Times New Roman"/>
      <w:sz w:val="20"/>
    </w:rPr>
  </w:style>
  <w:style w:type="paragraph" w:customStyle="1" w:styleId="14">
    <w:name w:val="Знак примечания1"/>
    <w:basedOn w:val="13"/>
    <w:link w:val="ac"/>
    <w:rPr>
      <w:sz w:val="16"/>
    </w:rPr>
  </w:style>
  <w:style w:type="character" w:styleId="ac">
    <w:name w:val="annotation reference"/>
    <w:basedOn w:val="a0"/>
    <w:link w:val="14"/>
    <w:rPr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b/>
      <w:sz w:val="24"/>
    </w:rPr>
  </w:style>
  <w:style w:type="paragraph" w:styleId="ad">
    <w:name w:val="annotation text"/>
    <w:basedOn w:val="a"/>
    <w:link w:val="ae"/>
    <w:pPr>
      <w:spacing w:line="240" w:lineRule="auto"/>
    </w:pPr>
    <w:rPr>
      <w:sz w:val="20"/>
    </w:rPr>
  </w:style>
  <w:style w:type="character" w:customStyle="1" w:styleId="ae">
    <w:name w:val="Текст примечания Знак"/>
    <w:basedOn w:val="10"/>
    <w:link w:val="ad"/>
    <w:rPr>
      <w:sz w:val="20"/>
    </w:rPr>
  </w:style>
  <w:style w:type="paragraph" w:customStyle="1" w:styleId="af">
    <w:name w:val="Документ в списке"/>
    <w:basedOn w:val="a"/>
    <w:next w:val="a"/>
    <w:link w:val="af0"/>
    <w:pPr>
      <w:spacing w:before="120" w:after="0" w:line="240" w:lineRule="auto"/>
      <w:ind w:right="300"/>
      <w:jc w:val="both"/>
    </w:pPr>
    <w:rPr>
      <w:rFonts w:ascii="Arial" w:hAnsi="Arial"/>
      <w:sz w:val="24"/>
    </w:rPr>
  </w:style>
  <w:style w:type="character" w:customStyle="1" w:styleId="af0">
    <w:name w:val="Документ в списке"/>
    <w:basedOn w:val="10"/>
    <w:link w:val="af"/>
    <w:rPr>
      <w:rFonts w:ascii="Arial" w:hAnsi="Arial"/>
      <w:color w:val="000000"/>
      <w:sz w:val="24"/>
    </w:rPr>
  </w:style>
  <w:style w:type="paragraph" w:customStyle="1" w:styleId="15">
    <w:name w:val="Гиперссылка1"/>
    <w:basedOn w:val="13"/>
    <w:link w:val="af1"/>
    <w:rPr>
      <w:color w:val="0000FF" w:themeColor="hyperlink"/>
      <w:u w:val="single"/>
    </w:rPr>
  </w:style>
  <w:style w:type="character" w:styleId="af1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2">
    <w:name w:val="Balloon Text"/>
    <w:basedOn w:val="a"/>
    <w:link w:val="af3"/>
    <w:pPr>
      <w:spacing w:after="0" w:line="240" w:lineRule="auto"/>
    </w:pPr>
    <w:rPr>
      <w:rFonts w:ascii="Tahoma" w:hAnsi="Tahoma"/>
      <w:sz w:val="16"/>
    </w:rPr>
  </w:style>
  <w:style w:type="character" w:customStyle="1" w:styleId="af3">
    <w:name w:val="Текст выноски Знак"/>
    <w:basedOn w:val="10"/>
    <w:link w:val="af2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annotation subject"/>
    <w:basedOn w:val="ad"/>
    <w:next w:val="ad"/>
    <w:link w:val="af5"/>
    <w:rPr>
      <w:b/>
    </w:rPr>
  </w:style>
  <w:style w:type="character" w:customStyle="1" w:styleId="af5">
    <w:name w:val="Тема примечания Знак"/>
    <w:basedOn w:val="ae"/>
    <w:link w:val="af4"/>
    <w:rPr>
      <w:b/>
      <w:sz w:val="20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footer"/>
    <w:basedOn w:val="a"/>
    <w:link w:val="a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10"/>
    <w:link w:val="af8"/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Заголовок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0"/>
    <w:link w:val="2"/>
    <w:rPr>
      <w:rFonts w:ascii="Times New Roman" w:hAnsi="Times New Roman"/>
      <w:b/>
      <w:i/>
      <w:sz w:val="24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Rozjina</cp:lastModifiedBy>
  <cp:revision>4</cp:revision>
  <dcterms:created xsi:type="dcterms:W3CDTF">2025-10-01T08:37:00Z</dcterms:created>
  <dcterms:modified xsi:type="dcterms:W3CDTF">2025-12-25T05:11:00Z</dcterms:modified>
</cp:coreProperties>
</file>