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E3E" w:rsidRDefault="00162583">
      <w:pPr>
        <w:spacing w:after="0"/>
        <w:jc w:val="center"/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Анализ производственного травматизма с тяжелыми последствиями </w:t>
      </w:r>
    </w:p>
    <w:p w:rsidR="00163E3E" w:rsidRDefault="00162583">
      <w:pPr>
        <w:spacing w:after="0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IV</w:t>
      </w:r>
      <w:r>
        <w:rPr>
          <w:rFonts w:ascii="Liberation Serif" w:hAnsi="Liberation Serif" w:cs="Liberation Serif"/>
          <w:b/>
          <w:sz w:val="28"/>
          <w:szCs w:val="28"/>
        </w:rPr>
        <w:t xml:space="preserve"> квартал 2025 года</w:t>
      </w:r>
    </w:p>
    <w:p w:rsidR="00163E3E" w:rsidRDefault="00163E3E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163E3E" w:rsidRDefault="00162583">
      <w:pPr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Анализ материалов расследованных несчастных случаев на производстве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(в том числе групповых), в </w:t>
      </w:r>
      <w:r>
        <w:rPr>
          <w:rFonts w:ascii="Liberation Serif" w:hAnsi="Liberation Serif" w:cs="Liberation Serif"/>
          <w:sz w:val="28"/>
          <w:szCs w:val="28"/>
        </w:rPr>
        <w:t>результате которых один или несколько пострадавших получили тяжелые повреждения здоровья, либо несчастных случаев (в том числе групповых) со смертельным исходом (далее – несчастные случаи с тяжелыми последствиями), поступивших в I</w:t>
      </w:r>
      <w:r>
        <w:rPr>
          <w:rFonts w:ascii="Liberation Serif" w:hAnsi="Liberation Serif" w:cs="Liberation Serif"/>
          <w:sz w:val="28"/>
          <w:szCs w:val="28"/>
          <w:lang w:val="en-US"/>
        </w:rPr>
        <w:t>V</w:t>
      </w:r>
      <w:r>
        <w:rPr>
          <w:rFonts w:ascii="Liberation Serif" w:hAnsi="Liberation Serif" w:cs="Liberation Serif"/>
          <w:sz w:val="28"/>
          <w:szCs w:val="28"/>
        </w:rPr>
        <w:t xml:space="preserve"> квартале 2025 года, пока</w:t>
      </w:r>
      <w:r>
        <w:rPr>
          <w:rFonts w:ascii="Liberation Serif" w:hAnsi="Liberation Serif" w:cs="Liberation Serif"/>
          <w:sz w:val="28"/>
          <w:szCs w:val="28"/>
        </w:rPr>
        <w:t>зал, что наибольшее</w:t>
      </w:r>
      <w:r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количество несчастных случаев произошло в организациях по производству</w:t>
      </w:r>
      <w:r>
        <w:rPr>
          <w:rFonts w:ascii="Liberation Serif" w:hAnsi="Liberation Serif" w:cs="Liberation Serif"/>
          <w:sz w:val="28"/>
          <w:szCs w:val="28"/>
          <w:shd w:val="clear" w:color="auto" w:fill="FFFF00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различной продукции (14 случаев); в деятельности автомобильного грузового транспорта, а также в вспомогательной деятельности, связанной с железнодорожным транспортом</w:t>
      </w:r>
      <w:r>
        <w:rPr>
          <w:rFonts w:ascii="Liberation Serif" w:hAnsi="Liberation Serif" w:cs="Liberation Serif"/>
          <w:sz w:val="28"/>
          <w:szCs w:val="28"/>
        </w:rPr>
        <w:t xml:space="preserve"> (6 случаев); в различных видах оптовой и розничной торговли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(5 случаев); в деятельности больничных организаций (4 случая), в образовании среднем и общем (3 случая); в прочих видах деятельности (в обработке металлических изделий, в строительстве жилых и н</w:t>
      </w:r>
      <w:r>
        <w:rPr>
          <w:rFonts w:ascii="Liberation Serif" w:hAnsi="Liberation Serif" w:cs="Liberation Serif"/>
          <w:sz w:val="28"/>
          <w:szCs w:val="28"/>
        </w:rPr>
        <w:t>ежилых зданий, в строительстве инженерных коммуникаций, в заборе, очистке и распределении воды (16 случаев).</w:t>
      </w:r>
    </w:p>
    <w:p w:rsidR="00163E3E" w:rsidRDefault="00162583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Наибольшее количество несчастных случаев с тяжелыми последствиями произошло в результате: воздействия движущихся, разлетающихся, вращающихся предме</w:t>
      </w:r>
      <w:r>
        <w:rPr>
          <w:rFonts w:ascii="Liberation Serif" w:hAnsi="Liberation Serif" w:cs="Liberation Serif"/>
          <w:sz w:val="28"/>
          <w:szCs w:val="28"/>
        </w:rPr>
        <w:t xml:space="preserve">тов, деталей, машин, в том числе контактные удары (ушибы) при столкновении с движущимися предметами, деталями и машинами (за исключением случаев падения предметов и деталей) (9 случаев или 18,8%); падения при разности уровней высот (с деревьев, мебели, со </w:t>
      </w:r>
      <w:r>
        <w:rPr>
          <w:rFonts w:ascii="Liberation Serif" w:hAnsi="Liberation Serif" w:cs="Liberation Serif"/>
          <w:sz w:val="28"/>
          <w:szCs w:val="28"/>
        </w:rPr>
        <w:t>ступеней, приставных лестниц, строительных лесов, зданий, оборудования, транспортных средств и других) (10 случаев или 20,8%); дорожно-транспортных происшествий (включая наземный транспорт, транспортное происшествие при управлении транспортным средством) (</w:t>
      </w:r>
      <w:r>
        <w:rPr>
          <w:rFonts w:ascii="Liberation Serif" w:hAnsi="Liberation Serif" w:cs="Liberation Serif"/>
          <w:sz w:val="28"/>
          <w:szCs w:val="28"/>
        </w:rPr>
        <w:t xml:space="preserve">6 случаев или 12,5 %); падения, обрушения, обвалы предметов, материалов, земли и прочего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том числе, обрушение и осыпь земляных масс, скал, камней, снега, удары падающими предметами и деталями (включая их осколки и (частицы) при работе (обращении) с ними</w:t>
      </w:r>
      <w:r>
        <w:rPr>
          <w:rFonts w:ascii="Liberation Serif" w:hAnsi="Liberation Serif" w:cs="Liberation Serif"/>
          <w:sz w:val="28"/>
          <w:szCs w:val="28"/>
        </w:rPr>
        <w:t xml:space="preserve">, защемление между движущимися предметами, деталями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машинами (6 случаев или 12,5 %); падения на ровной поверхности одного уровня (4 случая или 8,3%).</w:t>
      </w:r>
    </w:p>
    <w:p w:rsidR="00163E3E" w:rsidRDefault="00162583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Основные причины несчастных случаев с тяжелыми последствиями, установленные в ходе проведенных расследо</w:t>
      </w:r>
      <w:r>
        <w:rPr>
          <w:rFonts w:ascii="Liberation Serif" w:hAnsi="Liberation Serif" w:cs="Liberation Serif"/>
          <w:sz w:val="28"/>
          <w:szCs w:val="28"/>
        </w:rPr>
        <w:t xml:space="preserve">ваний, распределились следующим образом: неудовлетворительная организация производства работ, в том числе необеспечение контроля со стороны руководителей и специалистов подразделения за ходом выполнения работы, соблюдением трудовой дисциплины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(8 случаев и</w:t>
      </w:r>
      <w:r>
        <w:rPr>
          <w:rFonts w:ascii="Liberation Serif" w:hAnsi="Liberation Serif" w:cs="Liberation Serif"/>
          <w:sz w:val="28"/>
          <w:szCs w:val="28"/>
        </w:rPr>
        <w:t>ли 16,7%); прочие причины, квалифицированные по материалам расследования несчастных случаев (8 случаев или 16,7%); несовершенство технологического процесса, в том числе отсутствие технологической карты или другой технической документации на выполняемую раб</w:t>
      </w:r>
      <w:r>
        <w:rPr>
          <w:rFonts w:ascii="Liberation Serif" w:hAnsi="Liberation Serif" w:cs="Liberation Serif"/>
          <w:sz w:val="28"/>
          <w:szCs w:val="28"/>
        </w:rPr>
        <w:t>оту, недостатки в изложении требований безопасности в технологической документации (7 случаев или 14,6%) нарушение правил дорожного движения, в том числе другими участниками движения (4 случая или 8,3%); конструктивные недостатки и недостаточная надежность</w:t>
      </w:r>
      <w:r>
        <w:rPr>
          <w:rFonts w:ascii="Liberation Serif" w:hAnsi="Liberation Serif" w:cs="Liberation Serif"/>
          <w:sz w:val="28"/>
          <w:szCs w:val="28"/>
        </w:rPr>
        <w:t>, машин, механизмов, оборудования (3 случая или 6,3%).</w:t>
      </w:r>
    </w:p>
    <w:p w:rsidR="00163E3E" w:rsidRDefault="00163E3E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63E3E" w:rsidRDefault="00162583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>Примеры характерных несчастных случаев на производстве</w:t>
      </w:r>
    </w:p>
    <w:p w:rsidR="00163E3E" w:rsidRDefault="00163E3E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63E3E" w:rsidRDefault="00162583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I. Тяжелый несчастный случай </w:t>
      </w:r>
      <w:r>
        <w:rPr>
          <w:rFonts w:ascii="Liberation Serif" w:hAnsi="Liberation Serif" w:cs="Liberation Serif"/>
          <w:sz w:val="28"/>
          <w:szCs w:val="28"/>
        </w:rPr>
        <w:t>произошел с маляром, при выполнении ремонтных работ в помещении организации, деятельность которой – чистка и уборка</w:t>
      </w:r>
      <w:r>
        <w:rPr>
          <w:rFonts w:ascii="Liberation Serif" w:hAnsi="Liberation Serif" w:cs="Liberation Serif"/>
          <w:sz w:val="28"/>
          <w:szCs w:val="28"/>
        </w:rPr>
        <w:t xml:space="preserve"> жилых зданий и нежилых помещений </w:t>
      </w:r>
      <w:r>
        <w:rPr>
          <w:rFonts w:ascii="Liberation Serif" w:hAnsi="Liberation Serif" w:cs="Liberation Serif"/>
          <w:b/>
          <w:sz w:val="28"/>
          <w:szCs w:val="28"/>
        </w:rPr>
        <w:t>(ОКВЭД 81.22)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3E3E" w:rsidRDefault="0016258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Мастер ремонтно-строительного участка выдал задание маляру провести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одном из помещений здания очистку стен и потолка от старой краски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с последующим грунтованием стен. Для выполнения работ на высоте были </w:t>
      </w:r>
      <w:r>
        <w:rPr>
          <w:rFonts w:ascii="Liberation Serif" w:hAnsi="Liberation Serif" w:cs="Liberation Serif"/>
          <w:sz w:val="28"/>
          <w:szCs w:val="28"/>
        </w:rPr>
        <w:t xml:space="preserve">установлены строительные стоечные приставные клинового типа леса. Во время работы щит, на котором находился маляр соскочил с лесов, и работница упала вниз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на бетонный пол, в результате падения получила травму тяжелой степени тяжести, множественные перелом</w:t>
      </w:r>
      <w:r>
        <w:rPr>
          <w:rFonts w:ascii="Liberation Serif" w:hAnsi="Liberation Serif" w:cs="Liberation Serif"/>
          <w:sz w:val="28"/>
          <w:szCs w:val="28"/>
        </w:rPr>
        <w:t>ы.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расследования установлено, что в организации система управления охраной труда (далее – СУОТ) реализована работодателем не в полном объеме,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именно: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Руководителем организации разработаны и утверждены документы: локальный нормативный акт –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Производственная инструкция «Маляр ремонтно-строительного участка»; Приказ на проведение работ, согласно которых ответственным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проведение ремонтных работ, а также обеспечение требований охраны труда,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организацию безопасного выполнения строительно-мо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нтажных работ работниками является мастер ремонтно-строительного участка. 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пункта 35 Правил по охране труда при работе на высоте, утвержденных приказом Министерства труда и социальной защиты Российской Федерации (далее – Минтруд России) от 16.11.2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020 № 782н в организации разработан и утвержден руководителем проект производства работ «Строительно-монтажные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пусконаладочные работы». Однако, в данном проекте не указаны требования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обеспечении дополнительной устойчивости лесов, в том числе путем 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репления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несущим элементам зданий и сооружений с помощью растяжек, комплекта магнитных крепежей и других анкерных креплений в соответствии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требованиями паспорта изготовителя, также в организации отсутствует схема лесов стоечных приставных клиночного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типа используемых во время работы.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 время проведения работ на лесах произошло ослабление клиновых зажимов,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что привело к геометрическим изменениям конструкции лесов, не позволяющим деревянным щитам находиться в зафиксированном состоянии между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горизонтальными ригелями лесов.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Оценка профессиональных рисков в организации проведена, однако опасность, представляющая угрозу жизни и здоровья работника, которая послужила причиной несчастного случая, не идентифицирована.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Работодателем представлены докум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ентальные сведения о проведении работнику обучения по программе «Безопасные методы и приемы выполнения работ повышенной опасности: выполнение работ на высоте» предусматривающее обучение в количестве 12 часов и включающее 2,5 часа практического обучения –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ыполнение работ на высоте с использованием лесов и средств подмащивания, однако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организации отсутствуют документальные сведения о проведении работнику практических занятий по формированию умений и навыков безопасного выполнения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работ, в объеме не менее 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 процентов общего количества учебных часов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применением технических средств обучения и наглядных пособий.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Работодателем не в полном объеме проведена процедура подготовки работников по охране труда, работник была допущена к исполнению своих трудовых обяз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анностей без проведения обучения безопасным методам и приемам выполнения работ повышенной опасности.</w:t>
      </w:r>
    </w:p>
    <w:p w:rsidR="00163E3E" w:rsidRDefault="00163E3E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63E3E" w:rsidRDefault="00162583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Нарушение технологического процесса, в том числе неисполнение требований проекта производства работ и/или требова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ний руководства (инструкции) по монтажу и/или эксплуатации изготовителя машин, механизмов, оборудования, выразившееся в применении лесов стоечных приставных клинового типа,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предусмотренных требованиями Проекта производства работ, разработанных организа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цией, вместо передвижной сборно-разборной вышки.</w:t>
      </w:r>
    </w:p>
    <w:p w:rsidR="00163E3E" w:rsidRDefault="00162583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пункты 99, 101 Правил по охране труда при работе на высоте, утвержденных приказом Минтруда России от 16.11.2020 № 782н, требований локальных нормативных акта, разработанных организацией.</w:t>
      </w:r>
    </w:p>
    <w:p w:rsidR="00163E3E" w:rsidRDefault="00162583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Неприм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енение работником средств индивидуальной защиты (далее – СИЗ), вследствие необеспеченности ими мастером, маляр не была обеспечена системами обеспечения безопасности работ на высоте: страховочной системой при выполнении работ на высоте, что не исключило пад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ения пострадавшей с высоты.</w:t>
      </w:r>
    </w:p>
    <w:p w:rsidR="00163E3E" w:rsidRDefault="00162583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пункты 126, 127 Правил по охране труда при работе на высоте, утвержденных приказом Минтруда России от 16.11.2020 № 782н, требований локальных нормативных актов, разработанных организацией.</w:t>
      </w:r>
    </w:p>
    <w:p w:rsidR="00163E3E" w:rsidRDefault="00162583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Неудовлетворительная орга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низация производства работ, в том числе недостатки в создании и обеспечении функционирования системы управления охраной труда, выразившееся в недостаточности управления профессиональными рисками, а именно в соответствии с картой профессиональных рисков мас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тера отсутствует информация о травмировании работника в результате падения с высоты при работе на лесах, при котором произошел несчастный случай с маляром.</w:t>
      </w:r>
    </w:p>
    <w:p w:rsidR="00163E3E" w:rsidRDefault="00162583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статей 214, 217, 218 Трудового кодекса Российской Федерации (далее – ТК РФ).</w:t>
      </w:r>
    </w:p>
    <w:p w:rsidR="00163E3E" w:rsidRDefault="00162583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4. Недостатк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в организации и проведении подготовки работников по охране труда, в том числе: проведение обучения и проверки знания требований охраны труда нарушением установленного порядка, а именно проведение обучения и проверки знания требований охраны труда по прог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рамме обучения безопасным методам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приемам выполнения работ повышенной опасности, к которым предъявляются дополнительные требования в соответствии и нормативными правовыми актами, содержащими государственные нормативные требования охраны труда проведено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маляру, в объеме меньшем – 9,5 часа чем предусмотрено программой обучения –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12 часов.</w:t>
      </w:r>
    </w:p>
    <w:p w:rsidR="00163E3E" w:rsidRDefault="00162583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пункты 46, 49 Правилами обучения по охране труда и проверки знания требований охраны труда, утвержденных постановлением Правительства Российской Федерации 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24.12.2021 № 2464 (далее – Правила обучения по охране труда). </w:t>
      </w: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lastRenderedPageBreak/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мастер ремонтно-строительного участка, началь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ник ремонтно-строительного участка, заместитель директора по техническим вопросам организации, заместитель руководителя по техническому обеспечению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качеству-технический директор организации.</w:t>
      </w:r>
    </w:p>
    <w:p w:rsidR="00163E3E" w:rsidRDefault="00163E3E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  <w:shd w:val="clear" w:color="auto" w:fill="FFFF00"/>
        </w:rPr>
      </w:pPr>
    </w:p>
    <w:p w:rsidR="00163E3E" w:rsidRDefault="00162583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II Несчастный случай со смертельным исходом</w:t>
      </w:r>
      <w:r>
        <w:rPr>
          <w:rFonts w:ascii="Liberation Serif" w:hAnsi="Liberation Serif" w:cs="Liberation Serif"/>
          <w:sz w:val="28"/>
          <w:szCs w:val="28"/>
        </w:rPr>
        <w:t xml:space="preserve"> произошел с </w:t>
      </w:r>
      <w:r>
        <w:rPr>
          <w:rFonts w:ascii="Liberation Serif" w:hAnsi="Liberation Serif" w:cs="Liberation Serif"/>
          <w:sz w:val="28"/>
          <w:szCs w:val="28"/>
        </w:rPr>
        <w:t xml:space="preserve">геологом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во время зачистки забоя, в организации, деятельность которой – добыча руд и песков драгоценных металлов </w:t>
      </w:r>
      <w:r>
        <w:rPr>
          <w:rFonts w:ascii="Liberation Serif" w:hAnsi="Liberation Serif" w:cs="Liberation Serif"/>
          <w:b/>
          <w:sz w:val="28"/>
          <w:szCs w:val="28"/>
        </w:rPr>
        <w:t>(ОКВЭД 07.29.41)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3E3E" w:rsidRDefault="0016258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территории карьера с помощью бульдозера проводились работы по зачистке забоя, геолог находился рядом с бульдозером и конт</w:t>
      </w:r>
      <w:r>
        <w:rPr>
          <w:rFonts w:ascii="Liberation Serif" w:hAnsi="Liberation Serif" w:cs="Liberation Serif"/>
          <w:sz w:val="28"/>
          <w:szCs w:val="28"/>
        </w:rPr>
        <w:t xml:space="preserve">ролировал процесс. В один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из рабочих моментов геолог сказал машинисту бульдозера о необходимости уборки валунов, для последующей зачистки. Во время проведения маневровых работ машинист бульдозера не заметил стоящего неподалеку геолога и совершил наезд,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результате полученных травм работник скончался.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 установлено, что в организации СУОТ реализована работодателем не в полном объеме, а именно: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организации определены цели работодателя в области охраны труда; осуществлено распределение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обязанностей в сфере охраны труда между должностными лицами работодателя, определены процедуры подготовки работников по охране труда, организации и проведения оценки условий труда, обеспечения оптимальных режимов труда и отдыха работников, обеспечения рабо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тников средствами индивидуальной защиты (далее – СИЗ) и коллективной защиты, смывающими и обезвреживающими средствами, обеспечения безопасного выполнения подрядных работ и снабжения безопасной продукцией, реагирование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аварии, несчастные случаи и профес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сиональные заболевания, в том числе порядок действий работников при получении травмы, организации и проведения наблюдения за состоянием здоровья работников, информирования работников об условиях труда на рабочих местах, а также о предоставляемых им гаранти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ях и компенсациях.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Согласно режима рабочего времени и времени отдыха, условий труда водителей автомобилей, еженедельный отдых работника должен составлять не менее 45 часов. Согласно представленного работодателем табеля учета рабочего времени машиниста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бульдозера, работнику был установлен график 12 рабочих дней, затем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 дня выходных, что является нарушением пункта 19 Особенностей режима рабочего времени и времени отдыха, условий труда водителей автомобилей, утвержденных приказом Министерства транспорта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Российской Федерации (далее – Минтранс России) от 16.10.2020 № 424, статей 22, 99, 214, 217 ТК РФ.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пункта 7 единых типовых норм выдачи средств индивидуальной защиты по профессиям (должностям), работник должен быть обеспечен костюмом защитным со св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етоотражающими элементами.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Меры по обеспечению работника СИЗ реализованы работодателем не в полном объеме.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представленной работодателем карточки учета выдачи СИЗ геолога работник был обеспечен противоэнцефалитным костюмом. Однако, модель, марка, артикул,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класс защиты СИЗ, в личной карточке не указаны. Определить, что костюм, выданный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работодателем, был оснащен светоотражающими элементами не представляется возможным, в виду отсутствия информации о выдаче наименовании выданного костюма. 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Согласно пунктов 4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10 Правил обеспечения работников СИЗ, утвержденных приказом Минтруда России от 29.10.2021 № 766н, работодатель обязан разработать на основании единых типовых норм выдачи средств индивидуальной защиты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смывающих средств, с учетом результатов специальной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оценки условий труда (далее – СОУТ) и оценки профессиональных рисков, мнения выборного органа первичной профсоюзной организации или иного представительного органа работников (при его наличии), и утвердить локальным нормативным актом нормы бесплатной выдач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СИЗ и смывающих средств работникам организации.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Таким образом работник не был обеспечен в установленном порядке СИЗ повышенной видимости, а именно сигнальным жилетом.</w:t>
      </w: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63E3E" w:rsidRDefault="00162583">
      <w:pPr>
        <w:spacing w:after="0"/>
        <w:ind w:right="96"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163E3E" w:rsidRDefault="00163E3E">
      <w:pPr>
        <w:spacing w:after="0"/>
        <w:ind w:right="96"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shd w:val="clear" w:color="auto" w:fill="FFFF00"/>
          <w:lang w:eastAsia="ru-RU"/>
        </w:rPr>
      </w:pP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Неприменение работником СИЗ, в том числе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необеспечение ими работодателем, в части отсутствия в нормах выдачи СИЗ повышенной видимости,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 именно сигнального жилета, в соответствии с картой оценки профессиональных рисков. В следствие чего, работник не был обеспечен данным видом СИЗ, что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исключ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ило наезд бульдозера на работника.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пункты 4, 10 Правил обеспечения работников СИЗ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смывающими средствами, утвержденных приказом Минтруда России от 29.10.2021 № 766, статьи 214, 214 ТК РФ.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Неудовлетворительная организация производства работ,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выразившееся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нарушении режима труда и отдыха машиниста бульдозера, а именно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не предоставлении машинисту бульдозера еженедельного отдыха в количестве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45 часов, что не исключало наезд бульдозера на геолога.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 19 Особенности режима рабо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чего времени и времени отдыха, условий труда водителей, утвержденных приказом Минтранса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16.10.2020 № 424, статьи 22, 99, 214, 217 ТК РФ.</w:t>
      </w: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Лицо, ответственное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руководитель организации.</w:t>
      </w:r>
    </w:p>
    <w:p w:rsidR="00163E3E" w:rsidRDefault="00163E3E">
      <w:pPr>
        <w:spacing w:after="0"/>
        <w:ind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shd w:val="clear" w:color="auto" w:fill="FFFF00"/>
          <w:lang w:eastAsia="ru-RU"/>
        </w:rPr>
      </w:pPr>
    </w:p>
    <w:p w:rsidR="00163E3E" w:rsidRDefault="00162583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III. Тяжелый несчастный случай </w:t>
      </w:r>
      <w:r>
        <w:rPr>
          <w:rFonts w:ascii="Liberation Serif" w:hAnsi="Liberation Serif" w:cs="Liberation Serif"/>
          <w:sz w:val="28"/>
          <w:szCs w:val="28"/>
        </w:rPr>
        <w:t xml:space="preserve">произошел с оператором горизонтально-ковочной машины (далее – оператор) во время проведения работ на горизонтально-ковочной машине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усилием 630 т.с. </w:t>
      </w:r>
      <w:r>
        <w:rPr>
          <w:rFonts w:ascii="Liberation Serif" w:hAnsi="Liberation Serif" w:cs="Liberation Serif"/>
          <w:sz w:val="28"/>
          <w:szCs w:val="28"/>
        </w:rPr>
        <w:t>в организ</w:t>
      </w:r>
      <w:r>
        <w:rPr>
          <w:rFonts w:ascii="Liberation Serif" w:hAnsi="Liberation Serif" w:cs="Liberation Serif"/>
          <w:sz w:val="28"/>
          <w:szCs w:val="28"/>
        </w:rPr>
        <w:t>ации, деятельность которой – производство чугуна, стали и ферросплавов</w:t>
      </w:r>
      <w: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(ОКВЭД 24.10)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3E3E" w:rsidRDefault="00162583">
      <w:pPr>
        <w:pStyle w:val="ConsPlusNormal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Вновь принятый работник вместе со старшим смены пришел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рабочее место, где перед началом выполнения работ ему рассказали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обязанности </w:t>
      </w:r>
      <w:r>
        <w:rPr>
          <w:rFonts w:ascii="Liberation Serif" w:hAnsi="Liberation Serif" w:cs="Liberation Serif"/>
          <w:sz w:val="28"/>
          <w:szCs w:val="28"/>
        </w:rPr>
        <w:t>операторов во время выполнения</w:t>
      </w:r>
      <w:r>
        <w:rPr>
          <w:rFonts w:ascii="Liberation Serif" w:hAnsi="Liberation Serif" w:cs="Liberation Serif"/>
          <w:sz w:val="28"/>
          <w:szCs w:val="28"/>
        </w:rPr>
        <w:t xml:space="preserve"> работ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>
        <w:rPr>
          <w:rFonts w:ascii="Liberation Serif" w:hAnsi="Liberation Serif" w:cs="Liberation Serif"/>
          <w:sz w:val="28"/>
          <w:szCs w:val="28"/>
        </w:rPr>
        <w:t>горизонтально-ковочной машине,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принцип работы станка, а также алгоритм работы </w:t>
      </w:r>
      <w:r>
        <w:rPr>
          <w:rFonts w:ascii="Liberation Serif" w:hAnsi="Liberation Serif" w:cs="Liberation Serif"/>
          <w:sz w:val="28"/>
          <w:szCs w:val="28"/>
        </w:rPr>
        <w:t xml:space="preserve">двух операторов за одним станком. </w:t>
      </w:r>
    </w:p>
    <w:p w:rsidR="00163E3E" w:rsidRDefault="00162583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В один из производственных моментов пострадавший работник при помощи кисти проводил смазку техническим маслом движущихся частей </w:t>
      </w:r>
      <w:r>
        <w:rPr>
          <w:rFonts w:ascii="Liberation Serif" w:hAnsi="Liberation Serif" w:cs="Liberation Serif"/>
          <w:sz w:val="28"/>
          <w:szCs w:val="28"/>
        </w:rPr>
        <w:t>пресса, в это время другой оператор нажал на педаль, с помощью которой приводится в действие пресс. В результате срабатывания прессового механизма горизонтально-ковочной машины усилием 630 т.с. рука работника была зажата между движущимися частями пресса, ч</w:t>
      </w:r>
      <w:r>
        <w:rPr>
          <w:rFonts w:ascii="Liberation Serif" w:hAnsi="Liberation Serif" w:cs="Liberation Serif"/>
          <w:sz w:val="28"/>
          <w:szCs w:val="28"/>
        </w:rPr>
        <w:t xml:space="preserve">то привело к размозжению левой кисти работника. 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расследования, установлено, что в организации разработано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утверждено работодателем положение о СУОТ. Определены цели и задачи работодателя в области охраны труда, осуществлено распределение обязанн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остей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сфере охраны труда между должностными лицами работодателя, определены процедуры подготовки и обучения работников по охране труда, организации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проведения оценки условий труда, обеспечения оптимальных режимов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отдыха работников, обеспечен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ия работников средства индивидуальной защиты (далее – СИЗ) и средствами коллективной защиты, смывающими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обезвреживающими средствами, обеспечения безопасного выполнения работ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профессии. 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организации проведена и составлена карта оценки профессиональ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ных рисков на рабочем месте оператора, но работник не был ознакомлен с результатами оценки рисков на рабочем месте, что является нарушением статей 214, 216.2 ТК РФ.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документам, представленным работодателем пострадавшему работнику не был проведен п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ервичный инструктаж на рабочем месте, что является нарушением подпункта 13 Правила обучения по охране труда.</w:t>
      </w: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Работник был допущен к исполнению трудовых обязанностей без прохождения в установленном порядке обучения по охране труда с последующей проверкой зн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ания требований охраны труда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что является нарушением требований статей 76, 214,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219 ТК РФ и Правил обучения по охране труда.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рамках реализации процедуры организации и проведения СОУТ на рабочем месте оператора работодателем не проведена СОУТ, что являе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тся нарушением статьи 214 ТК РФ, пунктов Федерального закона от 28 декабря 2013 года № 426-ФЗ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 специальной оценке условий труда» (далее – Федеральный закон №с426-ФЗ). 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Комиссии по расследованию несчастного случая представлена инструкция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«Оператор горизонтально-ковочной машины», утвержденной руководителем организации, в которой указано, что работнику запрещается вводить руки в пространство между пуансоном и матрицей, смазка запчастей (матриц, пуансонов) производится удлиненной кистью не 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енее 0,6 метра. 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Оператор не был ознакомлен с данной инструкцией. Длина кисти, которой работник производил смазку деталей была меньше 0,6 метра.</w:t>
      </w:r>
    </w:p>
    <w:p w:rsidR="00163E3E" w:rsidRDefault="00163E3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163E3E" w:rsidRDefault="00162583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163E3E" w:rsidRDefault="00163E3E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Конструктивные недостатки и недостаточная надежность машин, механизм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ов, оборудования, в том числе спец- и автотранспорта, самоходных машин и механизмов, выразившаяся в эксплуатации горизонтально-ковочной машины усилием 630 т.с. без автоматической блокировки исключающих контакт работников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 опасными и вредными производствен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ными факторами, в результате которых работником получена травма.</w:t>
      </w: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214, 218 ТК РФ, пункт 2 статьи 5 Решения Комиссии Таможенного союза от 18.10.2011 № 823 «О принятии технического регламента Таможенного союза «О безопасности машин 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оборудования (вместе с «ТР РС 010/2011. Технический регламент Таможенного союза. О безопасности машин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оборудования»), пункты 3, 4, 5 Правил по охране труда при обработке металлов, утвержденных приказом Минтруда России от 11.12.2020 № 887н.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Недостатки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организации и проведении подготовки работников по охране труда, в том числе не проведение обучения и проверки знания требований охраны труда, выразившееся в допуске работников к работе без прохождения обучения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 по программе обучения безо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СОУТ и оценки профессиональных рисков, продолжительностью не менее 16 часов, что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исключило тр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авмирование пострадавшего.</w:t>
      </w: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214 и 219 ТК РФ, пункты 13, 25, 45, 46, 48 Правила обучения по охране труда.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 Нарушение технологического процесса, выразившееся в отсутствии сведений о декларации о соответствии или о сертификате соответствия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горизонтально-ковочную машину усилием 630 т.с.</w:t>
      </w: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213.1, 214 ТК РФ, пункты 6, 8 технического регламента Таможенного союза «О безопасности машин и оборудования», утвержденных Решением комиссии Таможенного союза от 18.10.2011 № 823, пункты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4, 5, 30 Правил по охране труда при размещении, монтаже, техническом обслуживании и ремонте технологического оборудования, утвержденных приказом Минтруда России</w:t>
      </w:r>
      <w:r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27.11.2020 № 833н, пункты 3, 4, 5 Правил по охране труда при обработке металлов,</w:t>
      </w:r>
      <w:r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ных приказом Минтруда России от 11.12.2020 № 887н.</w:t>
      </w:r>
    </w:p>
    <w:p w:rsidR="00163E3E" w:rsidRDefault="00163E3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директор организации.</w:t>
      </w:r>
    </w:p>
    <w:p w:rsidR="00163E3E" w:rsidRDefault="00163E3E">
      <w:pPr>
        <w:pStyle w:val="ConsPlusNormal"/>
        <w:ind w:firstLine="709"/>
        <w:jc w:val="both"/>
        <w:rPr>
          <w:rFonts w:ascii="Liberation Serif" w:hAnsi="Liberation Serif"/>
          <w:b/>
          <w:sz w:val="28"/>
          <w:szCs w:val="28"/>
          <w:shd w:val="clear" w:color="auto" w:fill="FFFF00"/>
        </w:rPr>
      </w:pPr>
    </w:p>
    <w:p w:rsidR="00163E3E" w:rsidRDefault="00162583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IV. Несчастный случай с тяжелыми </w:t>
      </w:r>
      <w:r>
        <w:rPr>
          <w:rFonts w:ascii="Liberation Serif" w:hAnsi="Liberation Serif" w:cs="Liberation Serif"/>
          <w:b/>
          <w:sz w:val="28"/>
          <w:szCs w:val="28"/>
        </w:rPr>
        <w:t>последствиями произошел</w:t>
      </w:r>
      <w:r>
        <w:rPr>
          <w:rFonts w:ascii="Liberation Serif" w:hAnsi="Liberation Serif" w:cs="Liberation Serif"/>
          <w:sz w:val="28"/>
          <w:szCs w:val="28"/>
        </w:rPr>
        <w:t xml:space="preserve"> при выполнении ремонтных работ в цехе (автосервис) по ремонту и техническому обслуживанию грузового автотранспорта с автомехаником, в организации, деятельность которой – техническое обслуживание и ремонт автотранспортных средств </w:t>
      </w:r>
      <w:r>
        <w:rPr>
          <w:rFonts w:ascii="Liberation Serif" w:hAnsi="Liberation Serif" w:cs="Liberation Serif"/>
          <w:b/>
          <w:sz w:val="28"/>
          <w:szCs w:val="28"/>
        </w:rPr>
        <w:t>(ОК</w:t>
      </w:r>
      <w:r>
        <w:rPr>
          <w:rFonts w:ascii="Liberation Serif" w:hAnsi="Liberation Serif" w:cs="Liberation Serif"/>
          <w:b/>
          <w:sz w:val="28"/>
          <w:szCs w:val="28"/>
        </w:rPr>
        <w:t>ВЭД 45.20)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3E3E" w:rsidRDefault="00162583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цех по ремонту и техническому обслуживанию грузового автотранспорта поступила заявка на ремонт грузового прицепа. Во время проведения ремонтных работ, для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поддержания прицепа в поднятом состоянии, </w:t>
      </w:r>
      <w:r>
        <w:rPr>
          <w:rFonts w:ascii="Liberation Serif" w:hAnsi="Liberation Serif" w:cs="Liberation Serif"/>
          <w:sz w:val="28"/>
          <w:szCs w:val="28"/>
        </w:rPr>
        <w:t>автомеханик установил козелки под оси прицепа</w:t>
      </w:r>
      <w:r>
        <w:rPr>
          <w:rFonts w:ascii="Liberation Serif" w:hAnsi="Liberation Serif" w:cs="Liberation Serif"/>
          <w:sz w:val="28"/>
          <w:szCs w:val="28"/>
        </w:rPr>
        <w:t xml:space="preserve"> в количестве четырех штук, по два козелка на каждую ось, и снял четыре колеса. Затем попросил помочь другого работника с помощью домкрата поднять заднюю ось полуприцепа для установки дополнительного козелка под полурессору прицепа. Находясь под прицепом, </w:t>
      </w:r>
      <w:r>
        <w:rPr>
          <w:rFonts w:ascii="Liberation Serif" w:hAnsi="Liberation Serif" w:cs="Liberation Serif"/>
          <w:sz w:val="28"/>
          <w:szCs w:val="28"/>
        </w:rPr>
        <w:t xml:space="preserve">автомеханик установил домкрат </w:t>
      </w:r>
      <w:r>
        <w:rPr>
          <w:rFonts w:ascii="Liberation Serif" w:hAnsi="Liberation Serif" w:cs="Liberation Serif"/>
          <w:sz w:val="28"/>
          <w:szCs w:val="28"/>
        </w:rPr>
        <w:lastRenderedPageBreak/>
        <w:t>и дал команду поднять ось. Поскольку для надежной фиксации и страховки рама прицепа не была закреплена на дополнительных опорах, а только были установлены козелки под оси, то при подъеме домкратом задней оси, прицеп качнулся и</w:t>
      </w:r>
      <w:r>
        <w:rPr>
          <w:rFonts w:ascii="Liberation Serif" w:hAnsi="Liberation Serif" w:cs="Liberation Serif"/>
          <w:sz w:val="28"/>
          <w:szCs w:val="28"/>
        </w:rPr>
        <w:t xml:space="preserve"> соскочил с установленных козелков, в результате чего прицеп упал на пол ударив автомеханика, находящего под прицепом, по спине.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расследования, установлено, что в организации СУОТ реализована работодателем не в полном объеме, а именно: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организации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разработана и утверждена работодателем инструкция по охране труда для автомеханика, в которой указано, </w:t>
      </w:r>
      <w:r>
        <w:rPr>
          <w:rFonts w:ascii="Liberation Serif" w:hAnsi="Liberation Serif" w:cs="Liberation Serif"/>
          <w:sz w:val="28"/>
          <w:szCs w:val="28"/>
        </w:rPr>
        <w:t xml:space="preserve">– запрещается выполнять работы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на транспортном средстве, вывешенном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только на одних подъемных механизмах (домкратах, талях), кроме стационарных; снимат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ь и ставить рессоры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транспортные средства всех конструкций и типов без предварительной разгрузки кузова от массы путем вывешивания кузова с установкой козелков под него или раму транспортного средства.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В организации проведена оценка профессиональных ри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сков, в том числе оценен риск опасности, связанный с ударом работника или падение на работника предмета, однако работнику не был проведен инструктаж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рабочем месте, что является нарушением пункта 18 Правил обучения по охране труда.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Работодателем не предс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тавлены документальные сведения о прохождении автомехаником теоретических и практических знаний требований охраны труда, безопасных методов и приемов выполнения работ, в том числе безопасных методов и приемов выполнения работ повышенной опасности, что явил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ось одной из причин несчастного случая.</w:t>
      </w: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163E3E" w:rsidRDefault="00162583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163E3E" w:rsidRDefault="00163E3E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Неудовлетворительная организация производства работ, в том числе необеспечение контроля со стороны руководителей и специалистов подразделения за ходом выполнения работы, соб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людением трудовой дисциплины, в части неисполнения требований безопасности, установленных локальными нормативными актами (инструкция по охране труда для автомеханика), выразившейся в нахождении работника под прицепом автомобиля без установки козелков под 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узов или раму транспортного средства.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статья 214 ТК РФ, пункты 2, 6 пункта 75 Правил по охране труда на автомобильном транспорте,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09.12.2020 № 871н, инструкции по охране труда для автомеханика.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 Недостатки в организации и проведении подготовки работников по охране труда, в том числе: не проведение обучения и проверки знаний охраны труда. 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76, 214, 219 ТК РФ, часть «а» пункта 12, пункты 13, 18, 25, 36, 41, 62 Правил обучения по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охране труда.</w:t>
      </w:r>
    </w:p>
    <w:p w:rsidR="00163E3E" w:rsidRDefault="00163E3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63E3E" w:rsidRDefault="00162583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Лица, ответственные за допущенные нарушения законодательных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 xml:space="preserve">и иных нормативных правовых и локальных актов, явившихся причинами несчастного случая: </w:t>
      </w:r>
      <w:r>
        <w:rPr>
          <w:rFonts w:ascii="Liberation Serif" w:hAnsi="Liberation Serif" w:cs="Liberation Serif"/>
          <w:sz w:val="28"/>
          <w:szCs w:val="28"/>
        </w:rPr>
        <w:t>директор организации.</w:t>
      </w:r>
    </w:p>
    <w:p w:rsidR="00163E3E" w:rsidRDefault="00163E3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63E3E" w:rsidRDefault="00162583">
      <w:pPr>
        <w:spacing w:after="0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>V. Несчастный случай с тяжелыми последствиями</w:t>
      </w:r>
      <w:r>
        <w:rPr>
          <w:rFonts w:ascii="Liberation Serif" w:hAnsi="Liberation Serif" w:cs="Liberation Serif"/>
          <w:sz w:val="28"/>
          <w:szCs w:val="28"/>
        </w:rPr>
        <w:t xml:space="preserve"> произошел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 машинистом</w:t>
      </w:r>
      <w:r>
        <w:rPr>
          <w:rFonts w:ascii="Liberation Serif" w:hAnsi="Liberation Serif" w:cs="Liberation Serif"/>
          <w:sz w:val="28"/>
          <w:szCs w:val="28"/>
        </w:rPr>
        <w:t xml:space="preserve"> насосных установок, у входа на территорию при открывании железной створки ворот в организации, деятельность которой связана с забором, очисткой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 распределением воды </w:t>
      </w:r>
      <w:r>
        <w:rPr>
          <w:rFonts w:ascii="Liberation Serif" w:hAnsi="Liberation Serif" w:cs="Liberation Serif"/>
          <w:b/>
          <w:sz w:val="28"/>
          <w:szCs w:val="28"/>
        </w:rPr>
        <w:t>(ОКВЭД 36.00)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3E3E" w:rsidRDefault="00162583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Согласно утвержденному графику работы машинист насосных установок прибыла</w:t>
      </w:r>
      <w:r>
        <w:rPr>
          <w:rFonts w:ascii="Liberation Serif" w:hAnsi="Liberation Serif" w:cs="Liberation Serif"/>
          <w:sz w:val="28"/>
          <w:szCs w:val="28"/>
        </w:rPr>
        <w:t xml:space="preserve"> на рабочее место. Пройдя через оборудованную калитку в створке ворот, работник приступила к открыванию ворот для въезда служебной машины. При открывании одной из створок произошло ее падение на работника, в результате чего машинист насосных установок полу</w:t>
      </w:r>
      <w:r>
        <w:rPr>
          <w:rFonts w:ascii="Liberation Serif" w:hAnsi="Liberation Serif" w:cs="Liberation Serif"/>
          <w:sz w:val="28"/>
          <w:szCs w:val="28"/>
        </w:rPr>
        <w:t>чила травму тяжелой степени тяжести, множественные переломы.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ходе расследования, установлено что в организации СУОТ реализована</w:t>
      </w:r>
      <w:r>
        <w:rPr>
          <w:rFonts w:ascii="Liberation Serif" w:hAnsi="Liberation Serif" w:cs="Liberation Serif"/>
          <w:sz w:val="28"/>
          <w:szCs w:val="28"/>
          <w:shd w:val="clear" w:color="auto" w:fill="FFFF00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работодателем не в полном объеме, что выразилось в несоблюдении государственных нормативных требований охраны труда, а именно: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– в организации отсутствуют и не определены Положение о СУОТ, политика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и цели работодателя в области охраны труда, не осуществлено распределение обязанностей в сфере охраны труда между должностными лицами работодателя, что является нарушением статей 214,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 217 ТК РФ, пункта 1 примерного Положения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о системе управления охраной труда, утвержденных приказом Минтруда России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от 29.10.2021 № 776н.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– работодателем организации не проведена оценка профессиональных рисков. Классификация, обнаружение, распознавание и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 описание опасностей, представляющих угрозу жизни и здоровья работника не выявлены;</w:t>
      </w: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–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работодателем представлены документальные сведения о проведении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рабочем месте машиниста насосных установок СОУТ, однако ознакомление работников с результатами проведе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ния СОУТ отсутствует, что является нарушением части 5 статьи 15 Федерального закона № 426-ФЗ.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Группа процессов СУОТ, направленных на обеспечение безопасной производственной среды в рамках функционирования процессов в организации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(в том числе обеспечение б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езопасности работников при эксплуатации оборудования; обеспечение безопасности работников при осуществлении технологических процессов), работодателем в полном объеме не реализована.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В соответствии с требованиями статьи 214 ТК РФ работодатель обязан обеспеч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ить безопасность работников при эксплуатации зданий, сооружений, оборудования, осуществлении технологических процессов, эксплуатации применяемых в производстве инструментов, сырья и материалов, а также соответствие каждого рабочего места государственным но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рмативным требованиям охраны труда.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Тяжелый несчастный случай с машинистом насосных установок произошел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в результате удара, падающей створкой металлических ворот, в результате открепления ее от места установки.</w:t>
      </w:r>
    </w:p>
    <w:p w:rsidR="00163E3E" w:rsidRDefault="00162583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В соответствии со статьей 7 Федерального зак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она </w:t>
      </w:r>
      <w:r>
        <w:rPr>
          <w:rFonts w:ascii="Liberation Serif" w:hAnsi="Liberation Serif" w:cs="Liberation Serif"/>
          <w:sz w:val="28"/>
          <w:szCs w:val="28"/>
        </w:rPr>
        <w:t xml:space="preserve">от 30 декабря 2009 года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№ 384-ФЗ «Технический регламент о безопасности зданий и сооружений» (далее – Федеральный закон № 384-ФЗ) Строительные конструкции и основание здания или сооружения должны обладать такой прочностью и устойчивостью, чтобы в проце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ссе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lastRenderedPageBreak/>
        <w:t>строительства и эксплуатации не возникло угрозы причинения вреда жизни или здоровью людей.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В соответствии со статьей 11 Федерального закона № 384-ФЗ здание или сооружение должно быть спроектировано и построено, а территория, необходимая, для использова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ния здания или сооружения, должна быть благоустроена таким образом, чтобы в процессе эксплуатации здания или сооружения не возникло угрозы наступления несчастных случаев и нанесения травм людям – пользователям зданиями и сооружениями в результате скольжени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я, падения, столкновения, ожога, поражения электрическим током, а также вследствие взрыва.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– работник была допущена к исполнению трудовых обязанностей без прохождения инструктажа по охране труда, а также обучения с последующей проверкой знания требований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охраны труда, что является нарушением статей 76, 214, 219 ТК РФ, статьи 76 Правил обучения по охране труда.</w:t>
      </w: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163E3E" w:rsidRDefault="00162583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Причины, вызвавшие несчастный случай:</w:t>
      </w:r>
    </w:p>
    <w:p w:rsidR="00163E3E" w:rsidRDefault="00163E3E">
      <w:pPr>
        <w:spacing w:after="0"/>
        <w:ind w:right="96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1. Неудовлетворительное техническое состояние зданий, сооружений, территории, в том числе: неудовлетворитель</w:t>
      </w:r>
      <w:r>
        <w:rPr>
          <w:rFonts w:ascii="Liberation Serif" w:hAnsi="Liberation Serif" w:cs="Liberation Serif"/>
          <w:sz w:val="28"/>
          <w:szCs w:val="28"/>
        </w:rPr>
        <w:t>ное состояние территории и проходов (входов) на территорию.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Нарушение:</w:t>
      </w:r>
      <w:r>
        <w:rPr>
          <w:rFonts w:ascii="Liberation Serif" w:hAnsi="Liberation Serif" w:cs="Liberation Serif"/>
          <w:sz w:val="28"/>
          <w:szCs w:val="28"/>
        </w:rPr>
        <w:t xml:space="preserve"> статьи 22, 214, 216 ТК РФ, статьи 7, 11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№ 384-ФЗ.</w:t>
      </w:r>
    </w:p>
    <w:p w:rsidR="00163E3E" w:rsidRDefault="00162583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Недостатки в организации и проведении подготовки работников по охране труда, в том числе не проведение обучения</w:t>
      </w:r>
      <w:r>
        <w:rPr>
          <w:rFonts w:ascii="Liberation Serif" w:hAnsi="Liberation Serif" w:cs="Liberation Serif"/>
          <w:sz w:val="28"/>
          <w:szCs w:val="28"/>
        </w:rPr>
        <w:t xml:space="preserve"> и проверки знаний охраны труда, что выразилось в допуске работника к исполнению им трудовых обязанностей без прохождения в установленном порядке обучения и проверки знания требований охраны труда.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Нарушение:</w:t>
      </w:r>
      <w:r>
        <w:rPr>
          <w:rFonts w:ascii="Liberation Serif" w:hAnsi="Liberation Serif" w:cs="Liberation Serif"/>
          <w:sz w:val="28"/>
          <w:szCs w:val="28"/>
        </w:rPr>
        <w:t xml:space="preserve"> статьи 76, 214, 219 ТК РФ, пункты 13, 14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Правил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обучения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труда.</w:t>
      </w:r>
    </w:p>
    <w:p w:rsidR="00163E3E" w:rsidRDefault="00162583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 Неудовлетворительная организация производства работ, выразившаяся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необеспечении функционирования СУОТ, а именно в не реализации Базового процесса СУОТ – оценка профессиональных рисков, не принятии исчерпывающих мер по искл</w:t>
      </w:r>
      <w:r>
        <w:rPr>
          <w:rFonts w:ascii="Liberation Serif" w:hAnsi="Liberation Serif" w:cs="Liberation Serif"/>
          <w:sz w:val="28"/>
          <w:szCs w:val="28"/>
        </w:rPr>
        <w:t xml:space="preserve">ючению или снижению уровня риска, направленных на сохранение жизни и здоровья работников в процессе трудовой деятельности. 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Нарушение:</w:t>
      </w:r>
      <w:r>
        <w:rPr>
          <w:rFonts w:ascii="Liberation Serif" w:hAnsi="Liberation Serif" w:cs="Liberation Serif"/>
          <w:sz w:val="28"/>
          <w:szCs w:val="28"/>
        </w:rPr>
        <w:t xml:space="preserve"> статьи 214, 217 ТК РФ.</w:t>
      </w: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Лица, ответственные за допущенные нарушения законодательных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>и иных нормативных правовых и локаль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актов, явившихся причинами несчастного случая: </w:t>
      </w:r>
      <w:r>
        <w:rPr>
          <w:rFonts w:ascii="Liberation Serif" w:hAnsi="Liberation Serif" w:cs="Liberation Serif"/>
          <w:sz w:val="28"/>
          <w:szCs w:val="28"/>
        </w:rPr>
        <w:t>директор организации.</w:t>
      </w:r>
    </w:p>
    <w:p w:rsidR="00163E3E" w:rsidRDefault="00163E3E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63E3E" w:rsidRDefault="00162583">
      <w:pPr>
        <w:pStyle w:val="ConsPlusNormal"/>
        <w:ind w:firstLine="993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V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>
        <w:rPr>
          <w:rFonts w:ascii="Liberation Serif" w:hAnsi="Liberation Serif" w:cs="Liberation Serif"/>
          <w:b/>
          <w:sz w:val="28"/>
          <w:szCs w:val="28"/>
        </w:rPr>
        <w:t>. Несчастный случай с тяжелыми последствиями</w:t>
      </w:r>
      <w:r>
        <w:rPr>
          <w:rFonts w:ascii="Liberation Serif" w:hAnsi="Liberation Serif" w:cs="Liberation Serif"/>
          <w:sz w:val="28"/>
          <w:szCs w:val="28"/>
        </w:rPr>
        <w:t xml:space="preserve"> произошел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с оператором линии по производству пищевой продукции, в производственном здании цеха на участке выгрузки на конвейер </w:t>
      </w:r>
      <w:r>
        <w:rPr>
          <w:rFonts w:ascii="Liberation Serif" w:hAnsi="Liberation Serif" w:cs="Liberation Serif"/>
          <w:sz w:val="28"/>
          <w:szCs w:val="28"/>
        </w:rPr>
        <w:t xml:space="preserve">ленточного типа живой птицы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организации, основная деятельность которой – разведение сельскохозяйственной птицы </w:t>
      </w:r>
      <w:r>
        <w:rPr>
          <w:rFonts w:ascii="Liberation Serif" w:hAnsi="Liberation Serif" w:cs="Liberation Serif"/>
          <w:b/>
          <w:sz w:val="28"/>
          <w:szCs w:val="28"/>
        </w:rPr>
        <w:t>(ОКВЭД 01.47)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Ожидая подвоза птицы, работник включил линию конвейера, положил перчатки на край конвейера около натяжного барабана. Затем рабо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тник пошел посмотреть ящики с птицей, которые стояли рядом с линией конвейера и увидел, что одна перчатка упала на внутреннюю часть поверхности ленты конвейера, решил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ее достать рукой. Поскольку на данном участке отсутствует защитное ограждение, исключающ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ий доступ к нему, то работник просунул руку к движущейся внутренней поверхности транспортной ленты, в результате чего руку вместе с перчаткой затянуло в натяжной барабан. Работник получил травму тяжелой степени тяжести, полная травматическая ампутация руки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 установлено, что в организации СУОТ реализована работодателем не в полном объеме, что выразилось в несоблюдении государственных нормативных требований охраны труда, а именно: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К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омиссии по расследованию несчастного случая представле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н журнал проведения целевого инструктажа по охране труда, в котором указано, что работнику проведен целевой инструктаж, однако в журнале не указаны причина проведения инструктажа и наименование локального акта, в объеме требований которого проведен инструк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таж по охране труда.</w:t>
      </w:r>
    </w:p>
    <w:p w:rsidR="00163E3E" w:rsidRDefault="00162583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2. В организации проведена 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ценка профессиональных рисков, произведена идентификация опасностей с последующей оценкой уровней профессиональных рисков, а также разработан перечень мер по исключению или снижению уровней рисков (управлени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ю).</w:t>
      </w:r>
    </w:p>
    <w:p w:rsidR="00163E3E" w:rsidRDefault="00162583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карте оценки риска для оператора линии, в производстве пищевой продукции определены риски и опасности, связанные с выполнением технологических операций с применением оборудования и инструмента: опасность воздействия движущихся, вращающихся час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тей производственного оборудования.</w:t>
      </w:r>
    </w:p>
    <w:p w:rsidR="00163E3E" w:rsidRDefault="00162583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качестве мер управления рисками установлено обеспечение наличия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исправного состояния защитных устройств, средств блокировки, аварийного отключения оборудования, применения соответствующих средств индивидуальной защи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ты.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Р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аботник ознакомлен под подпись с инструкцией по охране труда «Оператор линии в производстве пищевой продукции», в которой указано, что оператору запрещается самовольное проведение работ, а также работа со снятыми заградительными и предохранительным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и устройствами, с открытыми дверцами, крышками, кожухами, сование рук в движущиеся, вращающиеся части механизма.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4. Комиссии по расследованию несчастного случая представлена техническая документация завода-изготовителя на конвейер ленточный. Согласно котор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 конструктивные решение конвейеров и их составных частей должно обеспечивать пожаробезопасность, надежность и долговечность конструкции, а также безопасность работающих при монтаже и эксплуатации. Сведений о защитных ограждениях, и блокировках, исключающ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 работу конвейера при нахождении человека или частей его в зоне вращающихся и движущихся частей вышеуказанные условия, не содержат.</w:t>
      </w: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63E3E" w:rsidRDefault="00162583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lastRenderedPageBreak/>
        <w:t>Причины, вызвавшие несчастный случай:</w:t>
      </w:r>
    </w:p>
    <w:p w:rsidR="00163E3E" w:rsidRDefault="00163E3E">
      <w:pPr>
        <w:spacing w:after="0"/>
        <w:ind w:right="96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 Конструктивные недостатки и недостаточная надежность машин, механизмов, </w:t>
      </w:r>
      <w:r>
        <w:rPr>
          <w:rFonts w:ascii="Liberation Serif" w:hAnsi="Liberation Serif" w:cs="Liberation Serif"/>
          <w:sz w:val="28"/>
          <w:szCs w:val="28"/>
        </w:rPr>
        <w:t xml:space="preserve">оборудования, в том числе технологического оборудования – конвейера ленточного 1 ЦЗУ-160-63-12-Ц-УЗ, не оснащенного защитными ограждениями движущихся частей, к которым возможен доступ работников, что привело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к травмированию работника.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Нарушение:</w:t>
      </w:r>
      <w:r>
        <w:rPr>
          <w:rFonts w:ascii="Liberation Serif" w:hAnsi="Liberation Serif" w:cs="Liberation Serif"/>
          <w:sz w:val="28"/>
          <w:szCs w:val="28"/>
        </w:rPr>
        <w:t xml:space="preserve"> статья 21</w:t>
      </w:r>
      <w:r>
        <w:rPr>
          <w:rFonts w:ascii="Liberation Serif" w:hAnsi="Liberation Serif" w:cs="Liberation Serif"/>
          <w:sz w:val="28"/>
          <w:szCs w:val="28"/>
        </w:rPr>
        <w:t xml:space="preserve">4 ТК РФ, пункт 65 «Правил по охране труда в сельском хозяйстве», утвержденных приказом Минтруда России от 27.10.2020 № 746н,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пункт 16 Общих требований к организации безопасности рабочих мест, утвержденных приказом Минтруда России от 29.10.2021 № 774н.</w:t>
      </w:r>
    </w:p>
    <w:p w:rsidR="00163E3E" w:rsidRDefault="00162583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</w:t>
      </w:r>
      <w:r>
        <w:rPr>
          <w:rFonts w:ascii="Liberation Serif" w:hAnsi="Liberation Serif" w:cs="Liberation Serif"/>
          <w:sz w:val="28"/>
          <w:szCs w:val="28"/>
        </w:rPr>
        <w:t xml:space="preserve">Неудовлетворительная организация производства работ, в том числе необеспечение контроля со стороны руководителей и специалистов подразделения за ходом выполнения работы, соблюдением трудовой дисциплины, выразившаяся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несоблюдении требований безопасности </w:t>
      </w:r>
      <w:r>
        <w:rPr>
          <w:rFonts w:ascii="Liberation Serif" w:hAnsi="Liberation Serif" w:cs="Liberation Serif"/>
          <w:sz w:val="28"/>
          <w:szCs w:val="28"/>
        </w:rPr>
        <w:t xml:space="preserve">при производстве работ, установленных локальными нормативными актами работодателя (Инструкции по охране труда),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части самовольного проведения работником работ и помещении рук в движущиеся, вращающиеся части механизма.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Нарушение:</w:t>
      </w:r>
      <w:r>
        <w:rPr>
          <w:rFonts w:ascii="Liberation Serif" w:hAnsi="Liberation Serif" w:cs="Liberation Serif"/>
          <w:sz w:val="28"/>
          <w:szCs w:val="28"/>
        </w:rPr>
        <w:t xml:space="preserve"> статья 214, ТК РФ, пункт</w:t>
      </w:r>
      <w:r>
        <w:rPr>
          <w:rFonts w:ascii="Liberation Serif" w:hAnsi="Liberation Serif" w:cs="Liberation Serif"/>
          <w:sz w:val="28"/>
          <w:szCs w:val="28"/>
        </w:rPr>
        <w:t xml:space="preserve"> 3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Правил по охране труда в сельском хозяйстве, утвержденных приказом Минтруда России от 27.10.2020 № 746н, пункты Инструкции по охране труда, утвержденная работодателем.</w:t>
      </w:r>
    </w:p>
    <w:p w:rsidR="00163E3E" w:rsidRDefault="00162583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Неудовлетворительная организация производства работ, в том числе, недостатки в соз</w:t>
      </w:r>
      <w:r>
        <w:rPr>
          <w:rFonts w:ascii="Liberation Serif" w:hAnsi="Liberation Serif" w:cs="Liberation Serif"/>
          <w:sz w:val="28"/>
          <w:szCs w:val="28"/>
        </w:rPr>
        <w:t xml:space="preserve">дании и обеспечении функционирования системы управления охраной труда при проведении мероприятий по управлении профессиональными рисками на рабочих местах, связанных с выявлением опасностей, оценкой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снижением уровней профессиональных рисков выразившейся</w:t>
      </w:r>
      <w:r>
        <w:rPr>
          <w:rFonts w:ascii="Liberation Serif" w:hAnsi="Liberation Serif" w:cs="Liberation Serif"/>
          <w:sz w:val="28"/>
          <w:szCs w:val="28"/>
        </w:rPr>
        <w:t xml:space="preserve"> в не принятии мер по управлению указанными рисками в части обеспечения наличия и исправного состояния защитных устройств, средств блокировки, аварийного отключения оборудования, а также не реализации в полном объеме процедуры подготовки работника по охран</w:t>
      </w:r>
      <w:r>
        <w:rPr>
          <w:rFonts w:ascii="Liberation Serif" w:hAnsi="Liberation Serif" w:cs="Liberation Serif"/>
          <w:sz w:val="28"/>
          <w:szCs w:val="28"/>
        </w:rPr>
        <w:t>е труда.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Нарушение:</w:t>
      </w:r>
      <w:r>
        <w:rPr>
          <w:rFonts w:ascii="Liberation Serif" w:hAnsi="Liberation Serif" w:cs="Liberation Serif"/>
          <w:sz w:val="28"/>
          <w:szCs w:val="28"/>
        </w:rPr>
        <w:t xml:space="preserve"> статьи 209.1, 214 и 218 ТК РФ, пункт 46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Правил обучения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труда, пункт 40.1 Положение о системе управления охраной труда, утвержденных руководителем организации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Лица, ответственные за допущенные нарушения законодательных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>и и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нормативных правовых и локальных актов, явившихся причинами несчастного случая: </w:t>
      </w:r>
      <w:r>
        <w:rPr>
          <w:rFonts w:ascii="Liberation Serif" w:hAnsi="Liberation Serif" w:cs="Liberation Serif"/>
          <w:sz w:val="28"/>
          <w:szCs w:val="28"/>
        </w:rPr>
        <w:t>директор производственного подразделения, старший мастер цеха.</w:t>
      </w:r>
    </w:p>
    <w:p w:rsidR="00163E3E" w:rsidRDefault="00163E3E">
      <w:pPr>
        <w:spacing w:after="0"/>
        <w:ind w:right="96" w:firstLine="709"/>
        <w:jc w:val="both"/>
      </w:pPr>
    </w:p>
    <w:p w:rsidR="00163E3E" w:rsidRDefault="00162583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V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>
        <w:rPr>
          <w:rFonts w:ascii="Liberation Serif" w:hAnsi="Liberation Serif" w:cs="Liberation Serif"/>
          <w:b/>
          <w:sz w:val="28"/>
          <w:szCs w:val="28"/>
        </w:rPr>
        <w:t>. Несчастный случай с тяжелыми последствиями</w:t>
      </w:r>
      <w:r>
        <w:rPr>
          <w:rFonts w:ascii="Liberation Serif" w:hAnsi="Liberation Serif" w:cs="Liberation Serif"/>
          <w:sz w:val="28"/>
          <w:szCs w:val="28"/>
        </w:rPr>
        <w:t xml:space="preserve"> произошел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 продавцом, в кассовой зоне магазина в организац</w:t>
      </w:r>
      <w:r>
        <w:rPr>
          <w:rFonts w:ascii="Liberation Serif" w:hAnsi="Liberation Serif" w:cs="Liberation Serif"/>
          <w:sz w:val="28"/>
          <w:szCs w:val="28"/>
        </w:rPr>
        <w:t xml:space="preserve">ии, деятельность которой – торговля розничная преимущественно пищевыми продуктами </w:t>
      </w:r>
      <w:r>
        <w:rPr>
          <w:rFonts w:ascii="Liberation Serif" w:hAnsi="Liberation Serif" w:cs="Liberation Serif"/>
          <w:b/>
          <w:sz w:val="28"/>
          <w:szCs w:val="28"/>
        </w:rPr>
        <w:t>(ОКВЭД 47.11)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Согласно графику, продавец прибыла на рабочее место в магазин розничной торговой сети, и приступила к выполнению своих трудовых обязанностей. 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Находясь в кассо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вой зоне, работник выполняла работу по обслуживанию покупателя, в этот момент над местом выполнения работы произошло обрушение подвесного потолка. При обрушении вместе с подвесным потолком на работника упал закрепленный на нем электрический инфракрасный об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огреватель, в результате чего продавец получила удар по голове. Работнику установлена травма тяжелой степени тяжести, сотрясение головного мозга.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 установлено, что в организации СУОТ реализована работодателем не в полном объеме, а именн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о:</w:t>
      </w:r>
    </w:p>
    <w:p w:rsidR="00163E3E" w:rsidRDefault="00162583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О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ценка профессиональных рисков в организации работодателем проведена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не в полном объеме.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Опасность (падение инструмента (материалов) на работника, транспортной тары, случайных предметов) которая послужила причиной несчастного случая не выявлена,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еры по исключению или снижению уровня риска, направленные на сохранение жизни и здоровья работника в процессе трудовой деятельности разработаны, но не были реализованы,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что является нарушением статей 214, 216.2, 218 ТК РФ. 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Работодателем в полном объеме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разработана группа процессов СУОТ, направленных на обеспечение безопасной производственной среды в рамках функционирования процессов в организации (в том числе обеспечение безопасности работников при эксплуатации оборудования, обеспечение безопасности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работников при осуществлении технологических процессов).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статьи 214 ТК РФ, работодатель обязан обеспечить безопасность работников при эксплуатации зданий, сооружений, оборудования, осуществлении технологических процессов, а также эксплуатации прим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еняемых в производстве инструментов, сырья и материалов.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пункта 2 Общих требований к организации безопасного рабочего места, утвержденных приказом Минтруда России от 29.10.2021 № 774н рабочее место, его оборудование и оснащение, применяемые в соот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ветствии с особенностями выполняемых работ, должны обеспечивать сохранение жизни и здоровья занятых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нем работников при соблюдении ими положений применяемых у работодателя нормативных правовых актов по вопросам охраны труда.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представленного дог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овора аренды, арендатор обязуется поддерживать надлежащее санитарное состояние Объекта, принимать меры пожарной безопасности, обеспечивать надлежащую эксплуатацию инженерных сетей, расположенных на Объекте, а также проводить текущий ремонт арендуемого поме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щения.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Основной причиной несчастного случая послужило неудовлетворительное содержание и недостатки в организации рабочих мест, выразившееся в отсутствии контроля за содержанием в исправном техническом состоянии сооружений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рабочем месте работника, что 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вляется нарушением требований статей 22, 214, 216 ТК РФ, пункта 2 Общих требований к организации безопасного рабочего места, утвержденных приказом Минтруда России от 29.10.2021 № 774н.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приказа, утвержденного директором организации ответственным ли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цом за безопасную эксплуатацию, сохранность и своевременный ремонт зданий, сооружений назначен инженер по эксплуатации зданий, сооружений.</w:t>
      </w:r>
    </w:p>
    <w:p w:rsidR="00163E3E" w:rsidRDefault="00162583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3. Работник была допущена к выполнению работ без прохождения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установленном порядке обучения и проверки знания треб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ований охраны труда. что является нарушением статьи 76, 214 и 219 ТК РФ, пункта 25 Правил обучения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 № 2464, согласно которым к стажировке на рабочем месте допускаются работники, успешно прошедшие в установленном порядке инструктаж по охране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труда и обучение по охраны труда. </w:t>
      </w:r>
    </w:p>
    <w:p w:rsidR="00163E3E" w:rsidRDefault="00163E3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63E3E" w:rsidRDefault="00162583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Причины, вызвавшие несчастный случай:</w:t>
      </w:r>
    </w:p>
    <w:p w:rsidR="00163E3E" w:rsidRDefault="00163E3E">
      <w:pPr>
        <w:spacing w:after="0"/>
        <w:ind w:right="96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Неудовлетворительное содержание и недостатки в организации рабочих мест, выразившееся в отсутствии контроля за содержанием в исправном техническом состоянии сооружений на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рабочем месте работника.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22, 214 и 216 ТК РФ, пункт 2 Общих требований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организации безопасного рабочего места, утвержденных приказом Минтруда России от 29.10.2021 № 774н.</w:t>
      </w:r>
    </w:p>
    <w:p w:rsidR="00163E3E" w:rsidRDefault="00162583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Недостатки в организации и проведении подготовки работников п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охране труда, в том числе не проведение обучения и проверки знаний охраны труда, что выразилось в допуске пострадавшей к исполнению трудовых обязанностей без прохождения в установленном порядке обучения и проверки знания требований охраны труда, обучения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безопасным методам и приемам выполнения работ.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76, 214 и 219 ТК РФ.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 Неудовлетворительная организация производства работ, в том числе, недостатки в создании и обеспечении функционирования системы управления охраной труда, выразившиеся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неудовлетворительном функционировании СУОТ,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части непринятия исчерпывающих мер по исключению уровня риска, направленных на сохранение жизни и здоровья работника по профессии «продавец» в процессе трудовой деятельности.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22, 214 и 217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ТК РФ. </w:t>
      </w:r>
    </w:p>
    <w:p w:rsidR="00163E3E" w:rsidRDefault="00162583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Лица, ответственные за допущенные нарушения законодательных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 xml:space="preserve">и иных нормативных правовых и локальных актов, явившихся причинами несчастного случая: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инженер по эксплуатации зданий, сооружений, директор магазина.</w:t>
      </w:r>
    </w:p>
    <w:p w:rsidR="00163E3E" w:rsidRDefault="00163E3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163E3E" w:rsidRDefault="00163E3E">
      <w:pPr>
        <w:spacing w:after="0"/>
        <w:ind w:right="96" w:firstLine="709"/>
        <w:jc w:val="both"/>
      </w:pPr>
    </w:p>
    <w:sectPr w:rsidR="00163E3E">
      <w:headerReference w:type="default" r:id="rId6"/>
      <w:pgSz w:w="11906" w:h="16838"/>
      <w:pgMar w:top="1134" w:right="567" w:bottom="1134" w:left="1134" w:header="510" w:footer="51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62583">
      <w:pPr>
        <w:spacing w:after="0"/>
      </w:pPr>
      <w:r>
        <w:separator/>
      </w:r>
    </w:p>
  </w:endnote>
  <w:endnote w:type="continuationSeparator" w:id="0">
    <w:p w:rsidR="00000000" w:rsidRDefault="001625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62583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000000" w:rsidRDefault="0016258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A5A" w:rsidRDefault="00162583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3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163E3E"/>
    <w:rsid w:val="00162583"/>
    <w:rsid w:val="001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2CA31ED-C274-4E48-A1FF-96D32D6A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/>
      <w:textAlignment w:val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4">
    <w:name w:val="header"/>
    <w:basedOn w:val="a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</w:style>
  <w:style w:type="paragraph" w:styleId="a6">
    <w:name w:val="footer"/>
    <w:basedOn w:val="a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</w:style>
  <w:style w:type="paragraph" w:customStyle="1" w:styleId="ConsPlusNonformat">
    <w:name w:val="ConsPlusNonformat"/>
    <w:pPr>
      <w:widowControl w:val="0"/>
      <w:suppressAutoHyphens/>
      <w:autoSpaceDE w:val="0"/>
      <w:spacing w:after="0"/>
      <w:textAlignment w:val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rPr>
      <w:rFonts w:ascii="Segoe UI" w:hAnsi="Segoe UI" w:cs="Segoe UI"/>
      <w:sz w:val="18"/>
      <w:szCs w:val="18"/>
    </w:rPr>
  </w:style>
  <w:style w:type="character" w:styleId="aa">
    <w:name w:val="Strong"/>
    <w:basedOn w:val="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5781</Words>
  <Characters>32954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Соснин Владимир Борисович</dc:creator>
  <dc:description/>
  <cp:lastModifiedBy>Коновалов Антон Владимирович</cp:lastModifiedBy>
  <cp:revision>2</cp:revision>
  <cp:lastPrinted>2023-07-03T12:03:00Z</cp:lastPrinted>
  <dcterms:created xsi:type="dcterms:W3CDTF">2026-01-12T07:23:00Z</dcterms:created>
  <dcterms:modified xsi:type="dcterms:W3CDTF">2026-01-12T07:23:00Z</dcterms:modified>
</cp:coreProperties>
</file>