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6"/>
        </w:rPr>
      </w:pPr>
      <w:r w:rsidRPr="00D14AA4">
        <w:rPr>
          <w:rFonts w:ascii="Liberation Serif" w:hAnsi="Liberation Serif" w:cs="Liberation Serif"/>
          <w:b/>
          <w:sz w:val="28"/>
          <w:szCs w:val="26"/>
        </w:rPr>
        <w:t>ОТЧЕТ</w:t>
      </w:r>
    </w:p>
    <w:p w:rsidR="00B37C01" w:rsidRPr="00F36DF9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  <w:u w:val="single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о результатах деятельности Упр</w:t>
      </w:r>
      <w:r w:rsidR="008E2A82">
        <w:rPr>
          <w:rFonts w:ascii="Liberation Serif" w:hAnsi="Liberation Serif" w:cs="Liberation Serif"/>
          <w:b/>
          <w:sz w:val="26"/>
          <w:szCs w:val="26"/>
        </w:rPr>
        <w:t>авления социальной политики №</w:t>
      </w:r>
      <w:r w:rsidR="008E2A82" w:rsidRPr="00F36DF9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</w:t>
      </w:r>
      <w:r w:rsidR="00F36DF9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 </w:t>
      </w:r>
      <w:r w:rsidR="00F36DF9" w:rsidRPr="00F36DF9">
        <w:rPr>
          <w:rFonts w:ascii="Liberation Serif" w:hAnsi="Liberation Serif" w:cs="Liberation Serif"/>
          <w:b/>
          <w:sz w:val="26"/>
          <w:szCs w:val="26"/>
          <w:u w:val="single"/>
        </w:rPr>
        <w:t>19</w:t>
      </w:r>
      <w:r w:rsidR="00F36DF9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  </w:t>
      </w:r>
      <w:r w:rsidR="00F36DF9" w:rsidRPr="00F36DF9">
        <w:rPr>
          <w:rFonts w:ascii="Liberation Serif" w:hAnsi="Liberation Serif" w:cs="Liberation Serif"/>
          <w:b/>
          <w:color w:val="FFFFFF" w:themeColor="background1"/>
          <w:sz w:val="26"/>
          <w:szCs w:val="26"/>
          <w:u w:val="single"/>
        </w:rPr>
        <w:t>.</w:t>
      </w:r>
    </w:p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по проведению антикоррупционной экспертизы нормативных правовых актов и их проектов </w:t>
      </w:r>
    </w:p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0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в 202</w:t>
      </w:r>
      <w:r w:rsidR="00F53049">
        <w:rPr>
          <w:rFonts w:ascii="Liberation Serif" w:hAnsi="Liberation Serif" w:cs="Liberation Serif"/>
          <w:b/>
          <w:sz w:val="26"/>
          <w:szCs w:val="26"/>
        </w:rPr>
        <w:t>5</w:t>
      </w: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 году</w:t>
      </w:r>
    </w:p>
    <w:p w:rsidR="00B37C01" w:rsidRPr="00D14AA4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4"/>
        </w:rPr>
      </w:pPr>
    </w:p>
    <w:p w:rsidR="00B37C01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Сведения о проведении независимой антикоррупционной экспертизы нормативных правовых актов и их проектов</w:t>
      </w:r>
    </w:p>
    <w:p w:rsidR="00B37C01" w:rsidRPr="00D14AA4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за период с 1 января по 31 декабря 202</w:t>
      </w:r>
      <w:r w:rsidR="00F53049">
        <w:rPr>
          <w:rFonts w:ascii="Liberation Serif" w:hAnsi="Liberation Serif" w:cs="Liberation Serif"/>
          <w:b/>
          <w:sz w:val="26"/>
          <w:szCs w:val="26"/>
        </w:rPr>
        <w:t>5</w:t>
      </w: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:rsidR="00B37C01" w:rsidRPr="00D14AA4" w:rsidRDefault="00B37C01">
      <w:pPr>
        <w:spacing w:after="0" w:line="240" w:lineRule="auto"/>
        <w:jc w:val="right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2742"/>
        <w:gridCol w:w="2977"/>
        <w:gridCol w:w="3260"/>
        <w:gridCol w:w="2835"/>
        <w:gridCol w:w="2126"/>
      </w:tblGrid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разработанных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нормативных правовых актов, принятых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размещенных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подразделе «Антикоррупционная экспертиза» раздела «Противодействие коррупции» официального сайта в сети Интернет*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уведомления о размещении которых направлены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независимых экспертов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независимых экспертов,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которых направлены уведомления</w:t>
            </w:r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E72EE8">
            <w:pPr>
              <w:pStyle w:val="a5"/>
              <w:numPr>
                <w:ilvl w:val="0"/>
                <w:numId w:val="1"/>
              </w:numPr>
              <w:spacing w:before="120" w:after="120" w:line="240" w:lineRule="auto"/>
              <w:ind w:left="0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F36DF9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8B21A6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F36DF9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F36DF9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8B21A6" w:rsidRDefault="008B21A6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22</w:t>
            </w:r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E72EE8">
            <w:pPr>
              <w:pStyle w:val="a5"/>
              <w:spacing w:after="0" w:line="240" w:lineRule="auto"/>
              <w:ind w:left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B37C01" w:rsidRPr="00D14AA4" w:rsidRDefault="00B37C01">
      <w:pPr>
        <w:spacing w:after="0" w:line="240" w:lineRule="auto"/>
        <w:jc w:val="both"/>
        <w:rPr>
          <w:rFonts w:ascii="Liberation Serif" w:hAnsi="Liberation Serif" w:cs="Liberation Serif"/>
          <w:sz w:val="10"/>
          <w:szCs w:val="20"/>
        </w:rPr>
      </w:pPr>
    </w:p>
    <w:p w:rsidR="00B37C01" w:rsidRPr="00D14AA4" w:rsidRDefault="00B37C01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D14AA4">
        <w:rPr>
          <w:rFonts w:ascii="Liberation Serif" w:hAnsi="Liberation Serif" w:cs="Liberation Serif"/>
          <w:sz w:val="24"/>
          <w:szCs w:val="20"/>
        </w:rPr>
        <w:t>* </w:t>
      </w:r>
      <w:r w:rsidRPr="00D14AA4">
        <w:rPr>
          <w:rFonts w:ascii="Liberation Serif" w:hAnsi="Liberation Serif" w:cs="Liberation Serif"/>
          <w:sz w:val="20"/>
          <w:szCs w:val="20"/>
        </w:rPr>
        <w:t>При наличии разницы между количеством разработанных проектов нормативных правовых актов Свердловской области и количеством проектов нормативных правовых актов Свердловской области, размещенных в подразделе «Антикоррупционная экспертиза» раздела, посвященного вопросам противодействия коррупции, на официальном сайте государственного органа Свердловской области в сети Интернет, указать причину несоответствия указанных значений.</w:t>
      </w:r>
    </w:p>
    <w:p w:rsidR="00B37C01" w:rsidRPr="00D14AA4" w:rsidRDefault="00B37C01" w:rsidP="00D14AA4">
      <w:pPr>
        <w:pStyle w:val="Standard"/>
        <w:spacing w:before="360"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D14AA4">
        <w:rPr>
          <w:rFonts w:ascii="Liberation Serif" w:hAnsi="Liberation Serif"/>
          <w:b/>
          <w:sz w:val="26"/>
          <w:szCs w:val="26"/>
        </w:rPr>
        <w:t xml:space="preserve">Результаты деятельности независимых экспертов по проведению антикоррупционной экспертизы </w:t>
      </w:r>
    </w:p>
    <w:p w:rsidR="00B37C01" w:rsidRPr="00D14AA4" w:rsidRDefault="00B37C01" w:rsidP="00D14AA4">
      <w:pPr>
        <w:pStyle w:val="Standard"/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D14AA4">
        <w:rPr>
          <w:rFonts w:ascii="Liberation Serif" w:hAnsi="Liberation Serif"/>
          <w:b/>
          <w:sz w:val="26"/>
          <w:szCs w:val="26"/>
        </w:rPr>
        <w:t>нормативных правовых актов</w:t>
      </w:r>
      <w:r>
        <w:rPr>
          <w:rFonts w:ascii="Liberation Serif" w:hAnsi="Liberation Serif"/>
          <w:b/>
          <w:sz w:val="26"/>
          <w:szCs w:val="26"/>
        </w:rPr>
        <w:t xml:space="preserve"> и их проектов</w:t>
      </w:r>
      <w:r w:rsidRPr="00E74E2B">
        <w:rPr>
          <w:rFonts w:ascii="Liberation Serif" w:hAnsi="Liberation Serif"/>
          <w:b/>
          <w:sz w:val="26"/>
          <w:szCs w:val="26"/>
        </w:rPr>
        <w:t xml:space="preserve"> </w:t>
      </w:r>
      <w:r w:rsidRPr="00D14AA4">
        <w:rPr>
          <w:rFonts w:ascii="Liberation Serif" w:hAnsi="Liberation Serif"/>
          <w:b/>
          <w:sz w:val="26"/>
          <w:szCs w:val="26"/>
        </w:rPr>
        <w:t>Упр</w:t>
      </w:r>
      <w:r w:rsidR="008E2A82">
        <w:rPr>
          <w:rFonts w:ascii="Liberation Serif" w:hAnsi="Liberation Serif"/>
          <w:b/>
          <w:sz w:val="26"/>
          <w:szCs w:val="26"/>
        </w:rPr>
        <w:t>авления социальной политики №</w:t>
      </w:r>
      <w:r w:rsidR="00F36DF9">
        <w:rPr>
          <w:rFonts w:ascii="Liberation Serif" w:hAnsi="Liberation Serif"/>
          <w:b/>
          <w:sz w:val="26"/>
          <w:szCs w:val="26"/>
          <w:u w:val="single"/>
        </w:rPr>
        <w:t xml:space="preserve">  19  </w:t>
      </w:r>
      <w:r w:rsidRPr="00D14AA4">
        <w:rPr>
          <w:rFonts w:ascii="Liberation Serif" w:hAnsi="Liberation Serif"/>
          <w:b/>
          <w:sz w:val="26"/>
          <w:szCs w:val="26"/>
        </w:rPr>
        <w:t>и их проектов в 202</w:t>
      </w:r>
      <w:r w:rsidR="00F53049">
        <w:rPr>
          <w:rFonts w:ascii="Liberation Serif" w:hAnsi="Liberation Serif"/>
          <w:b/>
          <w:sz w:val="26"/>
          <w:szCs w:val="26"/>
        </w:rPr>
        <w:t>5</w:t>
      </w:r>
      <w:r w:rsidRPr="00D14AA4">
        <w:rPr>
          <w:rFonts w:ascii="Liberation Serif" w:hAnsi="Liberation Serif"/>
          <w:b/>
          <w:sz w:val="26"/>
          <w:szCs w:val="26"/>
        </w:rPr>
        <w:t xml:space="preserve"> года</w:t>
      </w:r>
    </w:p>
    <w:p w:rsidR="00B37C01" w:rsidRPr="00D14AA4" w:rsidRDefault="00B37C01" w:rsidP="00A77DDF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3197"/>
        <w:gridCol w:w="1426"/>
        <w:gridCol w:w="3032"/>
        <w:gridCol w:w="1946"/>
        <w:gridCol w:w="2612"/>
        <w:gridCol w:w="1727"/>
      </w:tblGrid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Фамилия, имя, отчество или организационно-правовая форма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и полное наименование подготовившего заключение независимого эксперта, аккредитованного Минюстом России, в том числе свидетельство об аккредитации от _____ № ____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Дата подготовки заключения**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нормативного правового акта или проекта нормативного правового акта Свердловской области,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отношении которого проводилась независимая антикоррупционная экспертиза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Коррупциогенные факторы, которые были выявлены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ходе независимой антикоррупционной экспертизы***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Результаты рассмотрения заключения независимой антикоррупционной экспертизы****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Исходящий номер и дата мотивированного ответа, направленного независимому эксперту</w:t>
            </w:r>
          </w:p>
        </w:tc>
      </w:tr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F36DF9" w:rsidRPr="00D14AA4" w:rsidTr="00F36DF9">
        <w:trPr>
          <w:trHeight w:val="421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DF9" w:rsidRPr="00D14AA4" w:rsidRDefault="00F36DF9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4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36DF9" w:rsidRPr="002E2F33" w:rsidRDefault="00F36DF9" w:rsidP="00F36DF9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8"/>
                <w:szCs w:val="20"/>
              </w:rPr>
            </w:pPr>
            <w:r w:rsidRPr="002E2F33">
              <w:rPr>
                <w:rFonts w:ascii="Liberation Serif" w:hAnsi="Liberation Serif" w:cs="Liberation Serif"/>
                <w:i/>
                <w:sz w:val="28"/>
                <w:szCs w:val="20"/>
              </w:rPr>
              <w:t>Заключений не поступало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DF9" w:rsidRPr="00D14AA4" w:rsidRDefault="00F36DF9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  <w:bookmarkStart w:id="0" w:name="_GoBack"/>
            <w:bookmarkEnd w:id="0"/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DF9" w:rsidRPr="00D14AA4" w:rsidRDefault="00F36DF9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DF9" w:rsidRPr="00D14AA4" w:rsidRDefault="00F36DF9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36DF9" w:rsidRPr="00D14AA4" w:rsidRDefault="00F36DF9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</w:tr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B37C01" w:rsidRPr="00D14AA4" w:rsidRDefault="00B37C01" w:rsidP="00A77DDF">
      <w:pPr>
        <w:spacing w:after="0" w:line="240" w:lineRule="auto"/>
        <w:rPr>
          <w:rFonts w:ascii="Liberation Serif" w:hAnsi="Liberation Serif"/>
        </w:rPr>
      </w:pPr>
    </w:p>
    <w:sectPr w:rsidR="00B37C01" w:rsidRPr="00D14AA4" w:rsidSect="00D14AA4">
      <w:headerReference w:type="default" r:id="rId7"/>
      <w:pgSz w:w="16838" w:h="11906" w:orient="landscape"/>
      <w:pgMar w:top="851" w:right="1134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48C" w:rsidRDefault="00AC348C">
      <w:pPr>
        <w:spacing w:after="0" w:line="240" w:lineRule="auto"/>
      </w:pPr>
      <w:r>
        <w:separator/>
      </w:r>
    </w:p>
  </w:endnote>
  <w:endnote w:type="continuationSeparator" w:id="0">
    <w:p w:rsidR="00AC348C" w:rsidRDefault="00AC3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48C" w:rsidRDefault="00AC348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C348C" w:rsidRDefault="00AC3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C01" w:rsidRDefault="00B37C01">
    <w:pPr>
      <w:pStyle w:val="a7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B37C01" w:rsidRDefault="00B37C01">
    <w:pPr>
      <w:pStyle w:val="a7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1550"/>
    <w:multiLevelType w:val="multilevel"/>
    <w:tmpl w:val="A1D27284"/>
    <w:lvl w:ilvl="0">
      <w:start w:val="1"/>
      <w:numFmt w:val="decimal"/>
      <w:suff w:val="space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577C52"/>
    <w:multiLevelType w:val="multilevel"/>
    <w:tmpl w:val="32AE9C34"/>
    <w:lvl w:ilvl="0">
      <w:start w:val="1"/>
      <w:numFmt w:val="decimal"/>
      <w:suff w:val="space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FF"/>
    <w:rsid w:val="00016FCE"/>
    <w:rsid w:val="00106BCC"/>
    <w:rsid w:val="00237580"/>
    <w:rsid w:val="00240585"/>
    <w:rsid w:val="00240B36"/>
    <w:rsid w:val="002E2F33"/>
    <w:rsid w:val="00317DCE"/>
    <w:rsid w:val="003F0BCA"/>
    <w:rsid w:val="00500F9F"/>
    <w:rsid w:val="00535ADF"/>
    <w:rsid w:val="005E7A73"/>
    <w:rsid w:val="00612201"/>
    <w:rsid w:val="006B142B"/>
    <w:rsid w:val="008B21A6"/>
    <w:rsid w:val="008E2A82"/>
    <w:rsid w:val="00966F76"/>
    <w:rsid w:val="00A77DDF"/>
    <w:rsid w:val="00AC348C"/>
    <w:rsid w:val="00B37C01"/>
    <w:rsid w:val="00B614C9"/>
    <w:rsid w:val="00BD7485"/>
    <w:rsid w:val="00C17E7D"/>
    <w:rsid w:val="00CC1F90"/>
    <w:rsid w:val="00D14AA4"/>
    <w:rsid w:val="00D3394D"/>
    <w:rsid w:val="00D46245"/>
    <w:rsid w:val="00D71E2A"/>
    <w:rsid w:val="00D8234E"/>
    <w:rsid w:val="00DB1CFF"/>
    <w:rsid w:val="00E72EE8"/>
    <w:rsid w:val="00E74E2B"/>
    <w:rsid w:val="00ED3543"/>
    <w:rsid w:val="00ED7A6C"/>
    <w:rsid w:val="00F204A5"/>
    <w:rsid w:val="00F36DF9"/>
    <w:rsid w:val="00F5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CF8976C-24F1-4D65-AD75-7596F419D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F90"/>
    <w:pPr>
      <w:suppressAutoHyphens/>
      <w:autoSpaceDN w:val="0"/>
      <w:spacing w:after="200" w:line="276" w:lineRule="auto"/>
      <w:textAlignment w:val="baseline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1"/>
    <w:uiPriority w:val="99"/>
    <w:rsid w:val="00CC1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a4">
    <w:name w:val="Текст выноски Знак"/>
    <w:basedOn w:val="a0"/>
    <w:uiPriority w:val="99"/>
    <w:rsid w:val="00CC1F9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CC1F90"/>
    <w:pPr>
      <w:ind w:left="720"/>
    </w:pPr>
  </w:style>
  <w:style w:type="paragraph" w:styleId="a6">
    <w:name w:val="No Spacing"/>
    <w:uiPriority w:val="99"/>
    <w:qFormat/>
    <w:rsid w:val="00CC1F90"/>
    <w:pPr>
      <w:suppressAutoHyphens/>
      <w:autoSpaceDN w:val="0"/>
      <w:textAlignment w:val="baseline"/>
    </w:pPr>
    <w:rPr>
      <w:lang w:eastAsia="en-US"/>
    </w:rPr>
  </w:style>
  <w:style w:type="paragraph" w:styleId="a7">
    <w:name w:val="header"/>
    <w:basedOn w:val="a"/>
    <w:link w:val="10"/>
    <w:uiPriority w:val="99"/>
    <w:rsid w:val="00CC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link w:val="a7"/>
    <w:uiPriority w:val="99"/>
    <w:semiHidden/>
    <w:locked/>
    <w:rPr>
      <w:rFonts w:cs="Times New Roman"/>
      <w:lang w:eastAsia="en-US"/>
    </w:rPr>
  </w:style>
  <w:style w:type="character" w:customStyle="1" w:styleId="a8">
    <w:name w:val="Верхний колонтитул Знак"/>
    <w:basedOn w:val="a0"/>
    <w:uiPriority w:val="99"/>
    <w:rsid w:val="00CC1F90"/>
    <w:rPr>
      <w:rFonts w:cs="Times New Roman"/>
    </w:rPr>
  </w:style>
  <w:style w:type="paragraph" w:styleId="a9">
    <w:name w:val="footer"/>
    <w:basedOn w:val="a"/>
    <w:link w:val="11"/>
    <w:uiPriority w:val="99"/>
    <w:rsid w:val="00CC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Нижний колонтитул Знак1"/>
    <w:basedOn w:val="a0"/>
    <w:link w:val="a9"/>
    <w:uiPriority w:val="99"/>
    <w:semiHidden/>
    <w:locked/>
    <w:rPr>
      <w:rFonts w:cs="Times New Roman"/>
      <w:lang w:eastAsia="en-US"/>
    </w:rPr>
  </w:style>
  <w:style w:type="character" w:customStyle="1" w:styleId="aa">
    <w:name w:val="Нижний колонтитул Знак"/>
    <w:basedOn w:val="a0"/>
    <w:uiPriority w:val="99"/>
    <w:rsid w:val="00CC1F90"/>
    <w:rPr>
      <w:rFonts w:cs="Times New Roman"/>
    </w:rPr>
  </w:style>
  <w:style w:type="paragraph" w:customStyle="1" w:styleId="Standard">
    <w:name w:val="Standard"/>
    <w:uiPriority w:val="99"/>
    <w:rsid w:val="00A77DDF"/>
    <w:pPr>
      <w:autoSpaceDN w:val="0"/>
      <w:spacing w:after="200" w:line="276" w:lineRule="auto"/>
      <w:textAlignment w:val="baseline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52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SPecialiST RePack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Макаренкова</dc:creator>
  <cp:keywords/>
  <dc:description/>
  <cp:lastModifiedBy>t.lukina</cp:lastModifiedBy>
  <cp:revision>3</cp:revision>
  <cp:lastPrinted>2023-12-20T12:35:00Z</cp:lastPrinted>
  <dcterms:created xsi:type="dcterms:W3CDTF">2025-12-15T10:15:00Z</dcterms:created>
  <dcterms:modified xsi:type="dcterms:W3CDTF">2025-12-22T09:49:00Z</dcterms:modified>
</cp:coreProperties>
</file>