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hanging="0" w:left="0" w:right="-144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</w:r>
    </w:p>
    <w:p>
      <w:pPr>
        <w:pStyle w:val="Normal"/>
        <w:ind w:hanging="0" w:left="0" w:right="-144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</w:r>
    </w:p>
    <w:p>
      <w:pPr>
        <w:pStyle w:val="Normal"/>
        <w:ind w:hanging="0" w:left="0" w:right="-144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  <w:t xml:space="preserve">Об утверждении Перечня должностей государственной гражданской </w:t>
      </w:r>
    </w:p>
    <w:p>
      <w:pPr>
        <w:pStyle w:val="Normal"/>
        <w:jc w:val="center"/>
        <w:rPr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  <w:t xml:space="preserve">службы Свердловской области  в территориальном отраслевом исполнительном органе  государственной власти Свердловской области – Управлении социальной политики Министерства социальной политики Свердловской области № 10, замещение которых связано </w:t>
      </w:r>
    </w:p>
    <w:p>
      <w:pPr>
        <w:pStyle w:val="Normal"/>
        <w:jc w:val="center"/>
        <w:rPr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  <w:t>с коррупционными рисками</w:t>
      </w:r>
    </w:p>
    <w:p>
      <w:pPr>
        <w:pStyle w:val="Normal"/>
        <w:jc w:val="center"/>
        <w:rPr>
          <w:rFonts w:ascii="Liberation Serif" w:hAnsi="Liberation Serif" w:cs="Liberation Serif"/>
          <w:b w:val="false"/>
          <w:bCs w:val="false"/>
          <w:sz w:val="28"/>
          <w:szCs w:val="28"/>
        </w:rPr>
      </w:pPr>
      <w:r>
        <w:rPr>
          <w:rFonts w:cs="Liberation Serif" w:ascii="Liberation Serif" w:hAnsi="Liberation Serif"/>
          <w:b w:val="false"/>
          <w:bCs w:val="false"/>
          <w:sz w:val="28"/>
          <w:szCs w:val="28"/>
        </w:rPr>
      </w:r>
    </w:p>
    <w:p>
      <w:pPr>
        <w:pStyle w:val="Style21"/>
        <w:spacing w:lineRule="auto" w:line="240" w:before="0" w:after="0"/>
        <w:ind w:firstLine="709"/>
        <w:jc w:val="both"/>
        <w:textAlignment w:val="auto"/>
        <w:rPr/>
      </w:pPr>
      <w:r>
        <w:rPr>
          <w:rStyle w:val="Style16"/>
          <w:rFonts w:eastAsia="Times New Roman" w:cs="Liberation Serif" w:ascii="Liberation Serif" w:hAnsi="Liberation Serif"/>
          <w:bCs/>
          <w:color w:val="auto"/>
          <w:kern w:val="0"/>
          <w:sz w:val="28"/>
          <w:szCs w:val="28"/>
          <w:lang w:val="ru-RU" w:eastAsia="ru-RU" w:bidi="ar-SA"/>
        </w:rPr>
        <w:t>В соответствии с пунктом 2 Указа Губернатора Свердловской области от 01.04.2015 № 159-УГ «Об утверждении Перечня должностей государственной гражданской службы Свердловской области, при замещении которых государственные гражданские служащие Свердловской области обязаны представлять сведения о своих доходах, расходах, об имуществе и обязательствах имущественного характера, а также о доходах, расходах, об имуществе и обязательствах имущественного характера своих супруги (супруга) и несовершеннолетних детей</w:t>
      </w:r>
      <w:r>
        <w:rPr>
          <w:rStyle w:val="Style16"/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>»,</w:t>
      </w:r>
    </w:p>
    <w:p>
      <w:pPr>
        <w:pStyle w:val="ConsPlusNormal"/>
        <w:jc w:val="both"/>
        <w:rPr>
          <w:b/>
          <w:bCs/>
        </w:rPr>
      </w:pPr>
      <w:r>
        <w:rPr>
          <w:rFonts w:cs="Liberation Serif" w:ascii="Liberation Serif" w:hAnsi="Liberation Serif"/>
          <w:b/>
          <w:bCs/>
          <w:sz w:val="26"/>
          <w:szCs w:val="26"/>
        </w:rPr>
        <w:t>ПРИКАЗЫВАЮ:</w:t>
      </w:r>
    </w:p>
    <w:p>
      <w:pPr>
        <w:pStyle w:val="ConsPlusNormal"/>
        <w:ind w:firstLine="709"/>
        <w:jc w:val="both"/>
        <w:rPr/>
      </w:pPr>
      <w:r>
        <w:rPr>
          <w:rStyle w:val="Style16"/>
          <w:rFonts w:eastAsia="Times New Roman" w:cs="Liberation Serif" w:ascii="Liberation Serif" w:hAnsi="Liberation Serif"/>
          <w:bCs/>
          <w:color w:val="auto"/>
          <w:kern w:val="0"/>
          <w:sz w:val="28"/>
          <w:szCs w:val="28"/>
          <w:lang w:val="ru-RU" w:eastAsia="ru-RU" w:bidi="ar-SA"/>
        </w:rPr>
        <w:t xml:space="preserve">1. Утвердить </w:t>
      </w:r>
      <w:hyperlink w:anchor="P41">
        <w:r>
          <w:rPr>
            <w:rStyle w:val="Style9"/>
            <w:rFonts w:eastAsia="Times New Roman" w:cs="Liberation Serif" w:ascii="Liberation Serif" w:hAnsi="Liberation Serif"/>
            <w:bCs/>
            <w:color w:val="auto"/>
            <w:kern w:val="0"/>
            <w:sz w:val="28"/>
            <w:szCs w:val="28"/>
            <w:lang w:val="ru-RU" w:eastAsia="ru-RU" w:bidi="ar-SA"/>
          </w:rPr>
          <w:t>Перечень</w:t>
        </w:r>
      </w:hyperlink>
      <w:r>
        <w:rPr>
          <w:rStyle w:val="Style16"/>
          <w:rFonts w:eastAsia="Times New Roman" w:cs="Liberation Serif" w:ascii="Liberation Serif" w:hAnsi="Liberation Serif"/>
          <w:bCs/>
          <w:color w:val="auto"/>
          <w:kern w:val="0"/>
          <w:sz w:val="28"/>
          <w:szCs w:val="28"/>
          <w:lang w:val="ru-RU" w:eastAsia="ru-RU" w:bidi="ar-SA"/>
        </w:rPr>
        <w:t xml:space="preserve"> должностей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10 (далее — Управление социальной политики № 10), замещение которых связано с коррупционными рисками (далее - Перечень) (прилагается).</w:t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2. </w:t>
      </w:r>
      <w:r>
        <w:rPr>
          <w:rFonts w:cs="Liberation Serif" w:ascii="Liberation Serif" w:hAnsi="Liberation Serif"/>
          <w:sz w:val="28"/>
          <w:szCs w:val="28"/>
        </w:rPr>
        <w:t>Установить, что государственные гражданские служащие, замещающие должности государственной гражданской службы Свердловской области</w:t>
        <w:br/>
        <w:t xml:space="preserve">в Управлении, включенные в Перечень, обязаны представлять сведения о своих доходах, расходах, об имуществе и обязательствах имущественного характера своих супруги (супруга) и несовершеннолетних детей в отдел учета, кадровой, юридической, организационной работы и информационного обеспечения Управления </w:t>
      </w:r>
      <w:r>
        <w:rPr>
          <w:rStyle w:val="Style16"/>
          <w:rFonts w:eastAsia="Times New Roman" w:cs="Liberation Serif" w:ascii="Liberation Serif" w:hAnsi="Liberation Serif"/>
          <w:bCs/>
          <w:color w:val="auto"/>
          <w:kern w:val="0"/>
          <w:sz w:val="28"/>
          <w:szCs w:val="28"/>
          <w:lang w:val="ru-RU" w:eastAsia="ru-RU" w:bidi="ar-SA"/>
        </w:rPr>
        <w:t>социальной политики № 10.</w:t>
      </w:r>
    </w:p>
    <w:p>
      <w:pPr>
        <w:pStyle w:val="ConsPlusNormal"/>
        <w:ind w:firstLine="709"/>
        <w:jc w:val="both"/>
        <w:rPr/>
      </w:pPr>
      <w:r>
        <w:rPr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>3.</w:t>
      </w:r>
      <w:r>
        <w:rPr>
          <w:rStyle w:val="Style16"/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> Отделу учета, кадровой, юридической, организационной работы</w:t>
        <w:br/>
        <w:t>и информационного обеспечения ознакомить с настоящим приказом государственных гражданских служащих, замещающих должности государственной гражданской службы Свердловской области в Управлении, социальной политики № 10, включенные в Перечень, под подпись.</w:t>
      </w:r>
    </w:p>
    <w:p>
      <w:pPr>
        <w:pStyle w:val="ConsPlusNormal"/>
        <w:ind w:firstLine="709"/>
        <w:jc w:val="both"/>
        <w:rPr/>
      </w:pPr>
      <w:r>
        <w:rPr>
          <w:rFonts w:cs="Liberation Serif" w:ascii="Liberation Serif" w:hAnsi="Liberation Serif"/>
          <w:sz w:val="28"/>
          <w:szCs w:val="28"/>
        </w:rPr>
        <w:t xml:space="preserve">4. Признать утратившим силу </w:t>
      </w:r>
      <w:hyperlink r:id="rId2">
        <w:r>
          <w:rPr>
            <w:rStyle w:val="Style9"/>
            <w:rFonts w:cs="Liberation Serif" w:ascii="Liberation Serif" w:hAnsi="Liberation Serif"/>
            <w:sz w:val="28"/>
            <w:szCs w:val="28"/>
          </w:rPr>
          <w:t>Приказ</w:t>
        </w:r>
      </w:hyperlink>
      <w:r>
        <w:rPr>
          <w:rFonts w:cs="Liberation Serif" w:ascii="Liberation Serif" w:hAnsi="Liberation Serif"/>
          <w:sz w:val="28"/>
          <w:szCs w:val="28"/>
        </w:rPr>
        <w:t xml:space="preserve"> Управления от 07.10.2024 № 1886</w:t>
        <w:br/>
      </w:r>
      <w:r>
        <w:rPr>
          <w:rFonts w:ascii="Liberation Serif" w:hAnsi="Liberation Serif"/>
          <w:sz w:val="28"/>
          <w:szCs w:val="28"/>
        </w:rPr>
        <w:t>«О Перечне должностей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10, замещение которых связано с коррупционными рисками»</w:t>
      </w:r>
      <w:r>
        <w:rPr>
          <w:rFonts w:cs="Liberation Serif" w:ascii="Liberation Serif" w:hAnsi="Liberation Serif"/>
          <w:sz w:val="28"/>
          <w:szCs w:val="28"/>
        </w:rPr>
        <w:t xml:space="preserve"> (</w:t>
      </w:r>
      <w:hyperlink r:id="rId3">
        <w:r>
          <w:rPr>
            <w:rStyle w:val="Hyperlink"/>
            <w:rFonts w:cs="Liberation Serif" w:ascii="Liberation Serif" w:hAnsi="Liberation Serif"/>
            <w:sz w:val="28"/>
            <w:szCs w:val="28"/>
            <w:lang w:val="en-US"/>
          </w:rPr>
          <w:t>www.pravo.gov66</w:t>
        </w:r>
        <w:r>
          <w:rPr>
            <w:rStyle w:val="Hyperlink"/>
            <w:rFonts w:cs="Liberation Serif" w:ascii="Liberation Serif" w:hAnsi="Liberation Serif"/>
            <w:sz w:val="28"/>
            <w:szCs w:val="28"/>
          </w:rPr>
          <w:t>.ru</w:t>
        </w:r>
      </w:hyperlink>
      <w:r>
        <w:rPr>
          <w:rFonts w:cs="Liberation Serif" w:ascii="Liberation Serif" w:hAnsi="Liberation Serif"/>
          <w:sz w:val="28"/>
          <w:szCs w:val="28"/>
        </w:rPr>
        <w:t xml:space="preserve">), 2024, 10 октября № </w:t>
      </w:r>
      <w:r>
        <w:rPr>
          <w:rFonts w:cs="Liberation Serif" w:ascii="Liberation Serif" w:hAnsi="Liberation Serif"/>
          <w:sz w:val="28"/>
          <w:szCs w:val="28"/>
          <w:shd w:fill="auto" w:val="clear"/>
        </w:rPr>
        <w:t>44286</w:t>
      </w:r>
      <w:r>
        <w:rPr>
          <w:rFonts w:cs="Liberation Serif" w:ascii="Liberation Serif" w:hAnsi="Liberation Serif"/>
          <w:sz w:val="28"/>
          <w:szCs w:val="28"/>
        </w:rPr>
        <w:t>).</w:t>
      </w:r>
    </w:p>
    <w:p>
      <w:pPr>
        <w:pStyle w:val="Normal"/>
        <w:ind w:firstLine="709"/>
        <w:jc w:val="both"/>
        <w:rPr/>
      </w:pPr>
      <w:r>
        <w:rPr>
          <w:rFonts w:cs="Liberation Serif" w:ascii="Liberation Serif" w:hAnsi="Liberation Serif"/>
          <w:sz w:val="28"/>
          <w:szCs w:val="28"/>
        </w:rPr>
        <w:t>5. Настоящий приказ опубликовать на «Официальном интернет-портале правовой информации Свердловской области» (</w:t>
      </w:r>
      <w:hyperlink r:id="rId4">
        <w:r>
          <w:rPr>
            <w:rStyle w:val="Hyperlink"/>
            <w:rFonts w:cs="Liberation Serif" w:ascii="Liberation Serif" w:hAnsi="Liberation Serif"/>
            <w:sz w:val="28"/>
            <w:szCs w:val="28"/>
            <w:lang w:val="en-US"/>
          </w:rPr>
          <w:t>www.pravo.gov66</w:t>
        </w:r>
        <w:r>
          <w:rPr>
            <w:rStyle w:val="Hyperlink"/>
            <w:rFonts w:cs="Liberation Serif" w:ascii="Liberation Serif" w:hAnsi="Liberation Serif"/>
            <w:sz w:val="28"/>
            <w:szCs w:val="28"/>
          </w:rPr>
          <w:t>.ru</w:t>
        </w:r>
      </w:hyperlink>
      <w:r>
        <w:rPr>
          <w:rFonts w:cs="Liberation Serif" w:ascii="Liberation Serif" w:hAnsi="Liberation Serif"/>
          <w:sz w:val="28"/>
          <w:szCs w:val="28"/>
        </w:rPr>
        <w:t>).</w:t>
      </w:r>
    </w:p>
    <w:p>
      <w:pPr>
        <w:pStyle w:val="Normal"/>
        <w:tabs>
          <w:tab w:val="clear" w:pos="709"/>
          <w:tab w:val="left" w:pos="0" w:leader="none"/>
        </w:tabs>
        <w:ind w:firstLine="709" w:right="-2"/>
        <w:jc w:val="both"/>
        <w:rPr>
          <w:sz w:val="28"/>
          <w:szCs w:val="28"/>
        </w:rPr>
      </w:pPr>
      <w:r>
        <w:rPr>
          <w:sz w:val="28"/>
          <w:szCs w:val="28"/>
        </w:rPr>
        <w:t>6. Контроль за исполнением настоящего приказа оставляю за собой.</w:t>
      </w:r>
    </w:p>
    <w:p>
      <w:pPr>
        <w:pStyle w:val="Normal"/>
        <w:ind w:firstLine="748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48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6521" w:leader="none"/>
        </w:tabs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Начальник  Управления                                                                           Л.А. Копытова</w:t>
      </w:r>
    </w:p>
    <w:p>
      <w:pPr>
        <w:pStyle w:val="Normal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spacing w:lineRule="auto" w:line="228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tbl>
      <w:tblPr>
        <w:tblW w:w="5000" w:type="pct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4"/>
        <w:gridCol w:w="4906"/>
      </w:tblGrid>
      <w:tr>
        <w:trPr>
          <w:trHeight w:val="3165" w:hRule="atLeast"/>
        </w:trPr>
        <w:tc>
          <w:tcPr>
            <w:tcW w:w="5014" w:type="dxa"/>
            <w:tcBorders/>
          </w:tcPr>
          <w:p>
            <w:pPr>
              <w:pStyle w:val="Normal"/>
              <w:widowControl w:val="false"/>
              <w:tabs>
                <w:tab w:val="clear" w:pos="709"/>
                <w:tab w:val="left" w:pos="0" w:leader="none"/>
              </w:tabs>
              <w:snapToGrid w:val="false"/>
              <w:jc w:val="both"/>
              <w:rPr>
                <w:rFonts w:ascii="Liberation Serif;Times New Roman" w:hAnsi="Liberation Serif;Times New Roman" w:cs="Liberation Serif;Times New Roman"/>
                <w:sz w:val="28"/>
                <w:szCs w:val="28"/>
              </w:rPr>
            </w:pPr>
            <w:r>
              <w:rPr>
                <w:rFonts w:cs="Liberation Serif;Times New Roman" w:ascii="Liberation Serif;Times New Roman" w:hAnsi="Liberation Serif;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0" w:leader="none"/>
              </w:tabs>
              <w:jc w:val="both"/>
              <w:rPr>
                <w:rFonts w:ascii="Liberation Serif;Times New Roman" w:hAnsi="Liberation Serif;Times New Roman" w:cs="Liberation Serif;Times New Roman"/>
                <w:sz w:val="28"/>
                <w:szCs w:val="28"/>
              </w:rPr>
            </w:pPr>
            <w:r>
              <w:rPr>
                <w:rFonts w:cs="Liberation Serif;Times New Roman" w:ascii="Liberation Serif;Times New Roman" w:hAnsi="Liberation Serif;Times New Roman"/>
                <w:sz w:val="28"/>
                <w:szCs w:val="28"/>
              </w:rPr>
            </w:r>
          </w:p>
        </w:tc>
        <w:tc>
          <w:tcPr>
            <w:tcW w:w="4906" w:type="dxa"/>
            <w:tcBorders/>
          </w:tcPr>
          <w:p>
            <w:pPr>
              <w:pStyle w:val="Normal"/>
              <w:widowControl w:val="false"/>
              <w:spacing w:lineRule="auto" w:line="228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УТВЕРЖДЕН</w:t>
            </w:r>
          </w:p>
          <w:p>
            <w:pPr>
              <w:pStyle w:val="Normal"/>
              <w:widowControl w:val="false"/>
              <w:spacing w:lineRule="auto" w:line="228"/>
              <w:ind w:hanging="0" w:left="0"/>
              <w:rPr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приказом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10</w:t>
            </w:r>
          </w:p>
          <w:p>
            <w:pPr>
              <w:pStyle w:val="Normal"/>
              <w:widowControl w:val="false"/>
              <w:spacing w:lineRule="auto" w:line="228"/>
              <w:ind w:hanging="0" w:left="0"/>
              <w:rPr>
                <w:highlight w:val="none"/>
                <w:shd w:fill="auto" w:val="clear"/>
              </w:rPr>
            </w:pPr>
            <w:r>
              <w:rPr>
                <w:rFonts w:cs="Liberation Serif" w:ascii="Liberation Serif" w:hAnsi="Liberation Serif"/>
                <w:color w:val="000000"/>
                <w:sz w:val="28"/>
                <w:szCs w:val="28"/>
                <w:shd w:fill="auto" w:val="clear"/>
              </w:rPr>
              <w:t xml:space="preserve">от ___ декабря 2025 года № </w:t>
            </w:r>
            <w:r>
              <w:rPr>
                <w:rFonts w:cs="Liberation Serif" w:ascii="Liberation Serif" w:hAnsi="Liberation Serif"/>
                <w:color w:val="000000"/>
                <w:sz w:val="28"/>
                <w:szCs w:val="28"/>
                <w:u w:val="none"/>
                <w:shd w:fill="auto" w:val="clear"/>
              </w:rPr>
              <w:t>____</w:t>
            </w:r>
          </w:p>
          <w:p>
            <w:pPr>
              <w:pStyle w:val="Normal"/>
              <w:widowControl w:val="false"/>
              <w:spacing w:lineRule="auto" w:line="228"/>
              <w:ind w:hanging="0" w:left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  <w:t>«Об утверждении Перечня должностей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10, замещение которых связано с коррупционными рисками»</w:t>
            </w:r>
          </w:p>
          <w:p>
            <w:pPr>
              <w:pStyle w:val="Normal"/>
              <w:widowControl w:val="false"/>
              <w:spacing w:lineRule="auto" w:line="228"/>
              <w:ind w:hanging="0" w:left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</w:r>
          </w:p>
        </w:tc>
      </w:tr>
    </w:tbl>
    <w:p>
      <w:pPr>
        <w:pStyle w:val="ConsPlusNormal"/>
        <w:ind w:hanging="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onsPlusNormal"/>
        <w:ind w:hanging="0"/>
        <w:jc w:val="right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             </w:t>
      </w:r>
    </w:p>
    <w:p>
      <w:pPr>
        <w:pStyle w:val="Normal"/>
        <w:jc w:val="center"/>
        <w:rPr>
          <w:sz w:val="28"/>
          <w:szCs w:val="28"/>
        </w:rPr>
      </w:pPr>
      <w:bookmarkStart w:id="0" w:name="P41"/>
      <w:bookmarkEnd w:id="0"/>
      <w:r>
        <w:rPr>
          <w:rFonts w:cs="Liberation Serif" w:ascii="Liberation Serif" w:hAnsi="Liberation Serif"/>
          <w:b/>
          <w:sz w:val="28"/>
          <w:szCs w:val="28"/>
        </w:rPr>
        <w:t>Перечень</w:t>
      </w:r>
    </w:p>
    <w:p>
      <w:pPr>
        <w:pStyle w:val="Normal"/>
        <w:jc w:val="center"/>
        <w:rPr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  <w:t>должностей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10, замещение которых связано с коррупционными рисками</w:t>
      </w:r>
    </w:p>
    <w:p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Normal"/>
        <w:ind w:hanging="0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ab/>
        <w:t xml:space="preserve">1. Начальник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№ 10 (далее — Управление социальной политики № 10). 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2. Заместитель начальника Управления социальной политики № 10.  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3. Начальник отдела – Главный бухгалтер (отдел учета, кадровой, юридической, организационной работы и информационного обеспечения).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4. Ведущий специалист (по юридическим вопросам) отдела учета, кадровой, юридической, организационной работы и информационного обеспечения, исполнение должностных обязанностей которого предусматривает: </w:t>
        <w:tab/>
        <w:t xml:space="preserve">осуществление </w:t>
      </w:r>
      <w:r>
        <w:rPr>
          <w:rFonts w:eastAsia="Times New Roman" w:cs="Liberation Serif" w:ascii="Liberation Serif" w:hAnsi="Liberation Serif"/>
          <w:color w:val="000000"/>
          <w:kern w:val="2"/>
          <w:sz w:val="28"/>
          <w:szCs w:val="28"/>
          <w:shd w:fill="auto" w:val="clear"/>
          <w:lang w:val="ru-RU" w:eastAsia="zh-CN" w:bidi="ar-SA"/>
        </w:rPr>
        <w:t>функций по п</w:t>
      </w:r>
      <w:bookmarkStart w:id="1" w:name="_GoBack1"/>
      <w:r>
        <w:rPr>
          <w:rFonts w:eastAsia="Times New Roman" w:cs="Liberation Serif" w:ascii="Liberation Serif" w:hAnsi="Liberation Serif"/>
          <w:color w:val="000000"/>
          <w:kern w:val="2"/>
          <w:sz w:val="28"/>
          <w:szCs w:val="28"/>
          <w:shd w:fill="auto" w:val="clear"/>
          <w:lang w:val="ru-RU" w:eastAsia="zh-CN" w:bidi="ar-SA"/>
        </w:rPr>
        <w:t>редставлению прав и законных интересов Управления социальной политики № 10 в заседаниях судов общей юрисдикции</w:t>
        <w:br/>
        <w:t>и арбитражных судов всех уровней в качестве истца или ответчика со всеми правами и обязанностями, предусмотренными процессуальным законодательством Российской Федерации</w:t>
      </w:r>
      <w:bookmarkEnd w:id="1"/>
      <w:r>
        <w:rPr>
          <w:rFonts w:eastAsia="Times New Roman" w:cs="Liberation Serif" w:ascii="Liberation Serif" w:hAnsi="Liberation Serif"/>
          <w:color w:val="000000"/>
          <w:kern w:val="2"/>
          <w:sz w:val="28"/>
          <w:szCs w:val="28"/>
          <w:shd w:fill="auto" w:val="clear"/>
          <w:lang w:val="ru-RU" w:eastAsia="zh-CN" w:bidi="ar-SA"/>
        </w:rPr>
        <w:t>;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eastAsia="Times New Roman" w:cs="Liberation Serif" w:ascii="Liberation Serif" w:hAnsi="Liberation Serif"/>
          <w:color w:val="000000"/>
          <w:kern w:val="2"/>
          <w:sz w:val="28"/>
          <w:szCs w:val="28"/>
          <w:shd w:fill="auto" w:val="clear"/>
          <w:lang w:val="ru-RU" w:eastAsia="zh-CN" w:bidi="ar-SA"/>
        </w:rPr>
        <w:t>осуществление функций по организации и осуществлению закупок товаров, работ, услуг для нужд Управления социальной политики № 10.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eastAsia="Times New Roman" w:cs="Liberation Serif" w:ascii="Liberation Serif" w:hAnsi="Liberation Serif"/>
          <w:color w:val="000000"/>
          <w:kern w:val="2"/>
          <w:sz w:val="28"/>
          <w:szCs w:val="28"/>
          <w:shd w:fill="auto" w:val="clear"/>
          <w:lang w:val="ru-RU" w:eastAsia="zh-CN" w:bidi="ar-SA"/>
        </w:rPr>
        <w:t xml:space="preserve">5. Ведущий специалист (по кадровым вопросам) отдела учета, кадровой, юридической, организационной работы и информационного обеспечения, исполнение должностных обязанностей которых предусматривает </w:t>
      </w:r>
      <w:r>
        <w:rPr>
          <w:rStyle w:val="Style16"/>
          <w:rFonts w:eastAsia="Times New Roman" w:cs="Liberation Serif" w:ascii="Liberation Serif" w:hAnsi="Liberation Serif"/>
          <w:color w:val="000000"/>
          <w:kern w:val="2"/>
          <w:sz w:val="28"/>
          <w:szCs w:val="28"/>
          <w:shd w:fill="auto" w:val="clear"/>
          <w:lang w:val="ru-RU" w:eastAsia="zh-CN" w:bidi="ar-SA"/>
        </w:rPr>
        <w:t>организацию и проведение проверок соблюдения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 10, требований к служебному поведению, исполнения ими обязанностей, соблюдения запретов и ограничений, установленных Федеральным законом от 25 декабря 2008 года № 273-ФЗ «О противодействии коррупции», другими федеральными законами в целях противодействия коррупции.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6. Ведущий специалист (бухгалтер) отдела учета, кадровой, юридической, организационной работы и информационного обеспечения, исполнение должностных обязанностей которого предусматривает: 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осуществление </w:t>
      </w: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функций получателя средств областного бюджета, установленных бюджетным законодательством Российской Федерации;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eastAsia="Times New Roman" w:cs="Liberation Serif" w:ascii="Liberation Serif" w:hAnsi="Liberation Serif"/>
          <w:color w:val="000000"/>
          <w:kern w:val="2"/>
          <w:sz w:val="28"/>
          <w:szCs w:val="28"/>
          <w:shd w:fill="auto" w:val="clear"/>
          <w:lang w:val="ru-RU" w:eastAsia="zh-CN" w:bidi="ar-SA"/>
        </w:rPr>
        <w:t>осуществление функций по организации и осуществлению закупок товаров, работ, услуг для нужд Управления социальной политики № 10.</w:t>
      </w:r>
    </w:p>
    <w:p>
      <w:pPr>
        <w:pStyle w:val="ConsPlusNormal"/>
        <w:ind w:hanging="0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color w:themeColor="text1" w:val="000000"/>
          <w:sz w:val="28"/>
          <w:szCs w:val="28"/>
        </w:rPr>
        <w:tab/>
        <w:t>7</w:t>
      </w:r>
      <w:r>
        <w:rPr>
          <w:rFonts w:cs="Liberation Serif" w:ascii="Liberation Serif" w:hAnsi="Liberation Serif"/>
          <w:sz w:val="28"/>
          <w:szCs w:val="28"/>
        </w:rPr>
        <w:t xml:space="preserve">. Специалист 1 категории </w:t>
      </w:r>
      <w:r>
        <w:rPr>
          <w:rFonts w:cs="Liberation Serif" w:ascii="Liberation Serif" w:hAnsi="Liberation Serif"/>
          <w:color w:themeColor="text1" w:val="000000"/>
          <w:sz w:val="28"/>
          <w:szCs w:val="28"/>
        </w:rPr>
        <w:t>(</w:t>
      </w:r>
      <w:r>
        <w:rPr>
          <w:rFonts w:cs="Liberation Serif" w:ascii="Liberation Serif" w:hAnsi="Liberation Serif"/>
          <w:color w:val="000000"/>
          <w:sz w:val="28"/>
          <w:szCs w:val="28"/>
        </w:rPr>
        <w:t>по вопросам автоматизации</w:t>
      </w:r>
      <w:r>
        <w:rPr>
          <w:rFonts w:cs="Liberation Serif" w:ascii="Liberation Serif" w:hAnsi="Liberation Serif"/>
          <w:color w:themeColor="text1" w:val="000000"/>
          <w:sz w:val="28"/>
          <w:szCs w:val="28"/>
        </w:rPr>
        <w:t xml:space="preserve">) </w:t>
      </w:r>
      <w:r>
        <w:rPr>
          <w:rFonts w:cs="Liberation Serif" w:ascii="Liberation Serif" w:hAnsi="Liberation Serif"/>
          <w:sz w:val="28"/>
          <w:szCs w:val="28"/>
        </w:rPr>
        <w:t xml:space="preserve">отдела учета, кадровой, юридической, организационной работы и информационного обеспечения, </w:t>
      </w:r>
      <w:r>
        <w:rPr>
          <w:rFonts w:cs="Liberation Serif" w:ascii="Liberation Serif" w:hAnsi="Liberation Serif"/>
          <w:color w:themeColor="text1" w:val="000000"/>
          <w:sz w:val="28"/>
          <w:szCs w:val="28"/>
        </w:rPr>
        <w:t>исполнение должностных обязанностей которых предусматривает осуществление функций</w:t>
      </w:r>
      <w:r>
        <w:rPr>
          <w:rFonts w:cs="Liberation Serif" w:ascii="Liberation Serif" w:hAnsi="Liberation Serif"/>
          <w:sz w:val="28"/>
          <w:szCs w:val="28"/>
        </w:rPr>
        <w:t xml:space="preserve"> по </w:t>
      </w:r>
      <w:r>
        <w:rPr>
          <w:rFonts w:cs="Liberation Serif" w:ascii="Liberation Serif" w:hAnsi="Liberation Serif"/>
          <w:color w:themeColor="text1" w:val="000000"/>
          <w:sz w:val="28"/>
          <w:szCs w:val="28"/>
        </w:rPr>
        <w:t>обеспечению защиты информации                                 с применением информационных технологий (информатизации), средств защиты информации, в том числе настройку и сопровождение информационных систем, специального программного обеспечения, обеспечение конфиденциальности информации ограниченного доступа, предотвращение несанкционированного доступа к информации и (или) передачи ее лицам, не имеющим права на доступ</w:t>
        <w:br/>
        <w:t>к информации.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8. Специалист 1 категории </w:t>
      </w:r>
      <w:r>
        <w:rPr>
          <w:rFonts w:cs="Liberation Serif" w:ascii="Liberation Serif" w:hAnsi="Liberation Serif"/>
          <w:color w:themeColor="text1" w:val="000000"/>
          <w:sz w:val="28"/>
          <w:szCs w:val="28"/>
        </w:rPr>
        <w:t>(</w:t>
      </w:r>
      <w:r>
        <w:rPr>
          <w:rFonts w:cs="Liberation Serif" w:ascii="Liberation Serif" w:hAnsi="Liberation Serif"/>
          <w:color w:val="000000"/>
          <w:sz w:val="28"/>
          <w:szCs w:val="28"/>
        </w:rPr>
        <w:t>бухгалтер</w:t>
      </w:r>
      <w:r>
        <w:rPr>
          <w:rFonts w:cs="Liberation Serif" w:ascii="Liberation Serif" w:hAnsi="Liberation Serif"/>
          <w:color w:themeColor="text1" w:val="000000"/>
          <w:sz w:val="28"/>
          <w:szCs w:val="28"/>
        </w:rPr>
        <w:t xml:space="preserve">) </w:t>
      </w:r>
      <w:r>
        <w:rPr>
          <w:rFonts w:cs="Liberation Serif" w:ascii="Liberation Serif" w:hAnsi="Liberation Serif"/>
          <w:sz w:val="28"/>
          <w:szCs w:val="28"/>
        </w:rPr>
        <w:t xml:space="preserve">отдела учета, кадровой, юридической, организационной работы и информационного обеспечения, </w:t>
      </w:r>
      <w:r>
        <w:rPr>
          <w:rFonts w:cs="Liberation Serif" w:ascii="Liberation Serif" w:hAnsi="Liberation Serif"/>
          <w:color w:themeColor="text1" w:val="000000"/>
          <w:sz w:val="28"/>
          <w:szCs w:val="28"/>
        </w:rPr>
        <w:t xml:space="preserve">исполнение должностных обязанностей которого предусматривает: </w:t>
      </w:r>
    </w:p>
    <w:p>
      <w:pPr>
        <w:pStyle w:val="ConsPlusNormal"/>
        <w:ind w:hanging="0"/>
        <w:jc w:val="both"/>
        <w:rPr>
          <w:sz w:val="28"/>
          <w:szCs w:val="28"/>
        </w:rPr>
      </w:pPr>
      <w:r>
        <w:rPr>
          <w:rFonts w:eastAsia="Calibri" w:cs="Liberation Serif" w:ascii="Liberation Serif" w:hAnsi="Liberation Serif"/>
          <w:color w:themeColor="text1" w:val="000000"/>
          <w:kern w:val="0"/>
          <w:sz w:val="28"/>
          <w:szCs w:val="28"/>
          <w:lang w:eastAsia="en-US" w:bidi="ar-SA"/>
        </w:rPr>
        <w:tab/>
        <w:t xml:space="preserve">осуществление функций по </w:t>
      </w:r>
      <w:r>
        <w:rPr>
          <w:rFonts w:eastAsia="Calibri" w:cs="Liberation Serif" w:ascii="Liberation Serif" w:hAnsi="Liberation Serif" w:eastAsiaTheme="minorHAnsi"/>
          <w:kern w:val="0"/>
          <w:sz w:val="28"/>
          <w:szCs w:val="28"/>
          <w:lang w:eastAsia="en-US" w:bidi="ar-SA"/>
        </w:rPr>
        <w:t>контролю над исполнением органами местного самоуправления муниципальных образований, расположенных на территории Свердловской области, подведомственной Управлению социальной политики № 10, переданных им государственных полномочий по предоставлению субсидий и компенсаций расходов на оплату жилого помещения и коммунальных услуг,</w:t>
        <w:br/>
        <w:t>в форме проверок, в том числе выборочных, соблюдения порядка предоставления субсидий и компенсаций расходов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субсидий и компенсаций расходов на оплату жилого помещения и коммунальных услуг, а также обоснованности произведенных расходов на оплату услуг по доставке этих субсидий и компенсаций расходов и данных, отраженных в отчетах;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eastAsia="Times New Roman" w:cs="Liberation Serif" w:ascii="Liberation Serif" w:hAnsi="Liberation Serif"/>
          <w:color w:val="000000"/>
          <w:kern w:val="2"/>
          <w:sz w:val="28"/>
          <w:szCs w:val="28"/>
          <w:shd w:fill="auto" w:val="clear"/>
          <w:lang w:val="ru-RU" w:eastAsia="zh-CN" w:bidi="ar-SA"/>
        </w:rPr>
        <w:t>осуществление функций по организации и осуществлению закупок товаров, работ, услуг для нужд Управления социальной политики № 10;</w:t>
      </w:r>
    </w:p>
    <w:p>
      <w:pPr>
        <w:pStyle w:val="Standard"/>
        <w:tabs>
          <w:tab w:val="clear" w:pos="709"/>
          <w:tab w:val="left" w:pos="1134" w:leader="none"/>
        </w:tabs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themeColor="text1" w:val="000000"/>
          <w:kern w:val="2"/>
          <w:sz w:val="28"/>
          <w:szCs w:val="28"/>
          <w:shd w:fill="auto" w:val="clear"/>
          <w:lang w:val="ru-RU" w:eastAsia="zh-CN" w:bidi="ar-SA"/>
        </w:rPr>
      </w:pPr>
      <w:r>
        <w:rPr>
          <w:rFonts w:eastAsia="Times New Roman" w:cs="Liberation Serif" w:ascii="Liberation Serif" w:hAnsi="Liberation Serif"/>
          <w:color w:themeColor="text1" w:val="000000"/>
          <w:kern w:val="2"/>
          <w:sz w:val="28"/>
          <w:szCs w:val="28"/>
          <w:shd w:fill="auto" w:val="clear"/>
          <w:lang w:val="ru-RU" w:eastAsia="zh-CN" w:bidi="ar-SA"/>
        </w:rPr>
        <w:t>осуществление функций деятельности, связанной с движением нефинансовых активов и бланков строгой отчетности (учет, поступление, внутреннее перемещение, выбытие основных средств, контроль за сохранностью).</w:t>
      </w:r>
    </w:p>
    <w:p>
      <w:pPr>
        <w:pStyle w:val="ConsPlusNormal"/>
        <w:tabs>
          <w:tab w:val="clear" w:pos="709"/>
          <w:tab w:val="left" w:pos="1134" w:leader="none"/>
        </w:tabs>
        <w:ind w:firstLine="709"/>
        <w:jc w:val="both"/>
        <w:rPr>
          <w:sz w:val="28"/>
          <w:szCs w:val="28"/>
        </w:rPr>
      </w:pPr>
      <w:r>
        <w:rPr>
          <w:rFonts w:eastAsia="Times New Roman" w:cs="Liberation Serif" w:ascii="Liberation Serif" w:hAnsi="Liberation Serif"/>
          <w:color w:themeColor="text1" w:val="000000"/>
          <w:kern w:val="2"/>
          <w:sz w:val="28"/>
          <w:szCs w:val="28"/>
          <w:shd w:fill="auto" w:val="clear"/>
          <w:lang w:val="ru-RU" w:eastAsia="zh-CN" w:bidi="ar-SA"/>
        </w:rPr>
        <w:t>9. </w:t>
      </w:r>
      <w:r>
        <w:rPr>
          <w:rFonts w:cs="Liberation Serif" w:ascii="Liberation Serif" w:hAnsi="Liberation Serif"/>
          <w:sz w:val="28"/>
          <w:szCs w:val="28"/>
        </w:rPr>
        <w:t>Начальник отдела обеспечения мер социальной поддержки.</w:t>
      </w:r>
    </w:p>
    <w:p>
      <w:pPr>
        <w:pStyle w:val="ConsPlusNormal"/>
        <w:tabs>
          <w:tab w:val="clear" w:pos="709"/>
          <w:tab w:val="left" w:pos="1134" w:leader="none"/>
        </w:tabs>
        <w:ind w:firstLine="709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10. Главный специалист отдела обеспечения мер социальной поддержки.</w:t>
      </w:r>
    </w:p>
    <w:p>
      <w:pPr>
        <w:pStyle w:val="ConsPlusNormal"/>
        <w:tabs>
          <w:tab w:val="clear" w:pos="709"/>
          <w:tab w:val="left" w:pos="1134" w:leader="none"/>
        </w:tabs>
        <w:ind w:firstLine="709"/>
        <w:jc w:val="both"/>
        <w:rPr>
          <w:rFonts w:ascii="Liberation Serif" w:hAnsi="Liberation Serif" w:eastAsia="Times New Roman" w:cs="Liberation Serif"/>
          <w:color w:themeColor="text1" w:val="000000"/>
          <w:kern w:val="2"/>
          <w:sz w:val="28"/>
          <w:szCs w:val="28"/>
          <w:shd w:fill="auto" w:val="clear"/>
          <w:lang w:val="ru-RU" w:eastAsia="zh-CN" w:bidi="ar-SA"/>
        </w:rPr>
      </w:pPr>
      <w:r>
        <w:rPr>
          <w:rFonts w:eastAsia="Times New Roman" w:cs="Liberation Serif" w:ascii="Liberation Serif" w:hAnsi="Liberation Serif"/>
          <w:color w:themeColor="text1" w:val="000000"/>
          <w:kern w:val="2"/>
          <w:sz w:val="28"/>
          <w:szCs w:val="28"/>
          <w:shd w:fill="auto" w:val="clear"/>
          <w:lang w:val="ru-RU" w:eastAsia="zh-CN" w:bidi="ar-SA"/>
        </w:rPr>
        <w:t>11. Ведущий специалист отдела обеспечения мер социальной поддержки, исполнение должностных обязанностей которых предусматривает осуществление контроля над предоставлением мер социальной поддержки гражданам в соответствии с законодательством Российской Федерации и законодательством Свердловской области.</w:t>
      </w:r>
    </w:p>
    <w:p>
      <w:pPr>
        <w:pStyle w:val="ConsPlusNormal"/>
        <w:tabs>
          <w:tab w:val="clear" w:pos="709"/>
          <w:tab w:val="left" w:pos="1134" w:leader="none"/>
        </w:tabs>
        <w:ind w:firstLine="709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12. Ведущий специалист отдела обеспечения мер социальной поддержки, </w:t>
      </w:r>
      <w:r>
        <w:rPr>
          <w:rFonts w:eastAsia="Times New Roman" w:cs="Liberation Serif" w:ascii="Liberation Serif" w:hAnsi="Liberation Serif"/>
          <w:color w:themeColor="text1" w:val="000000"/>
          <w:kern w:val="2"/>
          <w:sz w:val="28"/>
          <w:szCs w:val="28"/>
          <w:shd w:fill="auto" w:val="clear"/>
          <w:lang w:val="ru-RU" w:eastAsia="zh-CN" w:bidi="ar-SA"/>
        </w:rPr>
        <w:t>исполнение должностных обязанностей которого предусматривает:</w:t>
      </w:r>
    </w:p>
    <w:p>
      <w:pPr>
        <w:pStyle w:val="ConsPlusNormal"/>
        <w:tabs>
          <w:tab w:val="clear" w:pos="709"/>
          <w:tab w:val="left" w:pos="1134" w:leader="none"/>
        </w:tabs>
        <w:ind w:firstLine="709"/>
        <w:jc w:val="both"/>
        <w:rPr>
          <w:sz w:val="28"/>
          <w:szCs w:val="28"/>
        </w:rPr>
      </w:pPr>
      <w:r>
        <w:rPr>
          <w:rFonts w:eastAsia="Times New Roman" w:cs="Liberation Serif" w:ascii="Liberation Serif" w:hAnsi="Liberation Serif"/>
          <w:color w:themeColor="text1" w:val="000000"/>
          <w:kern w:val="2"/>
          <w:sz w:val="28"/>
          <w:szCs w:val="28"/>
          <w:shd w:fill="auto" w:val="clear"/>
          <w:lang w:val="ru-RU" w:eastAsia="zh-CN" w:bidi="ar-SA"/>
        </w:rPr>
        <w:t>осуществление функций по подготовке и принятию решений о возврате или зачете излишне выплаченных или излишне взысканных сумм социальных выплат и компенсаций;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themeColor="text1" w:val="000000"/>
          <w:kern w:val="2"/>
          <w:sz w:val="28"/>
          <w:szCs w:val="28"/>
          <w:shd w:fill="auto" w:val="clear"/>
          <w:lang w:val="ru-RU" w:eastAsia="zh-CN" w:bidi="ar-SA"/>
        </w:rPr>
      </w:pPr>
      <w:r>
        <w:rPr>
          <w:rFonts w:eastAsia="Times New Roman" w:cs="Liberation Serif" w:ascii="Liberation Serif" w:hAnsi="Liberation Serif"/>
          <w:color w:themeColor="text1" w:val="000000"/>
          <w:kern w:val="2"/>
          <w:sz w:val="28"/>
          <w:szCs w:val="28"/>
          <w:shd w:fill="auto" w:val="clear"/>
          <w:lang w:val="ru-RU" w:eastAsia="zh-CN" w:bidi="ar-SA"/>
        </w:rPr>
        <w:t>функций по предоставлению мер социальной поддержки гражданам</w:t>
        <w:br/>
        <w:t>в соответствии с законодательством Российской Федерации и законодательством Свердловской области.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themeColor="text1" w:val="000000"/>
          <w:kern w:val="2"/>
          <w:sz w:val="28"/>
          <w:szCs w:val="28"/>
          <w:shd w:fill="auto" w:val="clear"/>
          <w:lang w:val="ru-RU" w:eastAsia="zh-CN" w:bidi="ar-SA"/>
        </w:rPr>
      </w:pPr>
      <w:r>
        <w:rPr>
          <w:rFonts w:eastAsia="Times New Roman" w:cs="Liberation Serif" w:ascii="Liberation Serif" w:hAnsi="Liberation Serif"/>
          <w:color w:themeColor="text1" w:val="000000"/>
          <w:kern w:val="2"/>
          <w:sz w:val="28"/>
          <w:szCs w:val="28"/>
          <w:shd w:fill="auto" w:val="clear"/>
          <w:lang w:val="ru-RU" w:eastAsia="zh-CN" w:bidi="ar-SA"/>
        </w:rPr>
        <w:t>13. Специалист 1 категории отдела обеспечения мер социальной поддержки,</w:t>
      </w:r>
    </w:p>
    <w:p>
      <w:pPr>
        <w:pStyle w:val="Normal"/>
        <w:tabs>
          <w:tab w:val="clear" w:pos="709"/>
          <w:tab w:val="left" w:pos="993" w:leader="none"/>
        </w:tabs>
        <w:spacing w:lineRule="auto" w:line="228"/>
        <w:jc w:val="both"/>
        <w:rPr>
          <w:sz w:val="28"/>
          <w:szCs w:val="28"/>
        </w:rPr>
      </w:pPr>
      <w:r>
        <w:rPr>
          <w:rFonts w:eastAsia="Times New Roman" w:cs="Liberation Serif" w:ascii="Liberation Serif" w:hAnsi="Liberation Serif"/>
          <w:color w:themeColor="text1" w:val="000000"/>
          <w:kern w:val="2"/>
          <w:sz w:val="28"/>
          <w:szCs w:val="28"/>
          <w:shd w:fill="auto" w:val="clear"/>
          <w:lang w:val="ru-RU" w:eastAsia="zh-CN" w:bidi="ar-SA"/>
        </w:rPr>
        <w:t>исполнение должностных обязанностей которого предусматривает:</w:t>
      </w:r>
    </w:p>
    <w:p>
      <w:pPr>
        <w:pStyle w:val="Normal"/>
        <w:widowControl/>
        <w:tabs>
          <w:tab w:val="clear" w:pos="709"/>
          <w:tab w:val="left" w:pos="993" w:leader="none"/>
        </w:tabs>
        <w:suppressAutoHyphens w:val="true"/>
        <w:bidi w:val="0"/>
        <w:spacing w:lineRule="auto" w:line="228" w:before="0" w:after="0"/>
        <w:ind w:firstLine="680" w:left="0" w:right="0"/>
        <w:jc w:val="both"/>
        <w:rPr>
          <w:sz w:val="28"/>
          <w:szCs w:val="28"/>
        </w:rPr>
      </w:pPr>
      <w:r>
        <w:rPr>
          <w:rFonts w:eastAsia="Times New Roman" w:cs="Liberation Serif" w:ascii="Liberation Serif" w:hAnsi="Liberation Serif"/>
          <w:color w:themeColor="text1" w:val="000000"/>
          <w:kern w:val="2"/>
          <w:sz w:val="28"/>
          <w:szCs w:val="28"/>
          <w:shd w:fill="auto" w:val="clear"/>
          <w:lang w:val="ru-RU" w:eastAsia="zh-CN" w:bidi="ar-SA"/>
        </w:rPr>
        <w:t>осуществление</w:t>
      </w:r>
      <w:r>
        <w:rPr>
          <w:rFonts w:cs="Liberation Serif" w:ascii="Liberation Serif" w:hAnsi="Liberation Serif"/>
          <w:sz w:val="28"/>
          <w:szCs w:val="28"/>
        </w:rPr>
        <w:t xml:space="preserve"> </w:t>
      </w:r>
      <w:r>
        <w:rPr>
          <w:rFonts w:eastAsia="Times New Roman" w:cs="Liberation Serif" w:ascii="Liberation Serif" w:hAnsi="Liberation Serif"/>
          <w:color w:themeColor="text1" w:val="000000"/>
          <w:kern w:val="2"/>
          <w:sz w:val="28"/>
          <w:szCs w:val="28"/>
          <w:shd w:fill="auto" w:val="clear"/>
          <w:lang w:val="ru-RU" w:eastAsia="zh-CN" w:bidi="ar-SA"/>
        </w:rPr>
        <w:t xml:space="preserve">функций по </w:t>
      </w: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рассмотрению заявлений, принятию решений</w:t>
        <w:br/>
        <w:t>о назначении (предоставлении) мер социальной поддержки (социальных гарантий, социальных выплат и компенсаций), их выплате (организация выплаты) либо решений об отказе в назначении (предоставлении, выплате) мер социальной поддержки (социальных гарантий, социальных выплат и компенсаций)</w:t>
        <w:br/>
        <w:t>в соответствии с законодательством Российской Федерации и законодательством Свердловской области;</w:t>
      </w:r>
    </w:p>
    <w:p>
      <w:pPr>
        <w:pStyle w:val="Normal"/>
        <w:widowControl/>
        <w:tabs>
          <w:tab w:val="clear" w:pos="709"/>
          <w:tab w:val="left" w:pos="993" w:leader="none"/>
        </w:tabs>
        <w:suppressAutoHyphens w:val="true"/>
        <w:bidi w:val="0"/>
        <w:spacing w:lineRule="auto" w:line="228" w:before="0" w:after="0"/>
        <w:ind w:firstLine="680" w:left="0" w:right="0"/>
        <w:jc w:val="both"/>
        <w:rPr>
          <w:sz w:val="28"/>
          <w:szCs w:val="28"/>
        </w:rPr>
      </w:pP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рассмотрение заявлений о назначении государственной социальной помощи на основании социального контракта и принятие мотивированных решений о назначении либо об отказе в назначении государственной социальной помощи на основании социального контракта;</w:t>
      </w:r>
    </w:p>
    <w:p>
      <w:pPr>
        <w:pStyle w:val="Normal"/>
        <w:widowControl/>
        <w:tabs>
          <w:tab w:val="clear" w:pos="709"/>
          <w:tab w:val="left" w:pos="993" w:leader="none"/>
        </w:tabs>
        <w:suppressAutoHyphens w:val="true"/>
        <w:bidi w:val="0"/>
        <w:spacing w:lineRule="auto" w:line="228" w:before="0" w:after="0"/>
        <w:ind w:firstLine="680" w:left="0" w:right="0"/>
        <w:jc w:val="both"/>
        <w:rPr>
          <w:sz w:val="28"/>
          <w:szCs w:val="28"/>
        </w:rPr>
      </w:pP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осуществление функций по формированию и ведению реестра категорий граждан, имеющих право на получение мер социальной поддержки (социальных гарантий, социальных выплат, социальной помощи и компенсаций);</w:t>
      </w:r>
    </w:p>
    <w:p>
      <w:pPr>
        <w:pStyle w:val="Normal"/>
        <w:widowControl/>
        <w:tabs>
          <w:tab w:val="clear" w:pos="709"/>
          <w:tab w:val="left" w:pos="993" w:leader="none"/>
        </w:tabs>
        <w:suppressAutoHyphens w:val="true"/>
        <w:bidi w:val="0"/>
        <w:spacing w:lineRule="auto" w:line="228" w:before="0" w:after="0"/>
        <w:ind w:firstLine="680" w:left="0" w:right="0"/>
        <w:jc w:val="both"/>
        <w:rPr>
          <w:sz w:val="28"/>
          <w:szCs w:val="28"/>
        </w:rPr>
      </w:pPr>
      <w:r>
        <w:rPr>
          <w:rFonts w:eastAsia="Times New Roman" w:cs="Liberation Serif" w:ascii="Liberation Serif" w:hAnsi="Liberation Serif"/>
          <w:color w:themeColor="text1" w:val="000000"/>
          <w:kern w:val="2"/>
          <w:sz w:val="28"/>
          <w:szCs w:val="28"/>
          <w:shd w:fill="auto" w:val="clear"/>
          <w:lang w:val="ru-RU" w:eastAsia="zh-CN" w:bidi="ar-SA"/>
        </w:rPr>
        <w:t>осуществление</w:t>
      </w:r>
      <w:r>
        <w:rPr>
          <w:rFonts w:cs="Liberation Serif" w:ascii="Liberation Serif" w:hAnsi="Liberation Serif"/>
          <w:sz w:val="28"/>
          <w:szCs w:val="28"/>
        </w:rPr>
        <w:t xml:space="preserve"> функций по </w:t>
      </w:r>
      <w:r>
        <w:rPr>
          <w:rFonts w:eastAsia="Times New Roman" w:cs="Liberation Serif" w:ascii="Liberation Serif" w:hAnsi="Liberation Serif"/>
          <w:color w:themeColor="text1" w:val="000000"/>
          <w:kern w:val="2"/>
          <w:sz w:val="28"/>
          <w:szCs w:val="28"/>
          <w:shd w:fill="auto" w:val="clear"/>
          <w:lang w:val="ru-RU" w:eastAsia="zh-CN" w:bidi="ar-SA"/>
        </w:rPr>
        <w:t>подготовке и принятию решений о возврате или зачете излишне выплаченных или излишне взысканных сумм социальных выплат и компенсаций.</w:t>
      </w:r>
    </w:p>
    <w:p>
      <w:pPr>
        <w:pStyle w:val="Normal"/>
        <w:widowControl/>
        <w:tabs>
          <w:tab w:val="clear" w:pos="709"/>
          <w:tab w:val="left" w:pos="993" w:leader="none"/>
        </w:tabs>
        <w:suppressAutoHyphens w:val="true"/>
        <w:bidi w:val="0"/>
        <w:spacing w:lineRule="auto" w:line="228" w:before="0" w:after="0"/>
        <w:ind w:firstLine="680" w:left="0" w:right="0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14. Начальник отдела опеки и попечительства.</w:t>
      </w:r>
    </w:p>
    <w:p>
      <w:pPr>
        <w:pStyle w:val="ConsPlusNormal"/>
        <w:tabs>
          <w:tab w:val="clear" w:pos="709"/>
          <w:tab w:val="left" w:pos="1134" w:leader="none"/>
        </w:tabs>
        <w:ind w:firstLine="709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15. Заместитель начальника отдела опеки и попечительства.</w:t>
      </w:r>
    </w:p>
    <w:p>
      <w:pPr>
        <w:pStyle w:val="ConsPlusNormal"/>
        <w:tabs>
          <w:tab w:val="clear" w:pos="709"/>
          <w:tab w:val="left" w:pos="1134" w:leader="none"/>
        </w:tabs>
        <w:ind w:firstLine="709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16. Главный специалист отдела опеки и попечительства, </w:t>
      </w:r>
      <w:r>
        <w:rPr>
          <w:rFonts w:eastAsia="Times New Roman" w:cs="Liberation Serif" w:ascii="Liberation Serif" w:hAnsi="Liberation Serif"/>
          <w:color w:themeColor="text1" w:val="000000"/>
          <w:kern w:val="2"/>
          <w:sz w:val="28"/>
          <w:szCs w:val="28"/>
          <w:shd w:fill="auto" w:val="clear"/>
          <w:lang w:val="ru-RU" w:eastAsia="zh-CN" w:bidi="ar-SA"/>
        </w:rPr>
        <w:t>исполнение должностных обязанностей которого предусматривает осуществление функций по установлению опеки и попечительства.</w:t>
      </w:r>
    </w:p>
    <w:p>
      <w:pPr>
        <w:pStyle w:val="ConsPlusNormal"/>
        <w:tabs>
          <w:tab w:val="clear" w:pos="709"/>
          <w:tab w:val="left" w:pos="1134" w:leader="none"/>
        </w:tabs>
        <w:ind w:firstLine="709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17. Ведущий специалист отдела опеки и попечительства, </w:t>
      </w:r>
      <w:r>
        <w:rPr>
          <w:rFonts w:eastAsia="Times New Roman" w:cs="Liberation Serif" w:ascii="Liberation Serif" w:hAnsi="Liberation Serif"/>
          <w:color w:themeColor="text1" w:val="000000"/>
          <w:kern w:val="2"/>
          <w:sz w:val="28"/>
          <w:szCs w:val="28"/>
          <w:shd w:fill="auto" w:val="clear"/>
          <w:lang w:val="ru-RU" w:eastAsia="zh-CN" w:bidi="ar-SA"/>
        </w:rPr>
        <w:t>исполнение должностных обязанностей которого предусматривает:</w:t>
      </w:r>
    </w:p>
    <w:p>
      <w:pPr>
        <w:pStyle w:val="ConsPlusNormal"/>
        <w:tabs>
          <w:tab w:val="clear" w:pos="709"/>
          <w:tab w:val="left" w:pos="1134" w:leader="none"/>
        </w:tabs>
        <w:ind w:firstLine="709"/>
        <w:jc w:val="both"/>
        <w:rPr>
          <w:sz w:val="28"/>
          <w:szCs w:val="28"/>
        </w:rPr>
      </w:pPr>
      <w:r>
        <w:rPr>
          <w:rFonts w:eastAsia="Times New Roman" w:cs="Liberation Serif" w:ascii="Liberation Serif" w:hAnsi="Liberation Serif"/>
          <w:color w:themeColor="text1" w:val="000000"/>
          <w:kern w:val="2"/>
          <w:sz w:val="28"/>
          <w:szCs w:val="28"/>
          <w:shd w:fill="auto" w:val="clear"/>
          <w:lang w:val="ru-RU" w:eastAsia="zh-CN" w:bidi="ar-SA"/>
        </w:rPr>
        <w:t xml:space="preserve">осуществление функций по </w:t>
      </w: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надзору за деятельностью опекунов</w:t>
        <w:br/>
        <w:t>и попечителей, организаций, в которые помещены недееспособные или</w:t>
        <w:br/>
        <w:t>не полностью дееспособные граждане;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shd w:fill="auto" w:val="clear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themeColor="text1" w:val="000000"/>
          <w:kern w:val="2"/>
          <w:sz w:val="28"/>
          <w:szCs w:val="28"/>
          <w:shd w:fill="auto" w:val="clear"/>
          <w:lang w:val="ru-RU" w:eastAsia="zh-CN" w:bidi="ar-SA"/>
        </w:rPr>
        <w:t xml:space="preserve">осуществление функций по </w:t>
      </w: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заключению договоров доверительного управления имуществом подопечных, в том числе безвестно отсутствующих;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shd w:fill="auto" w:val="clear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осуществление функций по проведению плановых и внеплановых проверок условий жизни несовершеннолетних подопечных, совершеннолетних недееспособных или не полностью дееспособных граждан, соблюдения опекунами или попечителями прав и законных интересов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shd w:fill="auto" w:val="clear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осуществление функций по выдаче предварительного разрешения</w:t>
        <w:br/>
        <w:t>по распоряжению доходами, имуществом подопечного;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shd w:fill="auto" w:val="clear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осуществление функций по выдаче предварительного согласия на обмен жилыми помещениями, предоставленными по договорам социального найма,</w:t>
        <w:br/>
        <w:t>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shd w:fill="auto" w:val="clear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осуществление функций по подготовке и выдаче заключения</w:t>
        <w:br/>
        <w:t>об обоснованности усыновления и его соответствии интересам усыновляемого ребенка (о возможности гражданина быть усыновителем или опекуном (попечителем));</w:t>
      </w:r>
    </w:p>
    <w:p>
      <w:pPr>
        <w:pStyle w:val="Normal"/>
        <w:spacing w:lineRule="auto" w:line="228"/>
        <w:ind w:firstLine="709"/>
        <w:jc w:val="both"/>
        <w:rPr/>
      </w:pP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 xml:space="preserve">осуществление функций по </w:t>
      </w:r>
      <w:r>
        <w:rPr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>контролю за исполнением помощником совершеннолетнего дееспособного гражданина своих обязанностей;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shd w:fill="auto" w:val="clear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осуществление функций по выявлению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и принятие решения о наличии или отсутствии указанных обстоятельств в целях заключения с лицами из числа детей-сирот и 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осуществление функций по контролю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ими; 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осуществление функций по формированию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 лет, которые подлежат обеспечению жилыми помещениями государственного специализированного жилищного фонда Свердловской области;</w:t>
      </w:r>
    </w:p>
    <w:p>
      <w:pPr>
        <w:pStyle w:val="Normal"/>
        <w:spacing w:lineRule="auto" w:line="228"/>
        <w:ind w:firstLine="709"/>
        <w:jc w:val="both"/>
        <w:rPr/>
      </w:pP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осуществление функций по формированию, ведению и предоставлению гражданам сведений из регионального банка о детях, оставшихся без попечения родителей, для передачи их на воспитание в семьи граждан.</w:t>
      </w:r>
    </w:p>
    <w:p>
      <w:pPr>
        <w:pStyle w:val="Normal"/>
        <w:spacing w:lineRule="auto" w:line="228"/>
        <w:ind w:firstLine="709"/>
        <w:jc w:val="both"/>
        <w:rPr/>
      </w:pP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18</w:t>
      </w:r>
      <w:r>
        <w:rPr>
          <w:rFonts w:eastAsia="Times New Roman" w:cs="Liberation Serif" w:ascii="Liberation Serif" w:hAnsi="Liberation Serif"/>
          <w:color w:themeColor="text1" w:val="000000"/>
          <w:kern w:val="2"/>
          <w:sz w:val="28"/>
          <w:szCs w:val="28"/>
          <w:shd w:fill="auto" w:val="clear"/>
          <w:lang w:val="ru-RU" w:eastAsia="zh-CN" w:bidi="ar-SA"/>
        </w:rPr>
        <w:t>. Специалист 1 категории отдела опеки и попечительства, исполнение должностных обязанностей которого предусматривает:</w:t>
      </w:r>
    </w:p>
    <w:p>
      <w:pPr>
        <w:pStyle w:val="Normal"/>
        <w:spacing w:lineRule="auto" w:line="228"/>
        <w:ind w:firstLine="709"/>
        <w:jc w:val="both"/>
        <w:rPr/>
      </w:pPr>
      <w:r>
        <w:rPr>
          <w:rFonts w:eastAsia="Times New Roman" w:cs="Liberation Serif" w:ascii="Liberation Serif" w:hAnsi="Liberation Serif"/>
          <w:color w:themeColor="text1" w:val="000000"/>
          <w:kern w:val="2"/>
          <w:sz w:val="28"/>
          <w:szCs w:val="28"/>
          <w:shd w:fill="auto" w:val="clear"/>
          <w:lang w:val="ru-RU" w:eastAsia="zh-CN" w:bidi="ar-SA"/>
        </w:rPr>
        <w:t xml:space="preserve">осуществление функций по </w:t>
      </w: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надзору за деятельностью опекунов</w:t>
        <w:br/>
        <w:t>и попечителей, организаций, в которые помещены недееспособные или</w:t>
        <w:br/>
        <w:t>не полностью дееспособные граждане;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shd w:fill="auto" w:val="clear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themeColor="text1" w:val="000000"/>
          <w:kern w:val="2"/>
          <w:sz w:val="28"/>
          <w:szCs w:val="28"/>
          <w:shd w:fill="auto" w:val="clear"/>
          <w:lang w:val="ru-RU" w:eastAsia="zh-CN" w:bidi="ar-SA"/>
        </w:rPr>
        <w:t xml:space="preserve">осуществление функций по </w:t>
      </w: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заключению договоров доверительного управления имуществом подопечных, в том числе безвестно отсутствующих;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shd w:fill="auto" w:val="clear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осуществление функций по проведению плановых и внеплановых проверок условий жизни несовершеннолетних подопечных, совершеннолетних недееспособных или не полностью дееспособных граждан, соблюдения опекунами или попечителями прав и законных интересов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shd w:fill="auto" w:val="clear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осуществление функций по выдаче предварительного разрешения</w:t>
        <w:br/>
        <w:t>по распоряжению доходами, имуществом подопечного;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val="auto"/>
          <w:kern w:val="0"/>
          <w:sz w:val="28"/>
          <w:szCs w:val="28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осуществление функций по разрешению разногласий, возникающих между родителями несовершеннолетних детей, опекуном ребенка</w:t>
        <w:br/>
        <w:t xml:space="preserve">и несовершеннолетними </w:t>
      </w: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родителями</w:t>
      </w: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;</w:t>
      </w:r>
    </w:p>
    <w:p>
      <w:pPr>
        <w:pStyle w:val="Normal"/>
        <w:spacing w:lineRule="auto" w:line="228"/>
        <w:ind w:firstLine="709"/>
        <w:jc w:val="both"/>
        <w:rPr/>
      </w:pP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осуществление функций по контролю за исполнением помощником совершеннолетнего дееспособного гражданина своих обязанностей;</w:t>
      </w:r>
    </w:p>
    <w:p>
      <w:pPr>
        <w:pStyle w:val="Normal"/>
        <w:spacing w:lineRule="auto" w:line="228"/>
        <w:ind w:firstLine="709"/>
        <w:jc w:val="both"/>
        <w:rPr>
          <w:rFonts w:ascii="Liberation Serif" w:hAnsi="Liberation Serif" w:eastAsia="Times New Roman" w:cs="Liberation Serif"/>
          <w:color w:themeColor="text1" w:val="000000"/>
          <w:kern w:val="0"/>
          <w:sz w:val="28"/>
          <w:szCs w:val="28"/>
          <w:shd w:fill="auto" w:val="clear"/>
          <w:lang w:val="ru-RU" w:eastAsia="ru-RU" w:bidi="ar-SA"/>
        </w:rPr>
      </w:pPr>
      <w:r>
        <w:rPr>
          <w:rFonts w:eastAsia="Times New Roman" w:cs="Liberation Serif" w:ascii="Liberation Serif" w:hAnsi="Liberation Serif"/>
          <w:color w:themeColor="text1" w:val="000000"/>
          <w:kern w:val="2"/>
          <w:sz w:val="28"/>
          <w:szCs w:val="28"/>
          <w:shd w:fill="auto" w:val="clear"/>
          <w:lang w:val="ru-RU" w:eastAsia="zh-CN" w:bidi="ar-SA"/>
        </w:rPr>
        <w:t>осуществление функций по контролю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ими; 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>
      <w:pPr>
        <w:pStyle w:val="Normal"/>
        <w:spacing w:lineRule="auto" w:line="228"/>
        <w:ind w:firstLine="709"/>
        <w:jc w:val="both"/>
        <w:rPr/>
      </w:pPr>
      <w:r>
        <w:rPr>
          <w:rFonts w:eastAsia="Times New Roman" w:cs="Liberation Serif" w:ascii="Liberation Serif" w:hAnsi="Liberation Serif"/>
          <w:color w:themeColor="text1" w:val="000000"/>
          <w:kern w:val="2"/>
          <w:sz w:val="28"/>
          <w:szCs w:val="28"/>
          <w:shd w:fill="auto" w:val="clear"/>
          <w:lang w:val="ru-RU" w:eastAsia="zh-CN" w:bidi="ar-SA"/>
        </w:rPr>
        <w:t>осуществление функций по к</w:t>
      </w:r>
      <w:r>
        <w:rPr>
          <w:rFonts w:eastAsia="Times New Roman" w:cs="Liberation Serif" w:ascii="Liberation Serif" w:hAnsi="Liberation Serif"/>
          <w:color w:val="000000"/>
          <w:kern w:val="0"/>
          <w:sz w:val="28"/>
          <w:szCs w:val="28"/>
          <w:shd w:fill="auto" w:val="clear"/>
          <w:lang w:val="ru-RU" w:eastAsia="ru-RU" w:bidi="ar-SA"/>
        </w:rPr>
        <w:t>онтролю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семьям.</w:t>
      </w:r>
    </w:p>
    <w:p>
      <w:pPr>
        <w:pStyle w:val="Normal"/>
        <w:spacing w:lineRule="auto" w:line="228"/>
        <w:ind w:firstLine="709"/>
        <w:jc w:val="both"/>
        <w:rPr/>
      </w:pPr>
      <w:r>
        <w:rPr>
          <w:rFonts w:eastAsia="Times New Roman" w:cs="Liberation Serif" w:ascii="Liberation Serif" w:hAnsi="Liberation Serif"/>
          <w:color w:themeColor="text1" w:val="000000"/>
          <w:kern w:val="2"/>
          <w:sz w:val="28"/>
          <w:szCs w:val="28"/>
          <w:shd w:fill="auto" w:val="clear"/>
          <w:lang w:val="ru-RU" w:eastAsia="zh-CN" w:bidi="ar-SA"/>
        </w:rPr>
        <w:t>19. </w:t>
      </w:r>
      <w:r>
        <w:rPr>
          <w:rFonts w:cs="Liberation Serif" w:ascii="Liberation Serif" w:hAnsi="Liberation Serif"/>
          <w:sz w:val="28"/>
          <w:szCs w:val="28"/>
        </w:rPr>
        <w:t>Начальник отдела семейной политики, социальных гарантий</w:t>
        <w:br/>
        <w:t>и организации социального обслуживания.</w:t>
      </w:r>
    </w:p>
    <w:p>
      <w:pPr>
        <w:pStyle w:val="ConsPlusNormal"/>
        <w:tabs>
          <w:tab w:val="clear" w:pos="709"/>
          <w:tab w:val="left" w:pos="1134" w:leader="none"/>
        </w:tabs>
        <w:ind w:firstLine="709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20. Главный специалист отдела семейной политики, социальных гарантий</w:t>
        <w:br/>
        <w:t>и организации социального обслуживания.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21. Ведущий специалист отдела семейной политики, социальных гарантий</w:t>
        <w:br/>
        <w:t xml:space="preserve">и организации социального обслуживания, </w:t>
      </w:r>
      <w:r>
        <w:rPr>
          <w:rFonts w:eastAsia="Times New Roman" w:cs="Liberation Serif" w:ascii="Liberation Serif" w:hAnsi="Liberation Serif"/>
          <w:color w:themeColor="text1" w:val="000000"/>
          <w:kern w:val="2"/>
          <w:sz w:val="28"/>
          <w:szCs w:val="28"/>
          <w:shd w:fill="auto" w:val="clear"/>
          <w:lang w:val="ru-RU" w:eastAsia="zh-CN" w:bidi="ar-SA"/>
        </w:rPr>
        <w:t xml:space="preserve">исполнение должностных обязанностей которого предусматривает </w:t>
      </w:r>
      <w:r>
        <w:rPr>
          <w:rFonts w:eastAsia="Times New Roman" w:cs="Liberation Serif" w:ascii="Liberation Serif" w:hAnsi="Liberation Serif"/>
          <w:color w:val="auto"/>
          <w:kern w:val="0"/>
          <w:sz w:val="28"/>
          <w:szCs w:val="28"/>
          <w:lang w:val="ru-RU" w:eastAsia="ru-RU" w:bidi="ar-SA"/>
        </w:rPr>
        <w:t>осуществление функций по контролю за осуществлением органами местного самоуправления муниципальных образований, расположенных на территории Свердловской области, подведомственной управлению социальной политики, переданных им государственных полномочий по предоставлению субсидий и компенсаций расходов на оплату жилого помещения и коммунальных услуг, в форме проверок, в том числе выборочных, соблюдения порядка предоставления субсидий и компенсаций расходов на оплату жилого помещения и коммунальных услуг, в том числе проверок, проводимых в связи с обращениями граждан или организаций, обоснованности предоставления гражданам субсидий и компенсаций расходов на оплату жилого помещения и коммунальных услуг, а также обоснованности произведенных расходов на оплату услуг по доставке этих субсидий и компенсаций расходов и данных, отраженных в отчетах.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22. Специалист 1 категории отдела семейной политики, социальных гарантий и организации социального обслуживания, исполнение должностных обязанностей которого предусматривает: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осуществление функций по</w:t>
      </w:r>
      <w:r>
        <w:rPr>
          <w:rFonts w:cs="Liberation Serif" w:ascii="Liberation Serif" w:hAnsi="Liberation Serif"/>
          <w:b w:val="false"/>
          <w:bCs w:val="false"/>
          <w:sz w:val="28"/>
          <w:szCs w:val="28"/>
          <w:shd w:fill="auto" w:val="clear"/>
        </w:rPr>
        <w:t xml:space="preserve"> </w:t>
      </w:r>
      <w:r>
        <w:rPr>
          <w:rFonts w:eastAsia="Times New Roman" w:cs="Liberation Serif" w:ascii="Liberation Serif" w:hAnsi="Liberation Serif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ru-RU" w:bidi="ar-SA"/>
        </w:rPr>
        <w:t>рассмотрению заявлений, принятию решений</w:t>
        <w:br/>
        <w:t>о назначении (предоставлении) мер социальной поддержки (</w:t>
      </w:r>
      <w:r>
        <w:rPr>
          <w:rFonts w:eastAsia="Times New Roman" w:cs="Liberation Serif" w:ascii="Liberation Serif" w:hAnsi="Liberation Serif"/>
          <w:b w:val="false"/>
          <w:bCs w:val="false"/>
          <w:color w:val="000000"/>
          <w:kern w:val="0"/>
          <w:sz w:val="28"/>
          <w:szCs w:val="28"/>
          <w:u w:val="single"/>
          <w:shd w:fill="auto" w:val="clear"/>
          <w:lang w:val="ru-RU" w:eastAsia="ru-RU" w:bidi="ar-SA"/>
        </w:rPr>
        <w:t>социальных гарантий</w:t>
      </w:r>
      <w:r>
        <w:rPr>
          <w:rFonts w:eastAsia="Times New Roman" w:cs="Liberation Serif" w:ascii="Liberation Serif" w:hAnsi="Liberation Serif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ru-RU" w:bidi="ar-SA"/>
        </w:rPr>
        <w:t>, социальных выплат и компенсаций), их выплате (организация выплаты) либо решений об отказе в назначении (предоставлении, выплате) мер социальной поддержки (</w:t>
      </w:r>
      <w:r>
        <w:rPr>
          <w:rFonts w:eastAsia="Times New Roman" w:cs="Liberation Serif" w:ascii="Liberation Serif" w:hAnsi="Liberation Serif"/>
          <w:b w:val="false"/>
          <w:bCs w:val="false"/>
          <w:color w:val="000000"/>
          <w:kern w:val="0"/>
          <w:sz w:val="28"/>
          <w:szCs w:val="28"/>
          <w:u w:val="single"/>
          <w:shd w:fill="auto" w:val="clear"/>
          <w:lang w:val="ru-RU" w:eastAsia="ru-RU" w:bidi="ar-SA"/>
        </w:rPr>
        <w:t>социальных гарантий</w:t>
      </w:r>
      <w:r>
        <w:rPr>
          <w:rFonts w:eastAsia="Times New Roman" w:cs="Liberation Serif" w:ascii="Liberation Serif" w:hAnsi="Liberation Serif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ru-RU" w:bidi="ar-SA"/>
        </w:rPr>
        <w:t>, социальных выплат и компенсаций)</w:t>
        <w:br/>
        <w:t>в соответствии с законодательством Российской Федерации и законодательством Свердловской области;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eastAsia="Times New Roman" w:cs="Liberation Serif" w:ascii="Liberation Serif" w:hAnsi="Liberation Serif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ru-RU" w:bidi="ar-SA"/>
        </w:rPr>
        <w:t>осуществление функций по формированию и ведению реестра категорий граждан, имеющих право на получение мер социальной поддержки (</w:t>
      </w:r>
      <w:r>
        <w:rPr>
          <w:rFonts w:eastAsia="Times New Roman" w:cs="Liberation Serif" w:ascii="Liberation Serif" w:hAnsi="Liberation Serif"/>
          <w:b w:val="false"/>
          <w:bCs w:val="false"/>
          <w:color w:val="000000"/>
          <w:kern w:val="0"/>
          <w:sz w:val="28"/>
          <w:szCs w:val="28"/>
          <w:u w:val="single"/>
          <w:shd w:fill="auto" w:val="clear"/>
          <w:lang w:val="ru-RU" w:eastAsia="ru-RU" w:bidi="ar-SA"/>
        </w:rPr>
        <w:t>социальных гарантий</w:t>
      </w:r>
      <w:r>
        <w:rPr>
          <w:rFonts w:eastAsia="Times New Roman" w:cs="Liberation Serif" w:ascii="Liberation Serif" w:hAnsi="Liberation Serif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ru-RU" w:bidi="ar-SA"/>
        </w:rPr>
        <w:t>, социальных выплат, социальной помощи и компенсаций);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eastAsia="Times New Roman" w:cs="Liberation Serif" w:ascii="Liberation Serif" w:hAnsi="Liberation Serif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ru-RU" w:bidi="ar-SA"/>
        </w:rPr>
        <w:t>осуществление функций по постановке на учет и обеспечению отдельных категорий граждан бесплатными путевками на санаторно-курортное лечение, отдельных категорий детей, находящихся в трудной жизненной ситуации, путевками в организации отдыха детей и их оздоровления;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eastAsia="Times New Roman" w:cs="Liberation Serif" w:ascii="Liberation Serif" w:hAnsi="Liberation Serif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ru-RU" w:bidi="ar-SA"/>
        </w:rPr>
        <w:t>осуществление функций по рассмотрению заявления и документов, подтверждающих нуждаемость гражданина в социальном обслуживании, принятию решения о признании гражданина нуждающимся в социальном обслуживании, 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составление индивидуальных программ предоставления социальных услуг, участие в составлении индивидуальных программ реабилитации, абилитации инвалидов, определение перечня рекомендуемых поставщиков социальных услуг;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eastAsia="Times New Roman" w:cs="Liberation Serif" w:ascii="Liberation Serif" w:hAnsi="Liberation Serif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ru-RU" w:bidi="ar-SA"/>
        </w:rPr>
        <w:t>осуществление функций по проверке документов и принятию решений</w:t>
        <w:br/>
        <w:t>о выдаче или об отказе в выдаче сертификатов на областной материнский (семейный) капитал, рассмотрение заявлений о распоряжении средствами (частью средств) областного материнского (семейного) капитала и принятию решения</w:t>
        <w:br/>
        <w:t>об удовлетворении или об отказе в удовлетворении заявления о распоряжении средствами (частью средств) областного материнского (семейного) капитала, ведение реестра лиц, которым предоставляется областной материнский (семейный) капитал;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eastAsia="Times New Roman" w:cs="Liberation Serif" w:ascii="Liberation Serif" w:hAnsi="Liberation Serif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ru-RU" w:bidi="ar-SA"/>
        </w:rPr>
        <w:t xml:space="preserve">осуществление функций по </w:t>
      </w:r>
      <w:r>
        <w:rPr>
          <w:rFonts w:eastAsia="Calibri" w:cs="Liberation Serif" w:ascii="Liberation Serif" w:hAnsi="Liberation Serif" w:eastAsiaTheme="minorHAnsi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en-US" w:bidi="ar-SA"/>
        </w:rPr>
        <w:t>проверке документов и принятию решений</w:t>
        <w:br/>
        <w:t>об оформлении и выдаче</w:t>
      </w:r>
      <w:r>
        <w:rPr>
          <w:rFonts w:eastAsia="Times New Roman" w:cs="Liberation Serif" w:ascii="Liberation Serif" w:hAnsi="Liberation Serif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en-US" w:bidi="ar-SA"/>
        </w:rPr>
        <w:t xml:space="preserve"> или об отказе в </w:t>
      </w:r>
      <w:r>
        <w:rPr>
          <w:rFonts w:eastAsia="Calibri" w:cs="Liberation Serif" w:ascii="Liberation Serif" w:hAnsi="Liberation Serif" w:eastAsiaTheme="minorHAnsi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en-US" w:bidi="ar-SA"/>
        </w:rPr>
        <w:t>оформлении и выдаче специальных удостоверений</w:t>
      </w:r>
      <w:r>
        <w:rPr>
          <w:rFonts w:eastAsia="Times New Roman" w:cs="Liberation Serif" w:ascii="Liberation Serif" w:hAnsi="Liberation Serif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ru-RU" w:bidi="ar-SA"/>
        </w:rPr>
        <w:t xml:space="preserve"> отдельным категориям граждан </w:t>
      </w:r>
      <w:r>
        <w:rPr>
          <w:rFonts w:eastAsia="Times New Roman" w:cs="Liberation Serif" w:ascii="Liberation Serif" w:hAnsi="Liberation Serif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en-US" w:bidi="ar-SA"/>
        </w:rPr>
        <w:t>о праве на меры социальной поддержки;</w:t>
      </w:r>
    </w:p>
    <w:p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eastAsia="Times New Roman" w:cs="Liberation Serif" w:ascii="Liberation Serif" w:hAnsi="Liberation Serif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en-US" w:bidi="ar-SA"/>
        </w:rPr>
        <w:t xml:space="preserve">осуществление функций по </w:t>
      </w:r>
      <w:r>
        <w:rPr>
          <w:rFonts w:eastAsia="Calibri" w:cs="Liberation Serif" w:ascii="Liberation Serif" w:hAnsi="Liberation Serif" w:eastAsiaTheme="minorHAnsi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en-US" w:bidi="ar-SA"/>
        </w:rPr>
        <w:t>проверке документов и принятию решений</w:t>
        <w:br/>
        <w:t>о включении граждан в списки для награждения знаком отличия Свердловской области «Материнская доблесть» и знаком отличия Свердловской области «Совет да Любовь», для присвоения звания «Ветеран труда», «Ветеран труда Свердловской области», иными наградами и знаками отличия, дающими право</w:t>
        <w:br/>
        <w:t>на предоставление мер социальной поддержки;</w:t>
      </w:r>
    </w:p>
    <w:p>
      <w:pPr>
        <w:pStyle w:val="Normal"/>
        <w:tabs>
          <w:tab w:val="clear" w:pos="709"/>
          <w:tab w:val="left" w:pos="0" w:leader="none"/>
        </w:tabs>
        <w:spacing w:lineRule="auto" w:line="228"/>
        <w:ind w:firstLine="709"/>
        <w:jc w:val="both"/>
        <w:rPr>
          <w:rFonts w:ascii="Liberation Serif" w:hAnsi="Liberation Serif" w:eastAsia="Calibri" w:cs="Liberation Serif" w:eastAsiaTheme="minorHAnsi"/>
          <w:b w:val="false"/>
          <w:bCs w:val="false"/>
          <w:color w:val="000000"/>
          <w:kern w:val="0"/>
          <w:sz w:val="28"/>
          <w:szCs w:val="28"/>
          <w:highlight w:val="none"/>
          <w:shd w:fill="auto" w:val="clear"/>
          <w:lang w:val="ru-RU" w:eastAsia="en-US" w:bidi="ar-SA"/>
        </w:rPr>
      </w:pPr>
      <w:r>
        <w:rPr>
          <w:rFonts w:eastAsia="Times New Roman" w:cs="Liberation Serif" w:ascii="Liberation Serif" w:hAnsi="Liberation Serif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en-US" w:bidi="ar-SA"/>
        </w:rPr>
        <w:t>осуществление функций по</w:t>
      </w:r>
      <w:r>
        <w:rPr>
          <w:rFonts w:eastAsia="Calibri" w:cs="Liberation Serif" w:ascii="Liberation Serif" w:hAnsi="Liberation Serif" w:eastAsiaTheme="minorHAnsi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en-US" w:bidi="ar-SA"/>
        </w:rPr>
        <w:t xml:space="preserve"> сверке и формированию списка обучающихся в общеобразовательных организациях из многодетных семей Свердловской области, имеющих право на междугородний проезд;</w:t>
      </w:r>
    </w:p>
    <w:p>
      <w:pPr>
        <w:pStyle w:val="Normal"/>
        <w:tabs>
          <w:tab w:val="clear" w:pos="709"/>
          <w:tab w:val="left" w:pos="0" w:leader="none"/>
        </w:tabs>
        <w:spacing w:lineRule="auto" w:line="228"/>
        <w:ind w:firstLine="709"/>
        <w:jc w:val="both"/>
        <w:rPr>
          <w:rFonts w:ascii="Liberation Serif" w:hAnsi="Liberation Serif"/>
          <w:sz w:val="28"/>
          <w:szCs w:val="28"/>
          <w:highlight w:val="none"/>
          <w:shd w:fill="auto" w:val="clear"/>
        </w:rPr>
      </w:pPr>
      <w:r>
        <w:rPr>
          <w:rFonts w:eastAsia="Times New Roman" w:cs="Liberation Serif" w:ascii="Liberation Serif" w:hAnsi="Liberation Serif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en-US" w:bidi="ar-SA"/>
        </w:rPr>
        <w:t xml:space="preserve">осуществление функций по </w:t>
      </w:r>
      <w:r>
        <w:rPr>
          <w:rFonts w:eastAsia="Calibri" w:cs="Liberation Serif" w:ascii="Liberation Serif" w:hAnsi="Liberation Serif" w:eastAsiaTheme="minorHAnsi"/>
          <w:b w:val="false"/>
          <w:bCs w:val="false"/>
          <w:color w:val="000000"/>
          <w:kern w:val="0"/>
          <w:sz w:val="28"/>
          <w:szCs w:val="28"/>
          <w:shd w:fill="auto" w:val="clear"/>
          <w:lang w:val="ru-RU" w:eastAsia="en-US" w:bidi="ar-SA"/>
        </w:rPr>
        <w:t>рассмотрению документов и принятию решения о выдаче или об отказе в выдаче справок, удостоверяющих право</w:t>
        <w:br/>
        <w:t>на предоставление мер социальной поддержки в случаях, установленных законодательством Свердловской области (на право бесплатного проезда</w:t>
        <w:br/>
        <w:t>по территории Свердловской области на автомобильном транспорте общего пользования (кроме такси) в междугородном сообщении, о среднедушевом доходе семьи и иные).</w:t>
      </w:r>
    </w:p>
    <w:p>
      <w:pPr>
        <w:pStyle w:val="Normal"/>
        <w:rPr>
          <w:rFonts w:ascii="Liberation Serif" w:hAnsi="Liberation Serif"/>
          <w:sz w:val="28"/>
          <w:szCs w:val="28"/>
          <w:highlight w:val="none"/>
          <w:shd w:fill="auto" w:val="clear"/>
        </w:rPr>
      </w:pPr>
      <w:r>
        <w:rPr>
          <w:rFonts w:ascii="Liberation Serif" w:hAnsi="Liberation Serif"/>
          <w:sz w:val="28"/>
          <w:szCs w:val="28"/>
          <w:shd w:fill="auto" w:val="clear"/>
        </w:rPr>
      </w:r>
    </w:p>
    <w:p>
      <w:pPr>
        <w:pStyle w:val="Normal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09" w:leader="none"/>
        </w:tabs>
        <w:suppressAutoHyphens w:val="true"/>
        <w:jc w:val="center"/>
        <w:textAlignment w:val="baseline"/>
        <w:rPr>
          <w:rFonts w:ascii="Liberation Serif;Times New Roman" w:hAnsi="Liberation Serif;Times New Roman" w:cs="Liberation Serif;Times New Roman"/>
          <w:b/>
          <w:spacing w:val="20"/>
          <w:sz w:val="28"/>
          <w:szCs w:val="28"/>
        </w:rPr>
      </w:pPr>
      <w:r>
        <w:rPr>
          <w:rFonts w:cs="Liberation Serif;Times New Roman" w:ascii="Liberation Serif;Times New Roman" w:hAnsi="Liberation Serif;Times New Roman"/>
          <w:b/>
          <w:spacing w:val="20"/>
          <w:sz w:val="28"/>
          <w:szCs w:val="28"/>
        </w:rPr>
        <w:t>ЛИСТ СОГЛАСОВАНИЯ</w:t>
      </w:r>
    </w:p>
    <w:p>
      <w:pPr>
        <w:pStyle w:val="Normal"/>
        <w:tabs>
          <w:tab w:val="left" w:pos="709" w:leader="none"/>
        </w:tabs>
        <w:suppressAutoHyphens w:val="true"/>
        <w:jc w:val="center"/>
        <w:textAlignment w:val="baseline"/>
        <w:rPr>
          <w:rFonts w:ascii="Liberation Serif;Times New Roman" w:hAnsi="Liberation Serif;Times New Roman" w:cs="Liberation Serif;Times New Roman"/>
          <w:b/>
          <w:sz w:val="28"/>
          <w:szCs w:val="28"/>
        </w:rPr>
      </w:pPr>
      <w:r>
        <w:rPr>
          <w:rFonts w:cs="Liberation Serif;Times New Roman" w:ascii="Liberation Serif;Times New Roman" w:hAnsi="Liberation Serif;Times New Roman"/>
          <w:b/>
          <w:sz w:val="28"/>
          <w:szCs w:val="28"/>
        </w:rPr>
        <w:t>проекта приказа Управления социальной политики № 10</w:t>
      </w:r>
    </w:p>
    <w:p>
      <w:pPr>
        <w:pStyle w:val="Normal"/>
        <w:tabs>
          <w:tab w:val="left" w:pos="709" w:leader="none"/>
        </w:tabs>
        <w:suppressAutoHyphens w:val="true"/>
        <w:jc w:val="both"/>
        <w:textAlignment w:val="baseline"/>
        <w:rPr>
          <w:rFonts w:ascii="Liberation Serif;Times New Roman" w:hAnsi="Liberation Serif;Times New Roman" w:cs="Liberation Serif;Times New Roman"/>
          <w:b/>
          <w:sz w:val="28"/>
          <w:szCs w:val="28"/>
        </w:rPr>
      </w:pPr>
      <w:r>
        <w:rPr>
          <w:rFonts w:cs="Liberation Serif;Times New Roman" w:ascii="Liberation Serif;Times New Roman" w:hAnsi="Liberation Serif;Times New Roman"/>
          <w:b/>
          <w:sz w:val="28"/>
          <w:szCs w:val="28"/>
        </w:rPr>
      </w:r>
    </w:p>
    <w:tbl>
      <w:tblPr>
        <w:tblW w:w="9873" w:type="dxa"/>
        <w:jc w:val="left"/>
        <w:tblInd w:w="16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3"/>
        <w:gridCol w:w="7799"/>
      </w:tblGrid>
      <w:tr>
        <w:trPr>
          <w:trHeight w:val="722" w:hRule="atLeast"/>
        </w:trPr>
        <w:tc>
          <w:tcPr>
            <w:tcW w:w="2073" w:type="dxa"/>
            <w:tcBorders/>
          </w:tcPr>
          <w:p>
            <w:pPr>
              <w:pStyle w:val="Normal"/>
              <w:widowControl w:val="false"/>
              <w:tabs>
                <w:tab w:val="left" w:pos="709" w:leader="none"/>
              </w:tabs>
              <w:suppressAutoHyphens w:val="true"/>
              <w:ind w:hanging="0" w:left="-108" w:right="0"/>
              <w:jc w:val="both"/>
              <w:textAlignment w:val="baseline"/>
              <w:rPr>
                <w:rFonts w:ascii="Liberation Serif;Times New Roman" w:hAnsi="Liberation Serif;Times New Roman" w:cs="Liberation Serif;Times New Roman"/>
                <w:sz w:val="28"/>
                <w:szCs w:val="28"/>
              </w:rPr>
            </w:pPr>
            <w:r>
              <w:rPr>
                <w:rFonts w:cs="Liberation Serif;Times New Roman" w:ascii="Liberation Serif;Times New Roman" w:hAnsi="Liberation Serif;Times New Roman"/>
                <w:sz w:val="28"/>
                <w:szCs w:val="28"/>
              </w:rPr>
              <w:t>Наименование проекта:</w:t>
            </w:r>
          </w:p>
        </w:tc>
        <w:tc>
          <w:tcPr>
            <w:tcW w:w="7799" w:type="dxa"/>
            <w:tcBorders/>
          </w:tcPr>
          <w:p>
            <w:pPr>
              <w:pStyle w:val="Normal"/>
              <w:widowControl w:val="false"/>
              <w:suppressAutoHyphens w:val="true"/>
              <w:jc w:val="both"/>
              <w:textAlignment w:val="baseline"/>
              <w:rPr>
                <w:b w:val="false"/>
                <w:bCs w:val="false"/>
              </w:rPr>
            </w:pPr>
            <w:r>
              <w:rPr>
                <w:rFonts w:cs="Liberation Serif;Times New Roman" w:ascii="Liberation Serif;Times New Roman" w:hAnsi="Liberation Serif;Times New Roman"/>
                <w:b w:val="false"/>
                <w:bCs w:val="false"/>
                <w:sz w:val="28"/>
                <w:szCs w:val="28"/>
              </w:rPr>
              <w:t>«</w:t>
            </w:r>
            <w:r>
              <w:rPr>
                <w:rFonts w:cs="Liberation Serif" w:ascii="Liberation Serif" w:hAnsi="Liberation Serif"/>
                <w:b w:val="false"/>
                <w:bCs w:val="false"/>
                <w:sz w:val="28"/>
                <w:szCs w:val="28"/>
              </w:rPr>
              <w:t>Об утверждении Перечня должностей государственной гражданской службы Свердловской области в территориальном отраслевом исполнительном органе  государственной власти Свердловской области – Управлении социальной политики Министерства социальной политики Свердловской области № 10, замещение которых связано</w:t>
            </w:r>
          </w:p>
          <w:p>
            <w:pPr>
              <w:pStyle w:val="Normal"/>
              <w:widowControl w:val="false"/>
              <w:suppressAutoHyphens w:val="true"/>
              <w:jc w:val="both"/>
              <w:textAlignment w:val="baseline"/>
              <w:rPr>
                <w:rFonts w:ascii="Liberation Serif;Times New Roman" w:hAnsi="Liberation Serif;Times New Roman" w:cs="Liberation Serif;Times New Roman"/>
                <w:b w:val="false"/>
                <w:bCs w:val="false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b w:val="false"/>
                <w:bCs w:val="false"/>
                <w:sz w:val="28"/>
                <w:szCs w:val="28"/>
              </w:rPr>
              <w:t>с коррупционными рисками</w:t>
            </w:r>
            <w:r>
              <w:rPr>
                <w:rFonts w:cs="Liberation Serif;Times New Roman" w:ascii="Liberation Serif;Times New Roman" w:hAnsi="Liberation Serif;Times New Roman"/>
                <w:b w:val="false"/>
                <w:bCs w:val="false"/>
                <w:sz w:val="28"/>
                <w:szCs w:val="28"/>
              </w:rPr>
              <w:t>»</w:t>
            </w:r>
          </w:p>
        </w:tc>
      </w:tr>
    </w:tbl>
    <w:p>
      <w:pPr>
        <w:pStyle w:val="Normal"/>
        <w:tabs>
          <w:tab w:val="left" w:pos="709" w:leader="none"/>
        </w:tabs>
        <w:suppressAutoHyphens w:val="true"/>
        <w:jc w:val="both"/>
        <w:textAlignment w:val="baseline"/>
        <w:rPr>
          <w:rFonts w:ascii="Liberation Serif;Times New Roman" w:hAnsi="Liberation Serif;Times New Roman" w:cs="Liberation Serif;Times New Roman"/>
          <w:b/>
          <w:sz w:val="28"/>
          <w:szCs w:val="28"/>
        </w:rPr>
      </w:pPr>
      <w:r>
        <w:rPr>
          <w:rFonts w:cs="Liberation Serif;Times New Roman" w:ascii="Liberation Serif;Times New Roman" w:hAnsi="Liberation Serif;Times New Roman"/>
          <w:b/>
          <w:sz w:val="28"/>
          <w:szCs w:val="28"/>
        </w:rPr>
      </w:r>
    </w:p>
    <w:tbl>
      <w:tblPr>
        <w:tblW w:w="9613" w:type="dxa"/>
        <w:jc w:val="left"/>
        <w:tblInd w:w="16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73"/>
        <w:gridCol w:w="1825"/>
        <w:gridCol w:w="1857"/>
        <w:gridCol w:w="1690"/>
        <w:gridCol w:w="1568"/>
      </w:tblGrid>
      <w:tr>
        <w:trPr/>
        <w:tc>
          <w:tcPr>
            <w:tcW w:w="2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left" w:pos="709" w:leader="none"/>
              </w:tabs>
              <w:suppressAutoHyphens w:val="true"/>
              <w:jc w:val="both"/>
              <w:textAlignment w:val="baseline"/>
              <w:rPr>
                <w:rFonts w:ascii="Liberation Serif;Times New Roman" w:hAnsi="Liberation Serif;Times New Roman" w:cs="Liberation Serif;Times New Roman"/>
                <w:sz w:val="28"/>
                <w:szCs w:val="28"/>
              </w:rPr>
            </w:pPr>
            <w:r>
              <w:rPr>
                <w:rFonts w:cs="Liberation Serif;Times New Roman" w:ascii="Liberation Serif;Times New Roman" w:hAnsi="Liberation Serif;Times New Roman"/>
                <w:sz w:val="28"/>
                <w:szCs w:val="28"/>
              </w:rPr>
              <w:t>Должность</w:t>
            </w:r>
          </w:p>
        </w:tc>
        <w:tc>
          <w:tcPr>
            <w:tcW w:w="1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left" w:pos="709" w:leader="none"/>
              </w:tabs>
              <w:suppressAutoHyphens w:val="true"/>
              <w:jc w:val="both"/>
              <w:textAlignment w:val="baseline"/>
              <w:rPr>
                <w:rFonts w:ascii="Liberation Serif;Times New Roman" w:hAnsi="Liberation Serif;Times New Roman" w:cs="Liberation Serif;Times New Roman"/>
                <w:sz w:val="28"/>
                <w:szCs w:val="28"/>
              </w:rPr>
            </w:pPr>
            <w:r>
              <w:rPr>
                <w:rFonts w:cs="Liberation Serif;Times New Roman" w:ascii="Liberation Serif;Times New Roman" w:hAnsi="Liberation Serif;Times New Roman"/>
                <w:sz w:val="28"/>
                <w:szCs w:val="28"/>
              </w:rPr>
              <w:t>Инициалы и фамилия</w:t>
            </w:r>
          </w:p>
        </w:tc>
        <w:tc>
          <w:tcPr>
            <w:tcW w:w="51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709" w:leader="none"/>
              </w:tabs>
              <w:suppressAutoHyphens w:val="true"/>
              <w:snapToGrid w:val="false"/>
              <w:jc w:val="both"/>
              <w:textAlignment w:val="baseline"/>
              <w:rPr>
                <w:rFonts w:ascii="Liberation Serif;Times New Roman" w:hAnsi="Liberation Serif;Times New Roman" w:cs="Liberation Serif;Times New Roman"/>
                <w:sz w:val="28"/>
                <w:szCs w:val="28"/>
              </w:rPr>
            </w:pPr>
            <w:r>
              <w:rPr>
                <w:rFonts w:cs="Liberation Serif;Times New Roman" w:ascii="Liberation Serif;Times New Roman" w:hAnsi="Liberation Serif;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tabs>
                <w:tab w:val="left" w:pos="709" w:leader="none"/>
              </w:tabs>
              <w:suppressAutoHyphens w:val="true"/>
              <w:jc w:val="both"/>
              <w:textAlignment w:val="baseline"/>
              <w:rPr>
                <w:rFonts w:ascii="Liberation Serif;Times New Roman" w:hAnsi="Liberation Serif;Times New Roman" w:cs="Liberation Serif;Times New Roman"/>
                <w:sz w:val="28"/>
                <w:szCs w:val="28"/>
              </w:rPr>
            </w:pPr>
            <w:r>
              <w:rPr>
                <w:rFonts w:cs="Liberation Serif;Times New Roman" w:ascii="Liberation Serif;Times New Roman" w:hAnsi="Liberation Serif;Times New Roman"/>
                <w:sz w:val="28"/>
                <w:szCs w:val="28"/>
              </w:rPr>
              <w:t>Сроки и результаты согласования</w:t>
            </w:r>
          </w:p>
          <w:p>
            <w:pPr>
              <w:pStyle w:val="Normal"/>
              <w:widowControl w:val="false"/>
              <w:tabs>
                <w:tab w:val="left" w:pos="709" w:leader="none"/>
              </w:tabs>
              <w:suppressAutoHyphens w:val="true"/>
              <w:jc w:val="both"/>
              <w:textAlignment w:val="baseline"/>
              <w:rPr>
                <w:rFonts w:ascii="Liberation Serif;Times New Roman" w:hAnsi="Liberation Serif;Times New Roman" w:cs="Liberation Serif;Times New Roman"/>
                <w:sz w:val="28"/>
                <w:szCs w:val="28"/>
              </w:rPr>
            </w:pPr>
            <w:r>
              <w:rPr>
                <w:rFonts w:cs="Liberation Serif;Times New Roman" w:ascii="Liberation Serif;Times New Roman" w:hAnsi="Liberation Serif;Times New Roman"/>
                <w:sz w:val="28"/>
                <w:szCs w:val="28"/>
              </w:rPr>
            </w:r>
          </w:p>
        </w:tc>
      </w:tr>
      <w:tr>
        <w:trPr/>
        <w:tc>
          <w:tcPr>
            <w:tcW w:w="26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left" w:pos="709" w:leader="none"/>
              </w:tabs>
              <w:suppressAutoHyphens w:val="true"/>
              <w:snapToGrid w:val="false"/>
              <w:jc w:val="both"/>
              <w:textAlignment w:val="baseline"/>
              <w:rPr>
                <w:rFonts w:ascii="Liberation Serif;Times New Roman" w:hAnsi="Liberation Serif;Times New Roman" w:cs="Liberation Serif;Times New Roman"/>
                <w:sz w:val="28"/>
                <w:szCs w:val="28"/>
              </w:rPr>
            </w:pPr>
            <w:r>
              <w:rPr>
                <w:rFonts w:cs="Liberation Serif;Times New Roman" w:ascii="Liberation Serif;Times New Roman" w:hAnsi="Liberation Serif;Times New Roman"/>
                <w:sz w:val="28"/>
                <w:szCs w:val="28"/>
              </w:rPr>
            </w:r>
          </w:p>
        </w:tc>
        <w:tc>
          <w:tcPr>
            <w:tcW w:w="18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left" w:pos="709" w:leader="none"/>
              </w:tabs>
              <w:suppressAutoHyphens w:val="true"/>
              <w:snapToGrid w:val="false"/>
              <w:jc w:val="both"/>
              <w:textAlignment w:val="baseline"/>
              <w:rPr>
                <w:rFonts w:ascii="Liberation Serif;Times New Roman" w:hAnsi="Liberation Serif;Times New Roman" w:cs="Liberation Serif;Times New Roman"/>
                <w:sz w:val="28"/>
                <w:szCs w:val="28"/>
              </w:rPr>
            </w:pPr>
            <w:r>
              <w:rPr>
                <w:rFonts w:cs="Liberation Serif;Times New Roman" w:ascii="Liberation Serif;Times New Roman" w:hAnsi="Liberation Serif;Times New Roman"/>
                <w:sz w:val="28"/>
                <w:szCs w:val="28"/>
              </w:rPr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709" w:leader="none"/>
              </w:tabs>
              <w:suppressAutoHyphens w:val="true"/>
              <w:jc w:val="both"/>
              <w:textAlignment w:val="baseline"/>
              <w:rPr>
                <w:rFonts w:ascii="Liberation Serif;Times New Roman" w:hAnsi="Liberation Serif;Times New Roman" w:cs="Liberation Serif;Times New Roman"/>
                <w:sz w:val="28"/>
                <w:szCs w:val="28"/>
              </w:rPr>
            </w:pPr>
            <w:r>
              <w:rPr>
                <w:rFonts w:cs="Liberation Serif;Times New Roman" w:ascii="Liberation Serif;Times New Roman" w:hAnsi="Liberation Serif;Times New Roman"/>
                <w:sz w:val="28"/>
                <w:szCs w:val="28"/>
              </w:rPr>
              <w:t>Дата поступления на</w:t>
            </w:r>
          </w:p>
          <w:p>
            <w:pPr>
              <w:pStyle w:val="Normal"/>
              <w:widowControl w:val="false"/>
              <w:tabs>
                <w:tab w:val="left" w:pos="709" w:leader="none"/>
              </w:tabs>
              <w:suppressAutoHyphens w:val="true"/>
              <w:jc w:val="both"/>
              <w:textAlignment w:val="baseline"/>
              <w:rPr>
                <w:rFonts w:ascii="Liberation Serif;Times New Roman" w:hAnsi="Liberation Serif;Times New Roman" w:cs="Liberation Serif;Times New Roman"/>
                <w:sz w:val="28"/>
                <w:szCs w:val="28"/>
              </w:rPr>
            </w:pPr>
            <w:r>
              <w:rPr>
                <w:rFonts w:cs="Liberation Serif;Times New Roman" w:ascii="Liberation Serif;Times New Roman" w:hAnsi="Liberation Serif;Times New Roman"/>
                <w:sz w:val="28"/>
                <w:szCs w:val="28"/>
              </w:rPr>
              <w:t>согласование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709" w:leader="none"/>
              </w:tabs>
              <w:suppressAutoHyphens w:val="true"/>
              <w:jc w:val="both"/>
              <w:textAlignment w:val="baseline"/>
              <w:rPr>
                <w:rFonts w:ascii="Liberation Serif;Times New Roman" w:hAnsi="Liberation Serif;Times New Roman" w:cs="Liberation Serif;Times New Roman"/>
                <w:sz w:val="28"/>
                <w:szCs w:val="28"/>
              </w:rPr>
            </w:pPr>
            <w:r>
              <w:rPr>
                <w:rFonts w:cs="Liberation Serif;Times New Roman" w:ascii="Liberation Serif;Times New Roman" w:hAnsi="Liberation Serif;Times New Roman"/>
                <w:sz w:val="28"/>
                <w:szCs w:val="28"/>
              </w:rPr>
              <w:t>Дата согласования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widowControl w:val="false"/>
              <w:tabs>
                <w:tab w:val="left" w:pos="709" w:leader="none"/>
              </w:tabs>
              <w:suppressAutoHyphens w:val="true"/>
              <w:jc w:val="both"/>
              <w:textAlignment w:val="baseline"/>
              <w:rPr>
                <w:rFonts w:ascii="Liberation Serif;Times New Roman" w:hAnsi="Liberation Serif;Times New Roman" w:cs="Liberation Serif;Times New Roman"/>
                <w:bCs/>
                <w:kern w:val="2"/>
                <w:sz w:val="28"/>
                <w:szCs w:val="28"/>
              </w:rPr>
            </w:pPr>
            <w:r>
              <w:rPr>
                <w:rFonts w:cs="Liberation Serif;Times New Roman" w:ascii="Liberation Serif;Times New Roman" w:hAnsi="Liberation Serif;Times New Roman"/>
                <w:bCs/>
                <w:kern w:val="2"/>
                <w:sz w:val="28"/>
                <w:szCs w:val="28"/>
              </w:rPr>
              <w:t>Замечания и подпись</w:t>
            </w:r>
          </w:p>
        </w:tc>
      </w:tr>
      <w:tr>
        <w:trPr>
          <w:trHeight w:val="757" w:hRule="atLeast"/>
        </w:trPr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709" w:leader="none"/>
              </w:tabs>
              <w:suppressAutoHyphens w:val="true"/>
              <w:jc w:val="both"/>
              <w:textAlignment w:val="baseline"/>
              <w:rPr>
                <w:rFonts w:ascii="Liberation Serif;Times New Roman" w:hAnsi="Liberation Serif;Times New Roman" w:cs="Liberation Serif;Times New Roman"/>
                <w:sz w:val="28"/>
                <w:szCs w:val="28"/>
              </w:rPr>
            </w:pPr>
            <w:r>
              <w:rPr>
                <w:rFonts w:cs="Liberation Serif;Times New Roman" w:ascii="Liberation Serif;Times New Roman" w:hAnsi="Liberation Serif;Times New Roman"/>
                <w:sz w:val="28"/>
                <w:szCs w:val="28"/>
              </w:rPr>
              <w:t>Заместитель начальника управления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left" w:pos="709" w:leader="none"/>
              </w:tabs>
              <w:suppressAutoHyphens w:val="true"/>
              <w:jc w:val="both"/>
              <w:textAlignment w:val="baseline"/>
              <w:rPr>
                <w:rFonts w:ascii="Liberation Serif;Times New Roman" w:hAnsi="Liberation Serif;Times New Roman" w:cs="Liberation Serif;Times New Roman"/>
                <w:sz w:val="28"/>
                <w:szCs w:val="28"/>
              </w:rPr>
            </w:pPr>
            <w:r>
              <w:rPr>
                <w:rFonts w:cs="Liberation Serif;Times New Roman" w:ascii="Liberation Serif;Times New Roman" w:hAnsi="Liberation Serif;Times New Roman"/>
                <w:sz w:val="28"/>
                <w:szCs w:val="28"/>
              </w:rPr>
              <w:t>Н.В. Одношевная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709" w:leader="none"/>
              </w:tabs>
              <w:suppressAutoHyphens w:val="true"/>
              <w:snapToGrid w:val="false"/>
              <w:jc w:val="both"/>
              <w:textAlignment w:val="baseline"/>
              <w:rPr>
                <w:rFonts w:ascii="Liberation Serif;Times New Roman" w:hAnsi="Liberation Serif;Times New Roman" w:cs="Liberation Serif;Times New Roman"/>
                <w:sz w:val="28"/>
                <w:szCs w:val="28"/>
              </w:rPr>
            </w:pPr>
            <w:r>
              <w:rPr>
                <w:rFonts w:cs="Liberation Serif;Times New Roman" w:ascii="Liberation Serif;Times New Roman" w:hAnsi="Liberation Serif;Times New Roman"/>
                <w:sz w:val="28"/>
                <w:szCs w:val="28"/>
              </w:rPr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709" w:leader="none"/>
              </w:tabs>
              <w:suppressAutoHyphens w:val="true"/>
              <w:snapToGrid w:val="false"/>
              <w:jc w:val="both"/>
              <w:textAlignment w:val="baseline"/>
              <w:rPr>
                <w:rFonts w:ascii="Liberation Serif;Times New Roman" w:hAnsi="Liberation Serif;Times New Roman" w:cs="Liberation Serif;Times New Roman"/>
                <w:sz w:val="28"/>
                <w:szCs w:val="28"/>
              </w:rPr>
            </w:pPr>
            <w:r>
              <w:rPr>
                <w:rFonts w:cs="Liberation Serif;Times New Roman" w:ascii="Liberation Serif;Times New Roman" w:hAnsi="Liberation Serif;Times New Roman"/>
                <w:sz w:val="28"/>
                <w:szCs w:val="28"/>
              </w:rPr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709" w:leader="none"/>
              </w:tabs>
              <w:suppressAutoHyphens w:val="true"/>
              <w:snapToGrid w:val="false"/>
              <w:jc w:val="both"/>
              <w:textAlignment w:val="baseline"/>
              <w:rPr>
                <w:rFonts w:ascii="Liberation Serif;Times New Roman" w:hAnsi="Liberation Serif;Times New Roman" w:cs="Liberation Serif;Times New Roman"/>
                <w:sz w:val="28"/>
                <w:szCs w:val="28"/>
              </w:rPr>
            </w:pPr>
            <w:r>
              <w:rPr>
                <w:rFonts w:cs="Liberation Serif;Times New Roman" w:ascii="Liberation Serif;Times New Roman" w:hAnsi="Liberation Serif;Times New Roman"/>
                <w:sz w:val="28"/>
                <w:szCs w:val="28"/>
              </w:rPr>
            </w:r>
          </w:p>
        </w:tc>
      </w:tr>
    </w:tbl>
    <w:p>
      <w:pPr>
        <w:pStyle w:val="Normal"/>
        <w:tabs>
          <w:tab w:val="left" w:pos="709" w:leader="none"/>
        </w:tabs>
        <w:suppressAutoHyphens w:val="true"/>
        <w:ind w:firstLine="709" w:right="0"/>
        <w:jc w:val="both"/>
        <w:textAlignment w:val="baseline"/>
        <w:rPr>
          <w:rFonts w:ascii="Liberation Serif;Times New Roman" w:hAnsi="Liberation Serif;Times New Roman" w:cs="Liberation Serif;Times New Roman"/>
          <w:sz w:val="28"/>
          <w:szCs w:val="28"/>
        </w:rPr>
      </w:pPr>
      <w:r>
        <w:rPr>
          <w:rFonts w:cs="Liberation Serif;Times New Roman" w:ascii="Liberation Serif;Times New Roman" w:hAnsi="Liberation Serif;Times New Roman"/>
          <w:sz w:val="28"/>
          <w:szCs w:val="28"/>
        </w:rPr>
      </w:r>
    </w:p>
    <w:sectPr>
      <w:headerReference w:type="even" r:id="rId5"/>
      <w:headerReference w:type="default" r:id="rId6"/>
      <w:headerReference w:type="first" r:id="rId7"/>
      <w:type w:val="nextPage"/>
      <w:pgSz w:w="11906" w:h="16838"/>
      <w:pgMar w:left="1418" w:right="567" w:gutter="0" w:header="1134" w:top="1418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  <w:font w:name="Calibri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㔄∀ऀ܀"/>
        <w:docPartUnique w:val="true"/>
      </w:docPartObj>
      <w:id w:val="1234406329"/>
    </w:sdtPr>
    <w:sdtContent>
      <w:p>
        <w:pPr>
          <w:pStyle w:val="Header"/>
          <w:jc w:val="center"/>
          <w:rPr>
            <w:rFonts w:ascii="Liberation Serif" w:hAnsi="Liberation Serif"/>
            <w:sz w:val="28"/>
            <w:szCs w:val="28"/>
          </w:rPr>
        </w:pPr>
        <w:bookmarkStart w:id="2" w:name="PageNumWizard_HEADER_Базовый2"/>
        <w:r>
          <w:rPr>
            <w:rFonts w:ascii="Liberation Serif" w:hAnsi="Liberation Serif"/>
            <w:sz w:val="28"/>
            <w:szCs w:val="28"/>
          </w:rPr>
          <w:fldChar w:fldCharType="begin"/>
        </w:r>
        <w:r>
          <w:rPr>
            <w:sz w:val="28"/>
            <w:szCs w:val="28"/>
            <w:rFonts w:ascii="Liberation Serif" w:hAnsi="Liberation Serif"/>
          </w:rPr>
          <w:instrText xml:space="preserve"> PAGE </w:instrText>
        </w:r>
        <w:r>
          <w:rPr>
            <w:sz w:val="28"/>
            <w:szCs w:val="28"/>
            <w:rFonts w:ascii="Liberation Serif" w:hAnsi="Liberation Serif"/>
          </w:rPr>
          <w:fldChar w:fldCharType="separate"/>
        </w:r>
        <w:r>
          <w:rPr>
            <w:sz w:val="28"/>
            <w:szCs w:val="28"/>
            <w:rFonts w:ascii="Liberation Serif" w:hAnsi="Liberation Serif"/>
          </w:rPr>
          <w:t>10</w:t>
        </w:r>
        <w:r>
          <w:rPr>
            <w:sz w:val="28"/>
            <w:szCs w:val="28"/>
            <w:rFonts w:ascii="Liberation Serif" w:hAnsi="Liberation Serif"/>
          </w:rPr>
          <w:fldChar w:fldCharType="end"/>
        </w:r>
        <w:bookmarkEnd w:id="2"/>
      </w:p>
    </w:sdtContent>
  </w:sdt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㔄∀ऀ܀"/>
        <w:docPartUnique w:val="true"/>
      </w:docPartObj>
      <w:id w:val="151749839"/>
    </w:sdtPr>
    <w:sdtContent>
      <w:p>
        <w:pPr>
          <w:pStyle w:val="Header"/>
          <w:jc w:val="center"/>
          <w:rPr>
            <w:rFonts w:ascii="Liberation Serif" w:hAnsi="Liberation Serif"/>
            <w:sz w:val="28"/>
            <w:szCs w:val="28"/>
          </w:rPr>
        </w:pPr>
        <w:bookmarkStart w:id="3" w:name="PageNumWizard_HEADER_Базовый3"/>
        <w:r>
          <w:rPr>
            <w:rFonts w:ascii="Liberation Serif" w:hAnsi="Liberation Serif"/>
            <w:sz w:val="28"/>
            <w:szCs w:val="28"/>
          </w:rPr>
          <w:fldChar w:fldCharType="begin"/>
        </w:r>
        <w:r>
          <w:rPr>
            <w:sz w:val="28"/>
            <w:szCs w:val="28"/>
            <w:rFonts w:ascii="Liberation Serif" w:hAnsi="Liberation Serif"/>
          </w:rPr>
          <w:instrText xml:space="preserve"> PAGE </w:instrText>
        </w:r>
        <w:r>
          <w:rPr>
            <w:sz w:val="28"/>
            <w:szCs w:val="28"/>
            <w:rFonts w:ascii="Liberation Serif" w:hAnsi="Liberation Serif"/>
          </w:rPr>
          <w:fldChar w:fldCharType="separate"/>
        </w:r>
        <w:r>
          <w:rPr>
            <w:sz w:val="28"/>
            <w:szCs w:val="28"/>
            <w:rFonts w:ascii="Liberation Serif" w:hAnsi="Liberation Serif"/>
          </w:rPr>
          <w:t>9</w:t>
        </w:r>
        <w:r>
          <w:rPr>
            <w:sz w:val="28"/>
            <w:szCs w:val="28"/>
            <w:rFonts w:ascii="Liberation Serif" w:hAnsi="Liberation Serif"/>
          </w:rPr>
          <w:fldChar w:fldCharType="end"/>
        </w:r>
        <w:bookmarkEnd w:id="3"/>
      </w:p>
    </w:sdtContent>
  </w:sdt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60"/>
  <w:defaultTabStop w:val="709"/>
  <w:autoHyphenation w:val="true"/>
  <w:hyphenationZone w:val="360"/>
  <w:evenAndOddHeaders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a0fa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uiPriority w:val="99"/>
    <w:qFormat/>
    <w:rsid w:val="002f057d"/>
    <w:rPr>
      <w:sz w:val="24"/>
      <w:szCs w:val="24"/>
    </w:rPr>
  </w:style>
  <w:style w:type="character" w:styleId="Style15" w:customStyle="1">
    <w:name w:val="Нижний колонтитул Знак"/>
    <w:uiPriority w:val="99"/>
    <w:semiHidden/>
    <w:qFormat/>
    <w:rsid w:val="002f057d"/>
    <w:rPr>
      <w:sz w:val="24"/>
      <w:szCs w:val="24"/>
    </w:rPr>
  </w:style>
  <w:style w:type="character" w:styleId="Hyperlink">
    <w:name w:val="Hyperlink"/>
    <w:rPr>
      <w:color w:val="000080"/>
      <w:u w:val="single"/>
    </w:rPr>
  </w:style>
  <w:style w:type="character" w:styleId="Style16">
    <w:name w:val="Основной шрифт абзаца"/>
    <w:qFormat/>
    <w:rPr/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semiHidden/>
    <w:qFormat/>
    <w:rsid w:val="00350a5c"/>
    <w:pPr/>
    <w:rPr>
      <w:rFonts w:ascii="Tahoma" w:hAnsi="Tahoma" w:cs="Tahoma"/>
      <w:sz w:val="16"/>
      <w:szCs w:val="16"/>
    </w:rPr>
  </w:style>
  <w:style w:type="paragraph" w:styleId="Style19">
    <w:name w:val="Колонтитул"/>
    <w:basedOn w:val="Normal"/>
    <w:qFormat/>
    <w:pPr/>
    <w:rPr/>
  </w:style>
  <w:style w:type="paragraph" w:styleId="Style20">
    <w:name w:val="Колонтитулы"/>
    <w:basedOn w:val="Normal"/>
    <w:qFormat/>
    <w:pPr/>
    <w:rPr/>
  </w:style>
  <w:style w:type="paragraph" w:styleId="user2">
    <w:name w:val="Колонтитулы (user)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rsid w:val="002f057d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5"/>
    <w:uiPriority w:val="99"/>
    <w:semiHidden/>
    <w:unhideWhenUsed/>
    <w:rsid w:val="002f057d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ConsPlusNormal" w:customStyle="1">
    <w:name w:val="ConsPlusNormal"/>
    <w:qFormat/>
    <w:rsid w:val="00686916"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Times New Roman" w:cs="Calibri"/>
      <w:color w:val="auto"/>
      <w:kern w:val="0"/>
      <w:sz w:val="22"/>
      <w:szCs w:val="20"/>
      <w:lang w:val="ru-RU" w:eastAsia="ru-RU" w:bidi="ar-SA"/>
    </w:rPr>
  </w:style>
  <w:style w:type="paragraph" w:styleId="ConsPlusTitle" w:customStyle="1">
    <w:name w:val="ConsPlusTitle"/>
    <w:qFormat/>
    <w:rsid w:val="00ce3ba1"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Times New Roman" w:cs="Calibri"/>
      <w:b/>
      <w:color w:val="auto"/>
      <w:kern w:val="0"/>
      <w:sz w:val="22"/>
      <w:szCs w:val="20"/>
      <w:lang w:val="ru-RU" w:eastAsia="ru-RU" w:bidi="ar-SA"/>
    </w:rPr>
  </w:style>
  <w:style w:type="paragraph" w:styleId="Style21">
    <w:name w:val="Обычный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ru-RU" w:eastAsia="zh-CN" w:bidi="ar-SA"/>
    </w:rPr>
  </w:style>
  <w:style w:type="numbering" w:styleId="Style22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08A2591A590A995646F0BC40F3574E5EB3B4CDFE22887C7582A299618EEC8D4929E80CF939C3068D6A76E25C9068CEA0D0IEtCJ" TargetMode="External"/><Relationship Id="rId3" Type="http://schemas.openxmlformats.org/officeDocument/2006/relationships/hyperlink" Target="http://www.pravo.gov66.ru/" TargetMode="External"/><Relationship Id="rId4" Type="http://schemas.openxmlformats.org/officeDocument/2006/relationships/hyperlink" Target="http://www.pravo.gov66.ru/" TargetMode="Externa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1201</TotalTime>
  <Application>LibreOffice/25.2.7.2$Windows_X86_64 LibreOffice_project/5cbfd1ab6520636bb5f7b99185aa69bd7456825d</Application>
  <AppVersion>15.0000</AppVersion>
  <Pages>10</Pages>
  <Words>2383</Words>
  <Characters>18581</Characters>
  <CharactersWithSpaces>21011</CharactersWithSpaces>
  <Paragraphs>98</Paragraphs>
  <Company>USZN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2020-11-12T08:43:00Z</dcterms:created>
  <dc:creator>Гладких А.В.</dc:creator>
  <dc:description/>
  <dc:language>ru-RU</dc:language>
  <cp:lastModifiedBy/>
  <cp:lastPrinted>2024-10-09T14:28:16Z</cp:lastPrinted>
  <dcterms:modified xsi:type="dcterms:W3CDTF">2025-12-18T11:41:01Z</dcterms:modified>
  <cp:revision>54</cp:revision>
  <dc:subject/>
  <dc:title>МИНИСТЕРСТВО СОЦИАЛЬНОЙ ЗАЩИТЫ НАСЕЛЕНИЯ СВЕРДЛОВСКОЙ ОБЛАСТИ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