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29"/>
        <w:gridCol w:w="3935"/>
      </w:tblGrid>
      <w:tr w:rsidR="005B32DF" w:rsidTr="005B32DF">
        <w:tc>
          <w:tcPr>
            <w:tcW w:w="6629" w:type="dxa"/>
          </w:tcPr>
          <w:p w:rsidR="005B32DF" w:rsidRPr="005B32DF" w:rsidRDefault="005B32DF" w:rsidP="005B32DF">
            <w:pPr>
              <w:shd w:val="clear" w:color="auto" w:fill="FFFFFF"/>
              <w:spacing w:line="672" w:lineRule="atLeast"/>
              <w:jc w:val="center"/>
              <w:outlineLvl w:val="0"/>
              <w:rPr>
                <w:rFonts w:ascii="Arial" w:eastAsia="Times New Roman" w:hAnsi="Arial" w:cs="Arial"/>
                <w:b/>
                <w:bCs/>
                <w:i/>
                <w:iCs/>
                <w:color w:val="0A0A0B"/>
                <w:kern w:val="36"/>
                <w:sz w:val="58"/>
                <w:szCs w:val="58"/>
                <w:lang w:eastAsia="ru-RU"/>
              </w:rPr>
            </w:pPr>
            <w:r w:rsidRPr="005B32DF">
              <w:rPr>
                <w:rFonts w:ascii="Arial" w:eastAsia="Times New Roman" w:hAnsi="Arial" w:cs="Arial"/>
                <w:b/>
                <w:bCs/>
                <w:i/>
                <w:iCs/>
                <w:color w:val="0A0A0B"/>
                <w:kern w:val="36"/>
                <w:sz w:val="58"/>
                <w:szCs w:val="58"/>
                <w:lang w:eastAsia="ru-RU"/>
              </w:rPr>
              <w:t>Новые схемы мошенничества и как от них защититься</w:t>
            </w:r>
          </w:p>
          <w:p w:rsidR="005B32DF" w:rsidRDefault="005B32DF"/>
        </w:tc>
        <w:tc>
          <w:tcPr>
            <w:tcW w:w="3935" w:type="dxa"/>
          </w:tcPr>
          <w:p w:rsidR="005B32DF" w:rsidRDefault="005B32DF"/>
        </w:tc>
      </w:tr>
    </w:tbl>
    <w:p w:rsidR="005B32DF" w:rsidRDefault="005B32DF">
      <w:r>
        <w:rPr>
          <w:noProof/>
          <w:lang w:eastAsia="ru-RU"/>
        </w:rPr>
        <w:drawing>
          <wp:inline distT="0" distB="0" distL="0" distR="0">
            <wp:extent cx="6570980" cy="2161507"/>
            <wp:effectExtent l="19050" t="0" r="1270" b="0"/>
            <wp:docPr id="1" name="Рисунок 1" descr="https://cdn.gpb.ru/upload/files/iblock/cae/ptz1szcnq5f4v7gp0v7hvz4bytvyajzk/x1_titul_2432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gpb.ru/upload/files/iblock/cae/ptz1szcnq5f4v7gp0v7hvz4bytvyajzk/x1_titul_2432x8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2161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2DF" w:rsidRPr="005B32DF" w:rsidRDefault="005B32DF" w:rsidP="005B32DF"/>
    <w:p w:rsidR="005B32DF" w:rsidRDefault="005B32DF" w:rsidP="005B32DF"/>
    <w:p w:rsidR="005B32DF" w:rsidRPr="005B32DF" w:rsidRDefault="005B32DF" w:rsidP="000B7E4B">
      <w:pPr>
        <w:tabs>
          <w:tab w:val="left" w:pos="2772"/>
        </w:tabs>
        <w:spacing w:line="360" w:lineRule="auto"/>
        <w:jc w:val="center"/>
        <w:rPr>
          <w:i/>
          <w:sz w:val="32"/>
        </w:rPr>
      </w:pPr>
      <w:r w:rsidRPr="005B32DF">
        <w:rPr>
          <w:i/>
          <w:sz w:val="32"/>
        </w:rPr>
        <w:t xml:space="preserve">«Возвращение» </w:t>
      </w:r>
      <w:proofErr w:type="spellStart"/>
      <w:r w:rsidRPr="005B32DF">
        <w:rPr>
          <w:i/>
          <w:sz w:val="32"/>
        </w:rPr>
        <w:t>Visa</w:t>
      </w:r>
      <w:proofErr w:type="spellEnd"/>
      <w:r w:rsidRPr="005B32DF">
        <w:rPr>
          <w:i/>
          <w:sz w:val="32"/>
        </w:rPr>
        <w:t xml:space="preserve"> и </w:t>
      </w:r>
      <w:proofErr w:type="spellStart"/>
      <w:r w:rsidRPr="005B32DF">
        <w:rPr>
          <w:i/>
          <w:sz w:val="32"/>
        </w:rPr>
        <w:t>Mastercard</w:t>
      </w:r>
      <w:proofErr w:type="spellEnd"/>
    </w:p>
    <w:p w:rsidR="005B32DF" w:rsidRDefault="005B32DF" w:rsidP="000B7E4B">
      <w:pPr>
        <w:tabs>
          <w:tab w:val="left" w:pos="2772"/>
        </w:tabs>
        <w:spacing w:line="360" w:lineRule="auto"/>
        <w:ind w:firstLine="709"/>
        <w:jc w:val="left"/>
      </w:pPr>
      <w:r>
        <w:t xml:space="preserve">Одна из новых схем в 2025 году — обман с «возвращением» </w:t>
      </w:r>
      <w:proofErr w:type="spellStart"/>
      <w:r>
        <w:t>Visa</w:t>
      </w:r>
      <w:proofErr w:type="spellEnd"/>
      <w:r>
        <w:t xml:space="preserve"> и </w:t>
      </w:r>
      <w:proofErr w:type="spellStart"/>
      <w:r>
        <w:t>Mastercard</w:t>
      </w:r>
      <w:proofErr w:type="spellEnd"/>
      <w:r>
        <w:t>. Жертвам приходят СМС от «банка» с предложением срочно пройти верификацию по ссылке, чтобы снова пользоваться зарубежными платежами. Ссылка ведет на поддельный сайт, который «</w:t>
      </w:r>
      <w:proofErr w:type="spellStart"/>
      <w:r>
        <w:t>мимикрирует</w:t>
      </w:r>
      <w:proofErr w:type="spellEnd"/>
      <w:r>
        <w:t>» под официальный банковский ресурс. На нем невнимательная жертва вводит свои личные и платежные данные, после чего они попадают в руки преступников. Кроме того, через эти ссылки может быть установлен вредоносный софт, который позволит злоумышленникам получить контроль над устройством пользователя.</w:t>
      </w:r>
    </w:p>
    <w:p w:rsidR="005B32DF" w:rsidRDefault="005B32DF" w:rsidP="000B7E4B">
      <w:pPr>
        <w:tabs>
          <w:tab w:val="left" w:pos="2772"/>
        </w:tabs>
        <w:spacing w:line="360" w:lineRule="auto"/>
        <w:ind w:firstLine="709"/>
        <w:jc w:val="left"/>
      </w:pPr>
      <w:r>
        <w:t xml:space="preserve">Чтобы сделать обман более правдоподобным, мошенники используют </w:t>
      </w:r>
      <w:r w:rsidRPr="005B32DF">
        <w:rPr>
          <w:u w:val="single"/>
        </w:rPr>
        <w:t>подмену номеров отправителей</w:t>
      </w:r>
      <w:r>
        <w:t xml:space="preserve">, часто прибегая к номерам, похожим </w:t>
      </w:r>
      <w:proofErr w:type="gramStart"/>
      <w:r>
        <w:t>на</w:t>
      </w:r>
      <w:proofErr w:type="gramEnd"/>
      <w:r>
        <w:t xml:space="preserve"> официальные банковские (например, они могут начинаться на +900). Важно обратить внимание, что официальной информации о возобновлении работы платежных систем </w:t>
      </w:r>
      <w:proofErr w:type="spellStart"/>
      <w:r>
        <w:t>Visa</w:t>
      </w:r>
      <w:proofErr w:type="spellEnd"/>
      <w:r>
        <w:t xml:space="preserve"> и </w:t>
      </w:r>
      <w:proofErr w:type="spellStart"/>
      <w:r>
        <w:t>Mastercard</w:t>
      </w:r>
      <w:proofErr w:type="spellEnd"/>
      <w:r>
        <w:t xml:space="preserve"> в России на данный момент нет, а переходить по подозрительным ссылкам и вводить свои данные и тем более коды небезопасно.</w:t>
      </w:r>
    </w:p>
    <w:p w:rsidR="005B32DF" w:rsidRDefault="005B32DF" w:rsidP="005B32DF">
      <w:pPr>
        <w:tabs>
          <w:tab w:val="left" w:pos="2772"/>
        </w:tabs>
        <w:spacing w:line="276" w:lineRule="auto"/>
        <w:ind w:firstLine="709"/>
        <w:jc w:val="left"/>
      </w:pPr>
    </w:p>
    <w:p w:rsidR="000B7E4B" w:rsidRDefault="000B7E4B" w:rsidP="005B32DF">
      <w:pPr>
        <w:tabs>
          <w:tab w:val="left" w:pos="2772"/>
        </w:tabs>
        <w:spacing w:line="276" w:lineRule="auto"/>
        <w:ind w:firstLine="709"/>
        <w:jc w:val="center"/>
        <w:rPr>
          <w:i/>
          <w:sz w:val="32"/>
        </w:rPr>
      </w:pPr>
    </w:p>
    <w:p w:rsidR="005B32DF" w:rsidRDefault="005B32DF" w:rsidP="000B7E4B">
      <w:pPr>
        <w:tabs>
          <w:tab w:val="left" w:pos="2772"/>
        </w:tabs>
        <w:spacing w:line="360" w:lineRule="auto"/>
        <w:ind w:firstLine="709"/>
        <w:jc w:val="center"/>
        <w:rPr>
          <w:i/>
          <w:sz w:val="32"/>
        </w:rPr>
      </w:pPr>
      <w:r w:rsidRPr="005B32DF">
        <w:rPr>
          <w:i/>
          <w:sz w:val="32"/>
        </w:rPr>
        <w:lastRenderedPageBreak/>
        <w:t xml:space="preserve">Взлом личных </w:t>
      </w:r>
      <w:proofErr w:type="spellStart"/>
      <w:r w:rsidRPr="005B32DF">
        <w:rPr>
          <w:i/>
          <w:sz w:val="32"/>
        </w:rPr>
        <w:t>аккаунтов</w:t>
      </w:r>
      <w:proofErr w:type="spellEnd"/>
      <w:r w:rsidRPr="005B32DF">
        <w:rPr>
          <w:i/>
          <w:sz w:val="32"/>
        </w:rPr>
        <w:t xml:space="preserve"> портала Государственных услуг</w:t>
      </w:r>
    </w:p>
    <w:p w:rsidR="005B32DF" w:rsidRPr="005B32DF" w:rsidRDefault="005B32DF" w:rsidP="000B7E4B">
      <w:pPr>
        <w:tabs>
          <w:tab w:val="left" w:pos="2772"/>
        </w:tabs>
        <w:spacing w:line="360" w:lineRule="auto"/>
        <w:ind w:firstLine="709"/>
      </w:pPr>
      <w:r w:rsidRPr="005B32DF">
        <w:t>Мошенники разработали</w:t>
      </w:r>
      <w:r>
        <w:t xml:space="preserve"> еще</w:t>
      </w:r>
      <w:r w:rsidRPr="005B32DF">
        <w:t xml:space="preserve"> несколько схем, чтобы получить доступ к учетным записям граждан на портале </w:t>
      </w:r>
      <w:proofErr w:type="spellStart"/>
      <w:r w:rsidRPr="005B32DF">
        <w:t>Госуслуги</w:t>
      </w:r>
      <w:proofErr w:type="spellEnd"/>
      <w:r w:rsidRPr="005B32DF">
        <w:t xml:space="preserve">. С помощью взлома </w:t>
      </w:r>
      <w:proofErr w:type="spellStart"/>
      <w:r w:rsidRPr="005B32DF">
        <w:t>аккаунтов</w:t>
      </w:r>
      <w:proofErr w:type="spellEnd"/>
      <w:r w:rsidRPr="005B32DF">
        <w:t xml:space="preserve"> они могут украсть конфиденциальные данные и оформить </w:t>
      </w:r>
      <w:proofErr w:type="spellStart"/>
      <w:r w:rsidRPr="005B32DF">
        <w:t>микрозаймы</w:t>
      </w:r>
      <w:proofErr w:type="spellEnd"/>
      <w:r w:rsidRPr="005B32DF">
        <w:t xml:space="preserve"> на имя жертвы.</w:t>
      </w:r>
    </w:p>
    <w:p w:rsidR="005B32DF" w:rsidRPr="005B32DF" w:rsidRDefault="005B32DF" w:rsidP="000B7E4B">
      <w:pPr>
        <w:tabs>
          <w:tab w:val="left" w:pos="2772"/>
        </w:tabs>
        <w:spacing w:line="360" w:lineRule="auto"/>
        <w:ind w:firstLine="709"/>
      </w:pPr>
      <w:proofErr w:type="gramStart"/>
      <w:r w:rsidRPr="005B32DF">
        <w:t xml:space="preserve">Один из способов — звонки от имени оператора связи с просьбой продлить договор обслуживания номера и сообщить код из СМС, который на самом деле, как следует из текста того же СМС, предназначен для входа на портал </w:t>
      </w:r>
      <w:proofErr w:type="spellStart"/>
      <w:r w:rsidRPr="005B32DF">
        <w:t>Госуслуг</w:t>
      </w:r>
      <w:proofErr w:type="spellEnd"/>
      <w:r w:rsidRPr="005B32DF">
        <w:t>.</w:t>
      </w:r>
      <w:proofErr w:type="gramEnd"/>
      <w:r w:rsidRPr="005B32DF">
        <w:t xml:space="preserve"> Узнав код, злоумышленники получают доступ к учетной записи.</w:t>
      </w:r>
    </w:p>
    <w:p w:rsidR="005B32DF" w:rsidRDefault="005B32DF" w:rsidP="000B7E4B">
      <w:pPr>
        <w:tabs>
          <w:tab w:val="left" w:pos="2772"/>
        </w:tabs>
        <w:spacing w:line="360" w:lineRule="auto"/>
        <w:ind w:firstLine="709"/>
      </w:pPr>
      <w:r w:rsidRPr="005B32DF">
        <w:t xml:space="preserve">Другая схема связана с повторной продажей старых мобильных номеров. Если человек давно не использует номер, оператор может вернуть его в оборот. Мошенник приобретает такой номер и с помощью одноразового </w:t>
      </w:r>
      <w:proofErr w:type="spellStart"/>
      <w:r w:rsidRPr="005B32DF">
        <w:t>СМС-кода</w:t>
      </w:r>
      <w:proofErr w:type="spellEnd"/>
      <w:r w:rsidRPr="005B32DF">
        <w:t xml:space="preserve"> легко сбрасывает пароль к </w:t>
      </w:r>
      <w:proofErr w:type="spellStart"/>
      <w:r w:rsidRPr="005B32DF">
        <w:t>аккаунту</w:t>
      </w:r>
      <w:proofErr w:type="spellEnd"/>
      <w:r w:rsidRPr="005B32DF">
        <w:t xml:space="preserve"> жертвы на </w:t>
      </w:r>
      <w:proofErr w:type="spellStart"/>
      <w:r w:rsidRPr="005B32DF">
        <w:t>Госуслугах</w:t>
      </w:r>
      <w:proofErr w:type="spellEnd"/>
      <w:r w:rsidRPr="005B32DF">
        <w:t xml:space="preserve"> (так как учетная запись до сих пор привязана к старому номеру телефона). При этом настоящий владелец учетной записи остается в неведении и не замечает, что доступ уже перехвачен.</w:t>
      </w:r>
    </w:p>
    <w:p w:rsidR="005B32DF" w:rsidRDefault="005B32DF" w:rsidP="000B7E4B">
      <w:pPr>
        <w:tabs>
          <w:tab w:val="left" w:pos="2772"/>
        </w:tabs>
        <w:spacing w:line="360" w:lineRule="auto"/>
        <w:ind w:firstLine="709"/>
      </w:pPr>
      <w:r>
        <w:t xml:space="preserve">Еще один вариант — поддельные уведомления от </w:t>
      </w:r>
      <w:proofErr w:type="spellStart"/>
      <w:r>
        <w:t>Госуслуг</w:t>
      </w:r>
      <w:proofErr w:type="spellEnd"/>
      <w:r>
        <w:t xml:space="preserve">, которые ведут на </w:t>
      </w:r>
      <w:proofErr w:type="spellStart"/>
      <w:r>
        <w:t>фишинговые</w:t>
      </w:r>
      <w:proofErr w:type="spellEnd"/>
      <w:r>
        <w:t xml:space="preserve"> сайты (вредоносные), звонки под видом сотрудников портала с предложением «усилить защиту </w:t>
      </w:r>
      <w:proofErr w:type="spellStart"/>
      <w:r>
        <w:t>аккаунта</w:t>
      </w:r>
      <w:proofErr w:type="spellEnd"/>
      <w:r>
        <w:t>» и просьбой назвать коды доступа.</w:t>
      </w:r>
    </w:p>
    <w:p w:rsidR="005B32DF" w:rsidRDefault="005B32DF" w:rsidP="000B7E4B">
      <w:pPr>
        <w:tabs>
          <w:tab w:val="left" w:pos="2772"/>
        </w:tabs>
        <w:spacing w:line="360" w:lineRule="auto"/>
        <w:ind w:firstLine="709"/>
      </w:pPr>
      <w:r>
        <w:t xml:space="preserve">Также практикуется рассылка поддельных платежек ЖКХ с QR-кодами, ведущими на </w:t>
      </w:r>
      <w:proofErr w:type="spellStart"/>
      <w:r>
        <w:t>фейковые</w:t>
      </w:r>
      <w:proofErr w:type="spellEnd"/>
      <w:r>
        <w:t xml:space="preserve"> версии сайта, где пользователь вводит логин и пароль от учетной записи. QR-код может вести не только на </w:t>
      </w:r>
      <w:proofErr w:type="spellStart"/>
      <w:r>
        <w:t>фишинговый</w:t>
      </w:r>
      <w:proofErr w:type="spellEnd"/>
      <w:r>
        <w:t xml:space="preserve"> ресурс, но и на форму оплаты — в этом случае платеж идет напрямую на счет мошенника. Причем такие «платежки» могут приходить </w:t>
      </w:r>
      <w:proofErr w:type="gramStart"/>
      <w:r>
        <w:t>не</w:t>
      </w:r>
      <w:proofErr w:type="gramEnd"/>
      <w:r>
        <w:t xml:space="preserve"> только по электронной почте, но и в виде бумажных квитанций в почтовые ящики.</w:t>
      </w:r>
    </w:p>
    <w:p w:rsidR="005B32DF" w:rsidRDefault="005B32DF" w:rsidP="005B32DF">
      <w:pPr>
        <w:tabs>
          <w:tab w:val="left" w:pos="2772"/>
        </w:tabs>
        <w:spacing w:line="276" w:lineRule="auto"/>
        <w:ind w:firstLine="709"/>
      </w:pPr>
    </w:p>
    <w:p w:rsidR="005B32DF" w:rsidRPr="000B7E4B" w:rsidRDefault="005B32DF" w:rsidP="000B7E4B">
      <w:pPr>
        <w:tabs>
          <w:tab w:val="left" w:pos="2772"/>
        </w:tabs>
        <w:spacing w:line="360" w:lineRule="auto"/>
        <w:ind w:firstLine="709"/>
        <w:jc w:val="center"/>
        <w:rPr>
          <w:i/>
          <w:sz w:val="36"/>
        </w:rPr>
      </w:pPr>
      <w:r w:rsidRPr="005B32DF">
        <w:rPr>
          <w:i/>
          <w:sz w:val="32"/>
        </w:rPr>
        <w:t>Кража денег с помощью NFC-модуля смартфона</w:t>
      </w:r>
    </w:p>
    <w:p w:rsidR="005B32DF" w:rsidRPr="005B32DF" w:rsidRDefault="005B32DF" w:rsidP="000B7E4B">
      <w:pPr>
        <w:spacing w:line="360" w:lineRule="auto"/>
        <w:ind w:firstLine="709"/>
      </w:pPr>
      <w:r w:rsidRPr="005B32DF">
        <w:t xml:space="preserve">Новый метод, который позволяет транслировать данные карты при помощи NFC-модуля телефона. Мошенники звонят гражданам, представляясь сотрудниками банков, и предлагают установить обновленное приложение по предоставленной ссылке. Внешне приложение выглядит как официальное, однако при активации оно запрашивает </w:t>
      </w:r>
      <w:proofErr w:type="spellStart"/>
      <w:r w:rsidRPr="005B32DF">
        <w:t>ПИН-код</w:t>
      </w:r>
      <w:proofErr w:type="spellEnd"/>
      <w:r w:rsidRPr="005B32DF">
        <w:t xml:space="preserve"> от карты — что является нарушением политики безопасности финансовых учреждений. Так злоумышленники узнают </w:t>
      </w:r>
      <w:proofErr w:type="spellStart"/>
      <w:r w:rsidRPr="005B32DF">
        <w:t>ПИН-код</w:t>
      </w:r>
      <w:proofErr w:type="spellEnd"/>
      <w:r w:rsidRPr="005B32DF">
        <w:t xml:space="preserve"> от карты.</w:t>
      </w:r>
    </w:p>
    <w:p w:rsidR="005B32DF" w:rsidRDefault="005B32DF" w:rsidP="000B7E4B">
      <w:pPr>
        <w:tabs>
          <w:tab w:val="left" w:pos="2772"/>
        </w:tabs>
        <w:spacing w:line="360" w:lineRule="auto"/>
        <w:ind w:firstLine="709"/>
      </w:pPr>
      <w:r>
        <w:lastRenderedPageBreak/>
        <w:t xml:space="preserve">Однако это только начало схемы. Далее «оператор» банка просит провести «верификацию» и поднести банковскую карту к NFC-модулю смартфона. На деле же </w:t>
      </w:r>
      <w:proofErr w:type="spellStart"/>
      <w:r>
        <w:t>фейковое</w:t>
      </w:r>
      <w:proofErr w:type="spellEnd"/>
      <w:r>
        <w:t xml:space="preserve"> банковское приложение считывает данные с карты и отправляет их на телефон мошенника, далее данные передаются на считыватель банкомата. Как итог — преступник может обналичить средства, не имея доступа к физической карте, а используя передаваемый через устройство сигнал как </w:t>
      </w:r>
      <w:proofErr w:type="spellStart"/>
      <w:r>
        <w:t>радиоудлини</w:t>
      </w:r>
      <w:r w:rsidR="000B7E4B">
        <w:t>тель</w:t>
      </w:r>
      <w:proofErr w:type="spellEnd"/>
      <w:r w:rsidR="000B7E4B">
        <w:t xml:space="preserve"> между картой и банкоматом.</w:t>
      </w:r>
    </w:p>
    <w:p w:rsidR="005B32DF" w:rsidRDefault="005B32DF" w:rsidP="000B7E4B">
      <w:pPr>
        <w:tabs>
          <w:tab w:val="left" w:pos="2772"/>
        </w:tabs>
        <w:spacing w:line="360" w:lineRule="auto"/>
        <w:ind w:firstLine="709"/>
      </w:pPr>
      <w:r>
        <w:t xml:space="preserve">Существует и обратная схема, при которой программное обеспечение, установленное у жертвы и мошенника, меняется ролями. Жертве сообщают, что нужно внести средства на «безопасный счет». Она подходит к банкомату, в этот момент мошенник подносит свою карту к своему телефону, информация с карты передается на телефон жертвы. Жертве диктуется </w:t>
      </w:r>
      <w:proofErr w:type="spellStart"/>
      <w:r>
        <w:t>ПИН-код</w:t>
      </w:r>
      <w:proofErr w:type="spellEnd"/>
      <w:r>
        <w:t>, и, полагая, что операция проводится с ее картой, она вносит наличные. На самом деле деньги зачисляются на карту злоумышленника</w:t>
      </w:r>
      <w:r w:rsidR="000B7E4B">
        <w:t>.</w:t>
      </w:r>
    </w:p>
    <w:p w:rsidR="005B32DF" w:rsidRDefault="005B32DF" w:rsidP="005B32DF">
      <w:pPr>
        <w:tabs>
          <w:tab w:val="left" w:pos="2772"/>
        </w:tabs>
        <w:spacing w:line="276" w:lineRule="auto"/>
        <w:ind w:firstLine="709"/>
      </w:pPr>
    </w:p>
    <w:p w:rsidR="005B32DF" w:rsidRPr="000B7E4B" w:rsidRDefault="005B32DF" w:rsidP="000B7E4B">
      <w:pPr>
        <w:tabs>
          <w:tab w:val="left" w:pos="2772"/>
        </w:tabs>
        <w:spacing w:line="360" w:lineRule="auto"/>
        <w:ind w:firstLine="709"/>
        <w:jc w:val="center"/>
        <w:rPr>
          <w:i/>
          <w:sz w:val="32"/>
        </w:rPr>
      </w:pPr>
      <w:r w:rsidRPr="005B32DF">
        <w:rPr>
          <w:i/>
          <w:sz w:val="32"/>
        </w:rPr>
        <w:t>Мошенничество с налоговыми вычетами</w:t>
      </w:r>
    </w:p>
    <w:p w:rsidR="005B32DF" w:rsidRDefault="005B32DF" w:rsidP="000B7E4B">
      <w:pPr>
        <w:tabs>
          <w:tab w:val="left" w:pos="2772"/>
        </w:tabs>
        <w:spacing w:line="360" w:lineRule="auto"/>
        <w:ind w:firstLine="709"/>
      </w:pPr>
      <w:r>
        <w:t>Существуют и новые схемы, связанные с налоговыми вычетами. Мошенники звонят гражданам, представляясь сотрудниками Федеральной налоговой службы (ФНС). Они убеждают граждан оформить налоговый вычет, для чего просят открыть новую банковскую карту (иногда кредитную) и заполнить заявление на оформление налогового вычета на «сайте» ведомства. Так они выманивают платежные данные, под разными предлогами просят пополнить счет, а затем похищают средства.</w:t>
      </w:r>
    </w:p>
    <w:p w:rsidR="005B32DF" w:rsidRDefault="005B32DF" w:rsidP="000B7E4B">
      <w:pPr>
        <w:tabs>
          <w:tab w:val="left" w:pos="2772"/>
        </w:tabs>
        <w:spacing w:line="360" w:lineRule="auto"/>
        <w:ind w:firstLine="709"/>
      </w:pPr>
      <w:r>
        <w:t xml:space="preserve">Для повышения доверия злоумышленники используют </w:t>
      </w:r>
      <w:proofErr w:type="spellStart"/>
      <w:r>
        <w:t>фишинговые</w:t>
      </w:r>
      <w:proofErr w:type="spellEnd"/>
      <w:r>
        <w:t xml:space="preserve"> сайты, которые выглядят как официальные ресурсы государственных органов. Также они могут предлагать оформить карту для получения других выплат, таких как </w:t>
      </w:r>
      <w:proofErr w:type="gramStart"/>
      <w:r>
        <w:t>пособия</w:t>
      </w:r>
      <w:proofErr w:type="gramEnd"/>
      <w:r>
        <w:t xml:space="preserve"> по безработице или </w:t>
      </w:r>
      <w:proofErr w:type="spellStart"/>
      <w:r>
        <w:t>кэшбэк</w:t>
      </w:r>
      <w:proofErr w:type="spellEnd"/>
      <w:r>
        <w:t>, что делает схему еще более заманчивой.</w:t>
      </w:r>
    </w:p>
    <w:p w:rsidR="005B32DF" w:rsidRDefault="005B32DF" w:rsidP="005B32DF">
      <w:pPr>
        <w:tabs>
          <w:tab w:val="left" w:pos="2772"/>
        </w:tabs>
        <w:spacing w:line="276" w:lineRule="auto"/>
        <w:ind w:firstLine="709"/>
      </w:pPr>
    </w:p>
    <w:p w:rsidR="000B7E4B" w:rsidRDefault="000B7E4B" w:rsidP="000B7E4B">
      <w:pPr>
        <w:tabs>
          <w:tab w:val="left" w:pos="2772"/>
        </w:tabs>
        <w:jc w:val="center"/>
        <w:rPr>
          <w:i/>
          <w:sz w:val="32"/>
        </w:rPr>
      </w:pPr>
    </w:p>
    <w:p w:rsidR="000B7E4B" w:rsidRDefault="000B7E4B" w:rsidP="000B7E4B">
      <w:pPr>
        <w:tabs>
          <w:tab w:val="left" w:pos="2772"/>
        </w:tabs>
        <w:jc w:val="center"/>
        <w:rPr>
          <w:i/>
          <w:sz w:val="32"/>
        </w:rPr>
      </w:pPr>
    </w:p>
    <w:p w:rsidR="000B7E4B" w:rsidRDefault="000B7E4B" w:rsidP="000B7E4B">
      <w:pPr>
        <w:tabs>
          <w:tab w:val="left" w:pos="2772"/>
        </w:tabs>
        <w:jc w:val="center"/>
        <w:rPr>
          <w:i/>
          <w:sz w:val="32"/>
        </w:rPr>
      </w:pPr>
    </w:p>
    <w:p w:rsidR="000B7E4B" w:rsidRDefault="000B7E4B" w:rsidP="000B7E4B">
      <w:pPr>
        <w:tabs>
          <w:tab w:val="left" w:pos="2772"/>
        </w:tabs>
        <w:jc w:val="center"/>
        <w:rPr>
          <w:i/>
          <w:sz w:val="32"/>
        </w:rPr>
      </w:pPr>
    </w:p>
    <w:p w:rsidR="000B7E4B" w:rsidRDefault="000B7E4B" w:rsidP="000B7E4B">
      <w:pPr>
        <w:tabs>
          <w:tab w:val="left" w:pos="2772"/>
        </w:tabs>
        <w:jc w:val="center"/>
        <w:rPr>
          <w:i/>
          <w:sz w:val="32"/>
        </w:rPr>
      </w:pPr>
    </w:p>
    <w:p w:rsidR="000B7E4B" w:rsidRDefault="000B7E4B" w:rsidP="000B7E4B">
      <w:pPr>
        <w:tabs>
          <w:tab w:val="left" w:pos="2772"/>
        </w:tabs>
        <w:jc w:val="center"/>
        <w:rPr>
          <w:i/>
          <w:sz w:val="32"/>
        </w:rPr>
      </w:pPr>
    </w:p>
    <w:p w:rsidR="000B7E4B" w:rsidRPr="000B7E4B" w:rsidRDefault="000B7E4B" w:rsidP="000B7E4B">
      <w:pPr>
        <w:tabs>
          <w:tab w:val="left" w:pos="2772"/>
        </w:tabs>
        <w:jc w:val="center"/>
        <w:rPr>
          <w:i/>
        </w:rPr>
      </w:pPr>
      <w:r w:rsidRPr="000B7E4B">
        <w:rPr>
          <w:i/>
          <w:sz w:val="32"/>
        </w:rPr>
        <w:lastRenderedPageBreak/>
        <w:t>Как защититься от новых схем мошенничества</w:t>
      </w:r>
      <w:r>
        <w:rPr>
          <w:i/>
          <w:sz w:val="32"/>
        </w:rPr>
        <w:t>?</w:t>
      </w:r>
    </w:p>
    <w:p w:rsidR="005B32DF" w:rsidRPr="005B32DF" w:rsidRDefault="005B32DF" w:rsidP="005B32DF">
      <w:pPr>
        <w:tabs>
          <w:tab w:val="left" w:pos="2772"/>
        </w:tabs>
        <w:spacing w:line="276" w:lineRule="auto"/>
        <w:ind w:firstLine="709"/>
      </w:pPr>
    </w:p>
    <w:p w:rsidR="005B32DF" w:rsidRDefault="000B7E4B" w:rsidP="000B7E4B">
      <w:pPr>
        <w:tabs>
          <w:tab w:val="left" w:pos="2772"/>
        </w:tabs>
        <w:spacing w:line="276" w:lineRule="auto"/>
        <w:ind w:left="-567" w:firstLine="709"/>
        <w:jc w:val="center"/>
      </w:pPr>
      <w:r>
        <w:rPr>
          <w:noProof/>
          <w:lang w:eastAsia="ru-RU"/>
        </w:rPr>
        <w:drawing>
          <wp:inline distT="0" distB="0" distL="0" distR="0">
            <wp:extent cx="5020310" cy="2433425"/>
            <wp:effectExtent l="19050" t="0" r="8890" b="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0310" cy="24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E4B" w:rsidRDefault="000B7E4B" w:rsidP="000B7E4B">
      <w:pPr>
        <w:pStyle w:val="a6"/>
        <w:tabs>
          <w:tab w:val="left" w:pos="2772"/>
        </w:tabs>
        <w:spacing w:line="360" w:lineRule="auto"/>
        <w:ind w:left="0" w:firstLine="709"/>
      </w:pPr>
      <w:r>
        <w:t>1. Старайтесь не отвечать на сомнительные и незнакомые номера</w:t>
      </w:r>
    </w:p>
    <w:p w:rsidR="000B7E4B" w:rsidRDefault="000B7E4B" w:rsidP="000B7E4B">
      <w:pPr>
        <w:pStyle w:val="a6"/>
        <w:tabs>
          <w:tab w:val="left" w:pos="2772"/>
        </w:tabs>
        <w:spacing w:line="360" w:lineRule="auto"/>
        <w:ind w:left="0" w:firstLine="709"/>
      </w:pPr>
      <w:r>
        <w:t xml:space="preserve">2. </w:t>
      </w:r>
      <w:r>
        <w:t>Никогда не называйте «операторам» никаких кодов, не вводите на непроверенных или сомнительных ресурсах данные своих банковских карт или учетных записей и тем более не соглашайтесь скачивать приложения или переходить по ссылкам, которые вам направляют с незнакомого адреса.</w:t>
      </w:r>
    </w:p>
    <w:p w:rsidR="000B7E4B" w:rsidRDefault="000B7E4B" w:rsidP="000B7E4B">
      <w:pPr>
        <w:pStyle w:val="a6"/>
        <w:tabs>
          <w:tab w:val="left" w:pos="2772"/>
        </w:tabs>
        <w:spacing w:line="360" w:lineRule="auto"/>
        <w:ind w:left="0" w:firstLine="709"/>
      </w:pPr>
      <w:r>
        <w:t xml:space="preserve">3. </w:t>
      </w:r>
      <w:r>
        <w:t xml:space="preserve">Не переходите по ссылкам из сообщений в </w:t>
      </w:r>
      <w:proofErr w:type="spellStart"/>
      <w:r>
        <w:t>мессенджерах</w:t>
      </w:r>
      <w:proofErr w:type="spellEnd"/>
      <w:r>
        <w:t xml:space="preserve"> или из электронных писем от незнакомых отправителей, а также не вводите личные данные на неизвестных сайтах.</w:t>
      </w:r>
    </w:p>
    <w:p w:rsidR="000B7E4B" w:rsidRDefault="000B7E4B" w:rsidP="000B7E4B">
      <w:pPr>
        <w:pStyle w:val="a6"/>
        <w:tabs>
          <w:tab w:val="left" w:pos="2772"/>
        </w:tabs>
        <w:spacing w:line="360" w:lineRule="auto"/>
        <w:ind w:left="0" w:firstLine="709"/>
      </w:pPr>
      <w:r>
        <w:t xml:space="preserve">4. </w:t>
      </w:r>
      <w:r>
        <w:t xml:space="preserve">Настройте двухфакторную аутентификацию (2FA) для всех сервисов, которые это позволяют, что особенно актуально для </w:t>
      </w:r>
      <w:proofErr w:type="spellStart"/>
      <w:r>
        <w:t>Госуслуг</w:t>
      </w:r>
      <w:proofErr w:type="spellEnd"/>
      <w:r>
        <w:t>, а также почтовых и банковских приложений.</w:t>
      </w:r>
    </w:p>
    <w:p w:rsidR="000B7E4B" w:rsidRDefault="000B7E4B" w:rsidP="000B7E4B">
      <w:pPr>
        <w:pStyle w:val="a6"/>
        <w:tabs>
          <w:tab w:val="left" w:pos="2772"/>
        </w:tabs>
        <w:spacing w:line="360" w:lineRule="auto"/>
        <w:ind w:left="0" w:firstLine="709"/>
      </w:pPr>
      <w:r>
        <w:t xml:space="preserve">5. </w:t>
      </w:r>
      <w:r>
        <w:t xml:space="preserve">Приучите себя читать </w:t>
      </w:r>
      <w:proofErr w:type="spellStart"/>
      <w:r>
        <w:t>СМС-сообщение</w:t>
      </w:r>
      <w:proofErr w:type="spellEnd"/>
      <w:r>
        <w:t>, прежде чем вводить куда-либо содержащийся в нем код, и сопоставлять его с тем действием или операцией, которые собираетесь подтвердить. Так вы сможете уберечь себя от того, чтобы быть обманутыми.</w:t>
      </w:r>
    </w:p>
    <w:p w:rsidR="000B7E4B" w:rsidRDefault="000B7E4B" w:rsidP="000B7E4B">
      <w:pPr>
        <w:pStyle w:val="a6"/>
        <w:tabs>
          <w:tab w:val="left" w:pos="2772"/>
        </w:tabs>
        <w:spacing w:line="360" w:lineRule="auto"/>
        <w:ind w:left="0" w:firstLine="709"/>
      </w:pPr>
      <w:r>
        <w:t xml:space="preserve">6. </w:t>
      </w:r>
      <w:r>
        <w:t xml:space="preserve">Установите запрет на оформление кредитов и </w:t>
      </w:r>
      <w:proofErr w:type="spellStart"/>
      <w:r>
        <w:t>микрозаймов</w:t>
      </w:r>
      <w:proofErr w:type="spellEnd"/>
      <w:r>
        <w:t xml:space="preserve"> через портал </w:t>
      </w:r>
      <w:proofErr w:type="spellStart"/>
      <w:r>
        <w:t>Госуслуги</w:t>
      </w:r>
      <w:proofErr w:type="spellEnd"/>
      <w:r>
        <w:t>. Это поможет предотвратить несанкционированное оформление займов от вашего имени.</w:t>
      </w:r>
    </w:p>
    <w:p w:rsidR="000B7E4B" w:rsidRDefault="000B7E4B" w:rsidP="000B7E4B">
      <w:pPr>
        <w:pStyle w:val="a6"/>
        <w:tabs>
          <w:tab w:val="left" w:pos="2772"/>
        </w:tabs>
        <w:spacing w:line="360" w:lineRule="auto"/>
        <w:ind w:left="0" w:firstLine="709"/>
      </w:pPr>
      <w:r>
        <w:t>7. Всегда</w:t>
      </w:r>
      <w:r>
        <w:t xml:space="preserve"> скачивайте приложения только из официальных источников.</w:t>
      </w:r>
    </w:p>
    <w:p w:rsidR="00110841" w:rsidRDefault="00110841" w:rsidP="000B7E4B">
      <w:pPr>
        <w:tabs>
          <w:tab w:val="left" w:pos="2772"/>
        </w:tabs>
        <w:spacing w:line="360" w:lineRule="auto"/>
      </w:pPr>
    </w:p>
    <w:p w:rsidR="000B7E4B" w:rsidRPr="000B7E4B" w:rsidRDefault="000B7E4B" w:rsidP="000B7E4B">
      <w:pPr>
        <w:tabs>
          <w:tab w:val="left" w:pos="2772"/>
        </w:tabs>
        <w:spacing w:line="360" w:lineRule="auto"/>
        <w:jc w:val="center"/>
        <w:rPr>
          <w:i/>
          <w:sz w:val="32"/>
        </w:rPr>
      </w:pPr>
      <w:r w:rsidRPr="000B7E4B">
        <w:rPr>
          <w:i/>
          <w:sz w:val="32"/>
        </w:rPr>
        <w:t>Будьте на шаг вперед злоумышленников!</w:t>
      </w:r>
    </w:p>
    <w:sectPr w:rsidR="000B7E4B" w:rsidRPr="000B7E4B" w:rsidSect="00EF7719">
      <w:pgSz w:w="11906" w:h="16838"/>
      <w:pgMar w:top="567" w:right="70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C455B"/>
    <w:multiLevelType w:val="hybridMultilevel"/>
    <w:tmpl w:val="DC9493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B32DF"/>
    <w:rsid w:val="00004216"/>
    <w:rsid w:val="00017417"/>
    <w:rsid w:val="00065D3B"/>
    <w:rsid w:val="00067457"/>
    <w:rsid w:val="000705CC"/>
    <w:rsid w:val="00080E2C"/>
    <w:rsid w:val="00084F79"/>
    <w:rsid w:val="00095042"/>
    <w:rsid w:val="000A45F7"/>
    <w:rsid w:val="000B7E4B"/>
    <w:rsid w:val="000E4CD8"/>
    <w:rsid w:val="000F5E59"/>
    <w:rsid w:val="00107EAF"/>
    <w:rsid w:val="001105BF"/>
    <w:rsid w:val="00110841"/>
    <w:rsid w:val="00111EFE"/>
    <w:rsid w:val="00116166"/>
    <w:rsid w:val="00120991"/>
    <w:rsid w:val="0014674A"/>
    <w:rsid w:val="001A7ACC"/>
    <w:rsid w:val="001B73F3"/>
    <w:rsid w:val="001C7A1F"/>
    <w:rsid w:val="00207122"/>
    <w:rsid w:val="00216DAB"/>
    <w:rsid w:val="00226068"/>
    <w:rsid w:val="00236EEA"/>
    <w:rsid w:val="0027172C"/>
    <w:rsid w:val="00281E8D"/>
    <w:rsid w:val="00294E3B"/>
    <w:rsid w:val="002971C6"/>
    <w:rsid w:val="002973E6"/>
    <w:rsid w:val="002C0CF0"/>
    <w:rsid w:val="002D7416"/>
    <w:rsid w:val="002E228C"/>
    <w:rsid w:val="002E5633"/>
    <w:rsid w:val="002F72E9"/>
    <w:rsid w:val="0032029F"/>
    <w:rsid w:val="00332BE4"/>
    <w:rsid w:val="00333463"/>
    <w:rsid w:val="003868F0"/>
    <w:rsid w:val="00392C03"/>
    <w:rsid w:val="00393AA3"/>
    <w:rsid w:val="003E02E5"/>
    <w:rsid w:val="003E4A68"/>
    <w:rsid w:val="003E527B"/>
    <w:rsid w:val="003E773E"/>
    <w:rsid w:val="003F0F6E"/>
    <w:rsid w:val="003F3713"/>
    <w:rsid w:val="00402681"/>
    <w:rsid w:val="004226BA"/>
    <w:rsid w:val="00436BB3"/>
    <w:rsid w:val="00457B0E"/>
    <w:rsid w:val="00461748"/>
    <w:rsid w:val="00474BFA"/>
    <w:rsid w:val="00483F33"/>
    <w:rsid w:val="004920DD"/>
    <w:rsid w:val="004B7476"/>
    <w:rsid w:val="004C2B0B"/>
    <w:rsid w:val="00501AE6"/>
    <w:rsid w:val="00520045"/>
    <w:rsid w:val="00523485"/>
    <w:rsid w:val="005237DB"/>
    <w:rsid w:val="0052611E"/>
    <w:rsid w:val="00542B23"/>
    <w:rsid w:val="0059278F"/>
    <w:rsid w:val="005A7B42"/>
    <w:rsid w:val="005B32DF"/>
    <w:rsid w:val="00616D56"/>
    <w:rsid w:val="00651598"/>
    <w:rsid w:val="00653506"/>
    <w:rsid w:val="00653EA8"/>
    <w:rsid w:val="00676DA5"/>
    <w:rsid w:val="006803D3"/>
    <w:rsid w:val="00681A5A"/>
    <w:rsid w:val="00682685"/>
    <w:rsid w:val="006872CD"/>
    <w:rsid w:val="006A3D28"/>
    <w:rsid w:val="006A5CB5"/>
    <w:rsid w:val="006E5A32"/>
    <w:rsid w:val="006E6923"/>
    <w:rsid w:val="0070323D"/>
    <w:rsid w:val="00704FDA"/>
    <w:rsid w:val="00711875"/>
    <w:rsid w:val="0071283B"/>
    <w:rsid w:val="0072642F"/>
    <w:rsid w:val="00731427"/>
    <w:rsid w:val="00754F0A"/>
    <w:rsid w:val="00764F8A"/>
    <w:rsid w:val="00777400"/>
    <w:rsid w:val="007838E9"/>
    <w:rsid w:val="00785696"/>
    <w:rsid w:val="007911D3"/>
    <w:rsid w:val="00792EE1"/>
    <w:rsid w:val="007B37C8"/>
    <w:rsid w:val="007C2633"/>
    <w:rsid w:val="007C26BC"/>
    <w:rsid w:val="007D02F6"/>
    <w:rsid w:val="007D7CC1"/>
    <w:rsid w:val="007E42A7"/>
    <w:rsid w:val="00801359"/>
    <w:rsid w:val="00804FCB"/>
    <w:rsid w:val="00805227"/>
    <w:rsid w:val="00817B60"/>
    <w:rsid w:val="0084753C"/>
    <w:rsid w:val="008508EA"/>
    <w:rsid w:val="008521CC"/>
    <w:rsid w:val="00872D47"/>
    <w:rsid w:val="00880345"/>
    <w:rsid w:val="008A0529"/>
    <w:rsid w:val="008C600F"/>
    <w:rsid w:val="008D67CA"/>
    <w:rsid w:val="009142A0"/>
    <w:rsid w:val="00942733"/>
    <w:rsid w:val="00976129"/>
    <w:rsid w:val="00991DDE"/>
    <w:rsid w:val="009A40E0"/>
    <w:rsid w:val="009A7CB1"/>
    <w:rsid w:val="009B4EC6"/>
    <w:rsid w:val="009D368E"/>
    <w:rsid w:val="009D5FE0"/>
    <w:rsid w:val="00A07985"/>
    <w:rsid w:val="00A25066"/>
    <w:rsid w:val="00A31A57"/>
    <w:rsid w:val="00A4243E"/>
    <w:rsid w:val="00A70CFE"/>
    <w:rsid w:val="00A87284"/>
    <w:rsid w:val="00AB6394"/>
    <w:rsid w:val="00AB7135"/>
    <w:rsid w:val="00AD2F54"/>
    <w:rsid w:val="00AD6286"/>
    <w:rsid w:val="00AE0A17"/>
    <w:rsid w:val="00AF0D22"/>
    <w:rsid w:val="00B01E5A"/>
    <w:rsid w:val="00B04625"/>
    <w:rsid w:val="00B24D32"/>
    <w:rsid w:val="00B33391"/>
    <w:rsid w:val="00B44A3D"/>
    <w:rsid w:val="00B53472"/>
    <w:rsid w:val="00B543B7"/>
    <w:rsid w:val="00B63E7B"/>
    <w:rsid w:val="00B67651"/>
    <w:rsid w:val="00B87BF5"/>
    <w:rsid w:val="00B921E7"/>
    <w:rsid w:val="00B93736"/>
    <w:rsid w:val="00B95AA3"/>
    <w:rsid w:val="00B9736F"/>
    <w:rsid w:val="00BB7917"/>
    <w:rsid w:val="00BD2F03"/>
    <w:rsid w:val="00C04637"/>
    <w:rsid w:val="00C47E8F"/>
    <w:rsid w:val="00C62A28"/>
    <w:rsid w:val="00C64108"/>
    <w:rsid w:val="00C66B27"/>
    <w:rsid w:val="00C91D0D"/>
    <w:rsid w:val="00C93293"/>
    <w:rsid w:val="00C95FF9"/>
    <w:rsid w:val="00C9670B"/>
    <w:rsid w:val="00CB57D7"/>
    <w:rsid w:val="00CB6217"/>
    <w:rsid w:val="00CB6B85"/>
    <w:rsid w:val="00CC5B08"/>
    <w:rsid w:val="00CD45FE"/>
    <w:rsid w:val="00CE7D34"/>
    <w:rsid w:val="00CF32FD"/>
    <w:rsid w:val="00D14E3B"/>
    <w:rsid w:val="00D20F95"/>
    <w:rsid w:val="00D321DB"/>
    <w:rsid w:val="00D67041"/>
    <w:rsid w:val="00D91530"/>
    <w:rsid w:val="00DB5180"/>
    <w:rsid w:val="00DC0E1C"/>
    <w:rsid w:val="00DD40D9"/>
    <w:rsid w:val="00DE018F"/>
    <w:rsid w:val="00DE59E0"/>
    <w:rsid w:val="00DF73E5"/>
    <w:rsid w:val="00DF748B"/>
    <w:rsid w:val="00E17809"/>
    <w:rsid w:val="00E51D3A"/>
    <w:rsid w:val="00E90043"/>
    <w:rsid w:val="00EB6B95"/>
    <w:rsid w:val="00EC1AF7"/>
    <w:rsid w:val="00EF7719"/>
    <w:rsid w:val="00F112CE"/>
    <w:rsid w:val="00F322D6"/>
    <w:rsid w:val="00F42E96"/>
    <w:rsid w:val="00F47D0E"/>
    <w:rsid w:val="00F53C35"/>
    <w:rsid w:val="00F6003D"/>
    <w:rsid w:val="00F63E6C"/>
    <w:rsid w:val="00F67959"/>
    <w:rsid w:val="00FB1D30"/>
    <w:rsid w:val="00FB7471"/>
    <w:rsid w:val="00FE6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841"/>
  </w:style>
  <w:style w:type="paragraph" w:styleId="1">
    <w:name w:val="heading 1"/>
    <w:basedOn w:val="a"/>
    <w:link w:val="10"/>
    <w:uiPriority w:val="9"/>
    <w:qFormat/>
    <w:rsid w:val="005B32DF"/>
    <w:pPr>
      <w:spacing w:before="100" w:beforeAutospacing="1" w:after="100" w:afterAutospacing="1"/>
      <w:jc w:val="left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32DF"/>
    <w:rPr>
      <w:rFonts w:eastAsia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5B32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B32D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32D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B7E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40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2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50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3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1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06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9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9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30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24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2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10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7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6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915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Zolos</dc:creator>
  <cp:keywords/>
  <dc:description/>
  <cp:lastModifiedBy>Zolos</cp:lastModifiedBy>
  <cp:revision>2</cp:revision>
  <dcterms:created xsi:type="dcterms:W3CDTF">2025-11-24T08:40:00Z</dcterms:created>
  <dcterms:modified xsi:type="dcterms:W3CDTF">2025-11-24T08:58:00Z</dcterms:modified>
</cp:coreProperties>
</file>