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E27" w:rsidRDefault="0011066E">
      <w:pPr>
        <w:spacing w:after="0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Анализ производственного травматизма с тяжелыми последствиями </w:t>
      </w:r>
    </w:p>
    <w:p w:rsidR="00E42E27" w:rsidRDefault="0011066E">
      <w:pPr>
        <w:spacing w:after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III</w:t>
      </w:r>
      <w:r>
        <w:rPr>
          <w:rFonts w:ascii="Liberation Serif" w:hAnsi="Liberation Serif" w:cs="Liberation Serif"/>
          <w:b/>
          <w:sz w:val="28"/>
          <w:szCs w:val="28"/>
        </w:rPr>
        <w:t xml:space="preserve"> квартал 2025 года</w:t>
      </w:r>
    </w:p>
    <w:p w:rsidR="00E42E27" w:rsidRDefault="00E42E27">
      <w:pPr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Анализ материалов расследованных несчастных случаев на производстве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(в том числе групповых), в</w:t>
      </w:r>
      <w:r>
        <w:rPr>
          <w:rFonts w:ascii="Liberation Serif" w:hAnsi="Liberation Serif" w:cs="Liberation Serif"/>
          <w:sz w:val="28"/>
          <w:szCs w:val="28"/>
        </w:rPr>
        <w:t xml:space="preserve"> результате которых один или несколько пострадавших получили тяжелые повреждения здоровья, либо несчастных случаев (в том числе групповых) со смертельным исходом (далее – несчастные случаи с тяжелыми последствиями), поступивших в I</w:t>
      </w:r>
      <w:r>
        <w:rPr>
          <w:rFonts w:ascii="Liberation Serif" w:hAnsi="Liberation Serif" w:cs="Liberation Serif"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sz w:val="28"/>
          <w:szCs w:val="28"/>
        </w:rPr>
        <w:t>I квартале 2025 года, по</w:t>
      </w:r>
      <w:r>
        <w:rPr>
          <w:rFonts w:ascii="Liberation Serif" w:hAnsi="Liberation Serif" w:cs="Liberation Serif"/>
          <w:sz w:val="28"/>
          <w:szCs w:val="28"/>
        </w:rPr>
        <w:t>казал, что наибольшее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количество несчастных случаев произошло в организациях по производству различной продукции (15 случаев); в строительстве жилых и нежилых зданий, железных дорог и метро (4 случая); в различных видах оптовой и розничной торговли (3 случ</w:t>
      </w:r>
      <w:r>
        <w:rPr>
          <w:rFonts w:ascii="Liberation Serif" w:hAnsi="Liberation Serif" w:cs="Liberation Serif"/>
          <w:sz w:val="28"/>
          <w:szCs w:val="28"/>
        </w:rPr>
        <w:t>ая); в прочих видах деятельности по  1–2 несчастных случая (деятельность вспомогательная прочая, связанная с перевозками, в добыче полезных ископаемых, деятельность по складированию и хранению, передача электроэнергии) (12 случаев).</w:t>
      </w:r>
    </w:p>
    <w:p w:rsidR="00E42E27" w:rsidRDefault="0011066E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Наибольшее количество н</w:t>
      </w:r>
      <w:r>
        <w:rPr>
          <w:rFonts w:ascii="Liberation Serif" w:hAnsi="Liberation Serif" w:cs="Liberation Serif"/>
          <w:sz w:val="28"/>
          <w:szCs w:val="28"/>
        </w:rPr>
        <w:t>есчастных случаев с тяжелыми последствиями произошло в результате: падения при разности уровней высот (с деревьев, мебели, со ступеней, приставных лестниц, строительных лесов, зданий, оборудования, транспортных средств и других) (10 случаев или 25,6%); пад</w:t>
      </w:r>
      <w:r>
        <w:rPr>
          <w:rFonts w:ascii="Liberation Serif" w:hAnsi="Liberation Serif" w:cs="Liberation Serif"/>
          <w:sz w:val="28"/>
          <w:szCs w:val="28"/>
        </w:rPr>
        <w:t xml:space="preserve">ения, обрушения, обвалы предметов, материалов, земли и прочего (удары падающими предметами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деталями, защемление между движущимися предметами, деталями и машинами, обвалы зданий, стен, строительных лесов, лестниц, складированных материалов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другое) (8 </w:t>
      </w:r>
      <w:r>
        <w:rPr>
          <w:rFonts w:ascii="Liberation Serif" w:hAnsi="Liberation Serif" w:cs="Liberation Serif"/>
          <w:sz w:val="28"/>
          <w:szCs w:val="28"/>
        </w:rPr>
        <w:t xml:space="preserve">случаев или 20,5%); воздействия движущихся, разлетающихся, вращающихся предметов, деталей, машин, в том числе защемление между неподвижными и движущимися предметами, деталями и машинами (или между ними), защемления между движущимися предметами, деталями и </w:t>
      </w:r>
      <w:r>
        <w:rPr>
          <w:rFonts w:ascii="Liberation Serif" w:hAnsi="Liberation Serif" w:cs="Liberation Serif"/>
          <w:sz w:val="28"/>
          <w:szCs w:val="28"/>
        </w:rPr>
        <w:t xml:space="preserve">машинами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(8 случаев или 20,5%).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Основные причины несчастных случаев с тяжелыми последствиями, установленные в ходе проведенных расследований, распределились следующим образом: неудовлетворительная организация производства работ, в том числе необеспечение </w:t>
      </w:r>
      <w:r>
        <w:rPr>
          <w:rFonts w:ascii="Liberation Serif" w:hAnsi="Liberation Serif" w:cs="Liberation Serif"/>
          <w:sz w:val="28"/>
          <w:szCs w:val="28"/>
        </w:rPr>
        <w:t xml:space="preserve">контроля со стороны руководителей и специалистов подразделения за ходом выполнения работы, соблюдением трудовой дисциплины, недостатки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создании и обеспечении функционирования системы управления охраной труда, нарушения допуска к работам с повышенной опа</w:t>
      </w:r>
      <w:r>
        <w:rPr>
          <w:rFonts w:ascii="Liberation Serif" w:hAnsi="Liberation Serif" w:cs="Liberation Serif"/>
          <w:sz w:val="28"/>
          <w:szCs w:val="28"/>
        </w:rPr>
        <w:t xml:space="preserve">сностью (11 случаев или 28,2%); прочие причины, квалифицированные по материалам расследования несчастных случаев (неосторожность, невнимательность, поспешность, внезапное ухудшение состояния здоровья пострадавшего, причинение вреда жизни и здоровью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резу</w:t>
      </w:r>
      <w:r>
        <w:rPr>
          <w:rFonts w:ascii="Liberation Serif" w:hAnsi="Liberation Serif" w:cs="Liberation Serif"/>
          <w:sz w:val="28"/>
          <w:szCs w:val="28"/>
        </w:rPr>
        <w:t>льтате противоправных действий третьих лиц) (6 случаев или 15,4 %).</w:t>
      </w:r>
      <w:r>
        <w:rPr>
          <w:rFonts w:ascii="Liberation Serif" w:hAnsi="Liberation Serif" w:cs="Liberation Serif"/>
          <w:sz w:val="28"/>
          <w:szCs w:val="28"/>
          <w:shd w:val="clear" w:color="auto" w:fill="FFFF00"/>
        </w:rPr>
        <w:t xml:space="preserve"> </w:t>
      </w:r>
    </w:p>
    <w:p w:rsidR="00E42E27" w:rsidRDefault="00E42E27">
      <w:pPr>
        <w:spacing w:after="0"/>
        <w:ind w:right="96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42E27" w:rsidRDefault="0011066E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Примеры характерных несчастных случаев на производстве</w:t>
      </w:r>
    </w:p>
    <w:p w:rsidR="00E42E27" w:rsidRDefault="00E42E27">
      <w:pPr>
        <w:spacing w:after="0"/>
        <w:ind w:right="96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I. Тяжелый несчастный случай </w:t>
      </w:r>
      <w:r>
        <w:rPr>
          <w:rFonts w:ascii="Liberation Serif" w:hAnsi="Liberation Serif" w:cs="Liberation Serif"/>
          <w:sz w:val="28"/>
          <w:szCs w:val="28"/>
        </w:rPr>
        <w:t>произошел с уборщиком служебных помещений, во время выполнения своих трудовых обязанностей в организа</w:t>
      </w:r>
      <w:r>
        <w:rPr>
          <w:rFonts w:ascii="Liberation Serif" w:hAnsi="Liberation Serif" w:cs="Liberation Serif"/>
          <w:sz w:val="28"/>
          <w:szCs w:val="28"/>
        </w:rPr>
        <w:t xml:space="preserve">ции, деятельность которой вспомогательная прочая, связанная с перевозками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</w:t>
      </w:r>
      <w:r>
        <w:rPr>
          <w:rFonts w:ascii="Liberation Serif" w:hAnsi="Liberation Serif" w:cs="Liberation Serif"/>
          <w:b/>
          <w:sz w:val="28"/>
          <w:szCs w:val="28"/>
        </w:rPr>
        <w:t>ОКВЭД 52.29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рабочим графиком уборщик служебных помещений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применением поломоечной машины </w:t>
      </w:r>
      <w:r>
        <w:rPr>
          <w:rFonts w:ascii="Liberation Serif" w:hAnsi="Liberation Serif" w:cs="Liberation Serif"/>
          <w:sz w:val="28"/>
          <w:szCs w:val="28"/>
          <w:lang w:val="en-US"/>
        </w:rPr>
        <w:t>Karcher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BD</w:t>
      </w:r>
      <w:r>
        <w:rPr>
          <w:rFonts w:ascii="Liberation Serif" w:hAnsi="Liberation Serif" w:cs="Liberation Serif"/>
          <w:sz w:val="28"/>
          <w:szCs w:val="28"/>
        </w:rPr>
        <w:t xml:space="preserve"> 75/120</w:t>
      </w:r>
      <w:r>
        <w:rPr>
          <w:rFonts w:ascii="Liberation Serif" w:hAnsi="Liberation Serif" w:cs="Liberation Serif"/>
          <w:sz w:val="28"/>
          <w:szCs w:val="28"/>
          <w:lang w:val="en-US"/>
        </w:rPr>
        <w:t>R</w:t>
      </w:r>
      <w:r>
        <w:rPr>
          <w:rFonts w:ascii="Liberation Serif" w:hAnsi="Liberation Serif" w:cs="Liberation Serif"/>
          <w:sz w:val="28"/>
          <w:szCs w:val="28"/>
        </w:rPr>
        <w:t xml:space="preserve"> проводил влажную уборку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складском помещении в </w:t>
      </w:r>
      <w:r>
        <w:rPr>
          <w:rFonts w:ascii="Liberation Serif" w:hAnsi="Liberation Serif" w:cs="Liberation Serif"/>
          <w:sz w:val="28"/>
          <w:szCs w:val="28"/>
        </w:rPr>
        <w:t>зоне раздевалки работников. Для удобного проезда поломоечной машины скамейки, находящиеся в раздевалке, были подняты на верх металлических шкафов. Чтобы помыть пол под шкафами работник принял решение самостоятельно передвинуть металлические шкафы, во время</w:t>
      </w:r>
      <w:r>
        <w:rPr>
          <w:rFonts w:ascii="Liberation Serif" w:hAnsi="Liberation Serif" w:cs="Liberation Serif"/>
          <w:sz w:val="28"/>
          <w:szCs w:val="28"/>
        </w:rPr>
        <w:t xml:space="preserve"> передвижения шкафа одна из скамеек, находящаяся сверху, упала на работника, в результате чего уборщик служебных помещений получил тяжелую травму головы.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 установлено, что в организации система управления охраной труда (далее – СУОТ) ре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ализована работодателем не в полном объеме,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именно:</w:t>
      </w: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 О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ценка профессиональных рисков в организации проведена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однако опасность, представляющая угрозу жизни и здоровья работника, которая послужила причиной несчастного случая, не идентифицирована; 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Ра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ботодателем не были представлены документальные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проведении на рабочем месте уборщика служебных помещений специальной оценки условий труда (далее – СОУТ), что является нарушением части 1 пункта 2 статьи 4 Федерального закона от 28.12.2013 № 426-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ФЗ «О специальной оценке условий труда».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Группа процессов СУОТ, направленных на обеспечение безопасной производственной среды в рамках функционирования процессов в организации (в том числе обеспечение безопасности работников при эксплуатации оборудования;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обеспечение безопасности работников при осуществлении технологических процессов), работодателем в полном объеме не реализована.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4 Правил по охране труда при погрузочно-разгрузочных работах и размещении грузов, утвержденных приказом Министер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ства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социальной защиты Российской Федерации (далее – Минтруда России)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28.10.2020 № 753, работодатель обязан обеспечить, в том числе условия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рабочих местах, соответствующие требованиям охраны труда.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105 Правил по охран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 труда при погрузочно-разгрузочных работах и размещении грузов,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28.10.2020 № 753 размещение грузов производится по технологическим картам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указанием мест размещения, размеров проходов и проездов.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организации 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азработана и утверждена работодателем Технологическая карта на погрузочно-разгрузочные работы, в которой указаны места размещения грузов с указанием размеров проходов, а также направлений движения техники.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Однако, вышеуказанная технологическая карта не сод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ержит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 размещении в складском помещении металлических шкафов, с указанием размеров проходов и проездов между ними, а также не определяет местом для размещения скамейки поверхность вышеуказанных шкафов, что является нарушением статьей 22, 214, 21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 Трудового кодекса Российской Федерации (далее – ТК РФ), пункта 2 Общих требований к организации безопасного рабочего места, утвержденных приказом Минтруда России от 29.10.2021 № 774н.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организации отсутствуют документальные сведения о прохождении работн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иком предварительного медицинского осмотра. 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В организации имеются документальные сведения о проведении уборщику служебных помещений обучения и проверки знания требований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объеме 24 часов по программе обучения безопасным методам и приемам вы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полнения работ при воздействии вредных и (или) опасных производственных факторов, источников опасности, идентифицированных в рамках СОУТ и оценки профессиональных рисков для уборщика служебных помещений, утвержденной работодателем, предусматривающий три дн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очной (с отрывом от работы) формы обучения с частичным использованием дистанционных образовательных технологий. 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сведениям, содержащимся в табеле учета рабочего времени в период прохождения обучения по охране труда работник выполнял свои трудовы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обязанности, что является нарушением статьей 76, 214, 219 ТК РФ.</w:t>
      </w:r>
    </w:p>
    <w:p w:rsidR="00E42E27" w:rsidRDefault="00E42E27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42E27" w:rsidRDefault="0011066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Неудовлетворительное содержание и недостатки в организации рабочих мест, что выразилось в неудовлетворительной организации рабочего места (рабочей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зоны) пострадавшего работника.</w:t>
      </w:r>
    </w:p>
    <w:p w:rsidR="00E42E27" w:rsidRDefault="0011066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22, 214, 216 ТК РФ, пункт 2 Общих требований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организации безопасного рабочего места, утвержденных приказом Минтруда России от 29.10.2021 № 774н.</w:t>
      </w:r>
    </w:p>
    <w:p w:rsidR="00E42E27" w:rsidRDefault="0011066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Недостатки в организации и проведении подготовки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работников по охране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труда в том числе: не проведение обучения и проверки знаний охраны труда, что выразилось в допуске работника к исполнению трудовых обязанностей без прохождения в установленном порядке инструктажей, обучения и проверки знания требований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охраны труда</w:t>
      </w:r>
    </w:p>
    <w:p w:rsidR="00E42E27" w:rsidRDefault="0011066E">
      <w:pPr>
        <w:autoSpaceDE w:val="0"/>
        <w:spacing w:after="0"/>
        <w:ind w:firstLine="709"/>
        <w:jc w:val="both"/>
        <w:textAlignment w:val="auto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статей 76, 214, 219 ТК РФ.</w:t>
      </w:r>
    </w:p>
    <w:p w:rsidR="00E42E27" w:rsidRDefault="0011066E">
      <w:pPr>
        <w:autoSpaceDE w:val="0"/>
        <w:spacing w:after="0"/>
        <w:ind w:firstLine="709"/>
        <w:jc w:val="both"/>
        <w:textAlignment w:val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что выразилось в необеспечении функционирования 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УОТ в полном объеме, а именно в не полной реализации Базового процесса СУОТ – оценка профессиональных рисков, не принятии исчерпывающих мер по исключению или снижению уровня риска, направленных на сохранение жизни и здоровья работников в процессе трудовой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деятельности </w:t>
      </w:r>
    </w:p>
    <w:p w:rsidR="00E42E27" w:rsidRDefault="0011066E">
      <w:pPr>
        <w:pStyle w:val="a3"/>
        <w:spacing w:after="0"/>
        <w:ind w:left="0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 статей 22, 217, 218 ТК РФ.</w:t>
      </w:r>
    </w:p>
    <w:p w:rsidR="00E42E27" w:rsidRDefault="00E42E27">
      <w:pPr>
        <w:pStyle w:val="a3"/>
        <w:spacing w:after="0"/>
        <w:ind w:left="0" w:firstLine="709"/>
        <w:jc w:val="both"/>
      </w:pP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начальник склада, инженер по эксплуатации, директор стр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уктурного подразделения.</w:t>
      </w:r>
    </w:p>
    <w:p w:rsidR="00E42E27" w:rsidRDefault="00E42E27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8"/>
          <w:szCs w:val="28"/>
          <w:shd w:val="clear" w:color="auto" w:fill="FFFF00"/>
        </w:rPr>
      </w:pP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II Тяжелый несчастный случай</w:t>
      </w:r>
      <w:r>
        <w:rPr>
          <w:rFonts w:ascii="Liberation Serif" w:hAnsi="Liberation Serif" w:cs="Liberation Serif"/>
          <w:sz w:val="28"/>
          <w:szCs w:val="28"/>
        </w:rPr>
        <w:t xml:space="preserve"> произошел с шеф-поваром на выездном мероприятии во время розжига угля в мангале, в организации деятельность которой – рестораны и услуги по доставке продуктов питания </w:t>
      </w:r>
      <w:r>
        <w:rPr>
          <w:rFonts w:ascii="Liberation Serif" w:hAnsi="Liberation Serif" w:cs="Liberation Serif"/>
          <w:b/>
          <w:sz w:val="28"/>
          <w:szCs w:val="28"/>
        </w:rPr>
        <w:t>(ОКВЭД 56.10).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выездном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мероприятии шеф-повар занимался подготовкой рабочего места для приготовления мясных блюд на открытом огне. Во время работы для розжига угля в мангале работник воспользовался жидкостью для розжига «Прометей» (далее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– жидкость). При очередном добавлении жидк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ости на тлеющие угли пламя по струе жидкости переместилось на бутылку с жидкостью, которая загорелась и взорвалась в руках работника.  Горящая жидкость попала на одежду и руки шеф-повара,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результате чего он получил термические ожоги тела.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ования установлено, что в организации СУОТ реализована работодателем не в полном объеме, а именно: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оценка профессиональных рисков по профессии «шеф-повар» в полном объеме не осуществлена, меры по исключению или снижению уровня риска, направленные на сохр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анение жизни и здоровья работников в процессе трудовой деятельности в полном объеме не разработаны и не приняты, что является нарушением статей 214, 217 ТК РФ, пункта 25 Примерного положение о системе управления охраной труда.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в организации действует инс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трукция по охране труда для повара, утвержденная работодателем. Вместе с тем в разделе «требования охраны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 время работы» данной инструкции отсутствует информация о способах и приемах безопасного выполнения работ по приготовлению мяса на мангале, 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также розжига в нем огня.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Процесс СУОТ – проведение обучения работников реализован работодателем не в полном объеме: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шеф-повар прошел обучение по охране труда, но в организации отсутствуют документальные сведения о проведении работнику практических заня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тий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формированию умений и навыков безопасного выполнения работ,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объеме не менее 25 процентов общего количества учебных часов с применением технических средств обучения и наглядных пособий. 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Таким образом, шеф повар был допущен к исполнению трудовых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обязанностей без прохождения в установленном порядке обучения и проверки знания требований охраны труда, что является нарушением статей 76, 214, 219 ТК РФ.</w:t>
      </w:r>
    </w:p>
    <w:p w:rsidR="00E42E27" w:rsidRDefault="00E42E27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11066E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E42E27" w:rsidRDefault="00E42E27">
      <w:pPr>
        <w:spacing w:after="0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shd w:val="clear" w:color="auto" w:fill="FFFF00"/>
          <w:lang w:eastAsia="ru-RU"/>
        </w:rPr>
      </w:pP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Недостатки в организации и проведении подготовки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работников по охране труда, а именно недостатки в изложении требований безопасности в инструкциях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охране труда, что выразилось в отсутствии разработанного порядка, определяющего приемы и методы безопасного выполнения работ по приготовлению мяса, а такж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розжига в нем огня.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22, 214 ТК РФ, пункт 24 Основных требований к порядку разработки и содержанию правил и инструкций по охране труда, разрабатываемых работодателем, утвержденных Приказом Минтруда России от 29.10.2021 № 772н.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 Недоста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тки в организации и проведении подготовки работников по охране труда, в том числе не проведение обучения и проверки знаний охраны труда, выразившееся в допуске работника к исполнению трудовых обязанностей без прохождения в установленном порядке инструктаже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й, обучения и проверки знания требований охраны труда.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76, 214 и 219 ТК РФ.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труда, выразив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шееся в необеспечении функционирования СУОТ в полном объеме, в не полной реализации Базового процесса СУОТ – оценка профессиональных рисков, не принятии мер по исключению или снижению уровня риска, направленных на сохранение жизни и здоровья работников в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роцессе трудовой деятельности.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22, 214, 217 ТК РФ.</w:t>
      </w:r>
    </w:p>
    <w:p w:rsidR="00E42E27" w:rsidRDefault="00E42E27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Лицо, ответственное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руководитель организации.</w:t>
      </w:r>
    </w:p>
    <w:p w:rsidR="00E42E27" w:rsidRDefault="00E42E27">
      <w:pPr>
        <w:spacing w:after="0"/>
        <w:ind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shd w:val="clear" w:color="auto" w:fill="FFFF00"/>
          <w:lang w:eastAsia="ru-RU"/>
        </w:rPr>
      </w:pP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III. Тяжелы</w:t>
      </w:r>
      <w:r>
        <w:rPr>
          <w:rFonts w:ascii="Liberation Serif" w:hAnsi="Liberation Serif" w:cs="Liberation Serif"/>
          <w:b/>
          <w:sz w:val="28"/>
          <w:szCs w:val="28"/>
        </w:rPr>
        <w:t xml:space="preserve">й несчастный случай </w:t>
      </w:r>
      <w:r>
        <w:rPr>
          <w:rFonts w:ascii="Liberation Serif" w:hAnsi="Liberation Serif" w:cs="Liberation Serif"/>
          <w:sz w:val="28"/>
          <w:szCs w:val="28"/>
        </w:rPr>
        <w:t xml:space="preserve">произошел на участке швейного производства с работником по профессии «швея» во время удаления краски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с барабана печатного станка в организации, деятельность которой – производство извести и гипса </w:t>
      </w:r>
      <w:r>
        <w:rPr>
          <w:rFonts w:ascii="Liberation Serif" w:hAnsi="Liberation Serif" w:cs="Liberation Serif"/>
          <w:b/>
          <w:sz w:val="28"/>
          <w:szCs w:val="28"/>
        </w:rPr>
        <w:t>(</w:t>
      </w:r>
      <w:r>
        <w:rPr>
          <w:rFonts w:ascii="Liberation Serif" w:hAnsi="Liberation Serif" w:cs="Liberation Serif"/>
          <w:sz w:val="28"/>
          <w:szCs w:val="28"/>
        </w:rPr>
        <w:t>ОКВЭД</w:t>
      </w:r>
      <w:r>
        <w:rPr>
          <w:rFonts w:ascii="Liberation Serif" w:hAnsi="Liberation Serif" w:cs="Liberation Serif"/>
          <w:b/>
          <w:sz w:val="28"/>
          <w:szCs w:val="28"/>
        </w:rPr>
        <w:t xml:space="preserve"> 23.52)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42E27" w:rsidRDefault="0011066E">
      <w:pPr>
        <w:pStyle w:val="ConsPlusNormal"/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 время работы печатник</w:t>
      </w:r>
      <w:r>
        <w:rPr>
          <w:rFonts w:ascii="Liberation Serif" w:hAnsi="Liberation Serif" w:cs="Liberation Serif"/>
          <w:sz w:val="28"/>
          <w:szCs w:val="28"/>
        </w:rPr>
        <w:t xml:space="preserve"> флексографской печати заметил на упаковочной продукции брак, подтеки краски при печати. Для устранения неисправности печатник остановил станок, открыл крышки, ограждающие барабан и вал печатного станка, накинул на них ветошь для протирки и отошел в соседн</w:t>
      </w:r>
      <w:r>
        <w:rPr>
          <w:rFonts w:ascii="Liberation Serif" w:hAnsi="Liberation Serif" w:cs="Liberation Serif"/>
          <w:sz w:val="28"/>
          <w:szCs w:val="28"/>
        </w:rPr>
        <w:t xml:space="preserve">ее помещение. В это время швея, которая также заметила на упаковочной продукции следы краски, подошла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к флексостанку сказать об этом печатнику и обратила внимание, что на барабанах имеются следы краски. Поскольку станок был выключен и рядом с ним не было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швея приняла решение убрать краску с барабана. Во время удаления краски станок включился и кисть левой руки швеи зажало между барабаном и валом станка. В результате зажатия работник получил тяжелую травму левой кисти. </w:t>
      </w: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расследования, уста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новлено, что в организации разработано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утверждено работодателем положение о СУОТ. Определены цели и задачи</w:t>
      </w:r>
      <w:r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работодателя в области охраны труда, осуществлено распределение обязанностей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сфере охраны труда между должностными лицами работодателя, определ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ены процедуры подготовки и обучения работников по охране труда, организации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проведения оценки условий труда, обеспечения оптимальных режимов труда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отдыха работников, обеспечения работников средства индивидуальной защиты (далее – СИЗ) и средствами кол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лективной защиты, смывающими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обезвреживающими средствами, обеспечения безопасного выполнения работ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профессии. 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Комиссии по расследованию несчастного случая представлена производственная инструкция «швея», в которой указаны обязанности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соблюдению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производственной дисциплины и требования правил по охране труда. В обязанность швеи не входит чистка станка флексографической печати.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статьи 214 ТК РФ, работодатель обязан обеспечить безопасность работников при эксплуатации зданий, сооружений, об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орудования, осуществлении технологических процессов, а также эксплуатации применяемых в производстве инструментов, сырья и материалов.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соответствии с Государственными нормативными требованиями охраны труда при проведении полиграфических работ, утвержденн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 Приказом Минтруда России от 27.11.2020 № 832н (далее – «Правила по охране труда»), работодатель обязан соблюдать требования и правила по охране труда, а именно: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 47 – все электропусковые устройства должны быть размещены так, чтобы исключить возможн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ость пуска машин, механизмов и оборудования посторонними лицами. Запрещается включение нескольких токоприемников одним пусковым устройством;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 48 – распределительные щиты и рубильники должны быть оборудованы запирающими устройствами с целью исключения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возможного доступа посторонних;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 49 – токоведущие части электроустановок должны быть изолированы, ограждены или размещены в местах, недоступных для случайного прикосновения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ним;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 50 очистка оборудования или механизмов должна производится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 по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мощью крючков, щеток, сметок и других предназначенных для этой цели изделий при полном отключении и остановке оборудования и механизмов;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 81 – остановленное для осмотра, чистки или ремонта оборудование должно быть отключено от технологических трубопро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водов и электроносителей;</w:t>
      </w:r>
    </w:p>
    <w:p w:rsidR="00E42E27" w:rsidRDefault="0011066E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after="0"/>
        <w:ind w:left="0" w:firstLine="567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 82 – при осмотре, чистке, ремонте и демонтаже оборудования электроприводы должны быть обесточены, приводные ремни сняты, на пусковых устройствах должны быть вывешены плакаты. «Не включать – работают люди» или «Не включать –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ремонт». Запрещается проводить ремонтные и профилактические работы на оборудовании без выполнения мероприятий, исключающих его ошибочное включение или самопроизвольное перемещение его частей.</w:t>
      </w:r>
    </w:p>
    <w:p w:rsidR="00E42E27" w:rsidRDefault="0011066E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Вместе с тем, электроприводы остановленного для очистки станка ф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лексографической печати не были обесточены, в связи с этим сохранилась возможность ошибочного включения или самопроизвольного перемещения частей оборудования, что является нарушением пункта 82 Правил по охране труда.</w:t>
      </w:r>
    </w:p>
    <w:p w:rsidR="00E42E27" w:rsidRDefault="0011066E">
      <w:pPr>
        <w:pStyle w:val="a3"/>
        <w:tabs>
          <w:tab w:val="left" w:pos="851"/>
        </w:tabs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представленной работодателем инструкц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ии по эксплуатации станка флексографической печати, отсутствуют требования по обесточиванию электропривода для чистки станка.</w:t>
      </w:r>
    </w:p>
    <w:p w:rsidR="00E42E27" w:rsidRDefault="0011066E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Работодателем представлена организационно техническая документация – технологическая карта при печати на флексографическом станке,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которой указано: печатник выключает подачу электроэнергии на станок при помощи рычажного переключателя на пульте управления; печатник совместно открывает защитные чехлы и приступает к очистке барабанов от краски при помощи обтира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разжижающих средств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краски.</w:t>
      </w:r>
    </w:p>
    <w:p w:rsidR="00E42E27" w:rsidRDefault="0011066E">
      <w:pPr>
        <w:tabs>
          <w:tab w:val="left" w:pos="851"/>
          <w:tab w:val="left" w:pos="993"/>
        </w:tabs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Таким образом, процедура отключения подачи электроэнергии на станок при помощи рычажного переключателя на пульте управления предусмотрена для очистки барабана от краски только при завершении рабочей смены печатника. </w:t>
      </w:r>
    </w:p>
    <w:p w:rsidR="00E42E27" w:rsidRDefault="0011066E">
      <w:pPr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ходе расследования устано</w:t>
      </w:r>
      <w:r>
        <w:rPr>
          <w:rFonts w:ascii="Liberation Serif" w:hAnsi="Liberation Serif" w:cs="Liberation Serif"/>
          <w:sz w:val="28"/>
          <w:szCs w:val="28"/>
        </w:rPr>
        <w:t xml:space="preserve">влено, что в организации отсутствует контроль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со стороны руководителя подразделения за соблюдением работниками требований охраны труда, производственной и трудовой дисциплины.</w:t>
      </w:r>
    </w:p>
    <w:p w:rsidR="00E42E27" w:rsidRDefault="00E42E27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E42E27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42E27" w:rsidRDefault="0011066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>Причины, вызвавшие несчастный случай:</w:t>
      </w:r>
    </w:p>
    <w:p w:rsidR="00E42E27" w:rsidRDefault="0011066E">
      <w:pPr>
        <w:pStyle w:val="a3"/>
        <w:spacing w:after="0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Нарушение технологического процесса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том числе: неправильная эксплуатация оборудования, выразившееся в необеспечении электропривода станка флексографической печати, остановленного для чистки. </w:t>
      </w: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статья 214 ТК РФ, пункт 82 Правил по охране труда при проведении полиграфических работ,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27.11.2020 № 832н.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числе: необеспечение контроля со стороны руководителей и специалистов подразделения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ходом выполнения работы, соблюдением трудово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й дисциплины, соблюдением требований установленных локальными нормативными актами работодателя, в части выполнения работы, по которой работником не получен инструктаж на рабочем месте и не получено разрешение непосредственного руководителя на ее выполнение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статья 214 ТК РФ, пункты инструкции по охране труда для швеи.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3. Несовершенство технологического процесса, в том числе недостатки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изложении требований безопасности в технологической документации, в частности в инструкции по эксплуатации ста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нка флексографической печати, не содержится требование по обесточиванию электропривода остановленного для очистки станка флексографической печати.</w:t>
      </w: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статья 214 ТК РФ, «пункт 82 Правил по охране труда при проведении полиграфических работ, утвержден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27.11.2020 № 832н, пункт 5 Основных требований к порядку разработки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содержанию правил и инструкций по охране труда, разработанных работодателем и утвержденных приказом Минтруда России от 29.10.2021 № 772н.</w:t>
      </w:r>
    </w:p>
    <w:p w:rsidR="00E42E27" w:rsidRDefault="00E42E27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E42E27" w:rsidRDefault="0011066E">
      <w:pPr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Лица, ответст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 иных нормативных правовых и локальных актов, явившихся причинами несчастного случая: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главный инженер, начальник швейного участка.</w:t>
      </w:r>
    </w:p>
    <w:p w:rsidR="00E42E27" w:rsidRDefault="00E42E27">
      <w:pPr>
        <w:pStyle w:val="ConsPlusNormal"/>
        <w:ind w:firstLine="709"/>
        <w:jc w:val="both"/>
        <w:rPr>
          <w:rFonts w:ascii="Liberation Serif" w:hAnsi="Liberation Serif"/>
          <w:b/>
          <w:sz w:val="28"/>
          <w:szCs w:val="28"/>
          <w:shd w:val="clear" w:color="auto" w:fill="FFFF00"/>
        </w:rPr>
      </w:pP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IV. Несчастный случай с тяжелыми последствиями </w:t>
      </w:r>
      <w:r>
        <w:rPr>
          <w:rFonts w:ascii="Liberation Serif" w:hAnsi="Liberation Serif" w:cs="Liberation Serif"/>
          <w:sz w:val="28"/>
          <w:szCs w:val="28"/>
        </w:rPr>
        <w:t>произошел при выполнении раб</w:t>
      </w:r>
      <w:r>
        <w:rPr>
          <w:rFonts w:ascii="Liberation Serif" w:hAnsi="Liberation Serif" w:cs="Liberation Serif"/>
          <w:sz w:val="28"/>
          <w:szCs w:val="28"/>
        </w:rPr>
        <w:t>от по ремонту и техническому обслуживанию установки централизованной мойки оборудования трубопроводов в производственном цехе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со слесарем ремонтником, в организации деятельность которой – производство молока и молочной продукции</w:t>
      </w:r>
      <w:r>
        <w:rPr>
          <w:rFonts w:ascii="Liberation Serif" w:hAnsi="Liberation Serif" w:cs="Liberation Serif"/>
          <w:b/>
          <w:sz w:val="28"/>
          <w:szCs w:val="28"/>
        </w:rPr>
        <w:t xml:space="preserve"> (ОКВЭД 10.51).</w:t>
      </w:r>
    </w:p>
    <w:p w:rsidR="00E42E27" w:rsidRDefault="0011066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Слесарь-ремонтник совместно с механиком получили задание на установление причин и устранение неисправности установки централизованной мойки оборудования и трубопроводов УЦМ-3. При проведении осмотра была выявлена неисправность одного из центробежных насосо</w:t>
      </w:r>
      <w:r>
        <w:rPr>
          <w:rFonts w:ascii="Liberation Serif" w:hAnsi="Liberation Serif" w:cs="Liberation Serif"/>
          <w:sz w:val="28"/>
          <w:szCs w:val="28"/>
        </w:rPr>
        <w:t xml:space="preserve">в НМ1-НМ3, было принято решение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 его замене. Механик направился в механический цех за новым центробежным насосом, а слесарь-ремонтник приступил к подготовительным работам для замены неисправного центробежного оборудования.</w:t>
      </w:r>
    </w:p>
    <w:p w:rsidR="00E42E27" w:rsidRDefault="0011066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 время отсоединения шланга, и</w:t>
      </w:r>
      <w:r>
        <w:rPr>
          <w:rFonts w:ascii="Liberation Serif" w:hAnsi="Liberation Serif" w:cs="Liberation Serif"/>
          <w:sz w:val="28"/>
          <w:szCs w:val="28"/>
        </w:rPr>
        <w:t xml:space="preserve">дущего к центробежному насосу, содержащейся в шланге жидкость (уксусная кислота) попала на работника,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результате, чего работник получил химический ожог лица и тела.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ходе расследования, установлено, что в организации СУОТ реализована работодателем не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полном объеме, а именно:</w:t>
      </w:r>
    </w:p>
    <w:p w:rsidR="00E42E27" w:rsidRDefault="0011066E">
      <w:pPr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– оценка профессиональных рисков по профессии «слесарь-ремонтник» проведена, классификация, обнаружение, распознавание и описание опасностей, представляющих угрозу жизни и здоровью работников работодателем осуществлены.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Однако при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разработке мер по исключению или снижению уровня вышеуказанного риска, работодателем не учтены требования статьи 214 ТК РФ, пункта 5 Правил по охране труда при размещении, монтаже, техническом обслуживании и ремонте технологического оборудования, утвержде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нных приказом Минтруда России от 27.11.2020 № 833н согласно которым работодатель обязан обеспечить, в том числе эксплуатацию технологического оборудования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требованиями Правил и технической (эксплуатационной) документации организации-изгот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овителя.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расследования установлено, что в организации отсутствуют технические документы (в том числе технологические инструкции, карты, проекты организации и производства ремонтных работ) на проведение работ по ремонту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техническому обслуживанию 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становки централизованной мойки оборудования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трубопроводов УЦМ-3, содержащие порядок и последовательность выполнения работ, необходимые приспособления и инструмент, а также должностные лица, ответственные за их выполнение и требования безопасности при 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роведении ремонтных работ, что является нарушением статей 22, 214 ТК РФ, пункта 73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27.11.2020 № 833н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Работодателем не представлены документальные сведения о прохождении слесарем-ремонтником теоретических и практических знаний требований охраны труда, безопасных методов и приемов выполнения работ, в том числе безопасных методов и приемов выполнения работ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повышенной опасности (безопасные методы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приемы выполнения работ при размещении, монтаже, техническом обслуживании и ремонте технологического оборудования), что явилось одной из причин несчастного случая.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организации действует Положение о порядке бесп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латной выдачи специальной одежды, специальной обуви и других СИЗ работникам, занятым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работах с вредными и (или) опасными условиями труда, а также на работах, выполняемых в особых температурных условиях или связанных с загрязнением, утвержденное работод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ателем организации.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Однако вышеуказанном Положении отсутствуют сведения, устанавливающие порядок обеспечения работников СИЗ и смывающие средства, распределение обязанностей и ответственности должностных лиц на этапы обеспечения СИЗ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смывающими средствами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с учетом особенностей структуры управления организации, что является нарушением требований пункта 10 Правил обеспечения работников СИЗ и смывающими средствами, утвержденные приказом Минтруда России от 29.10.2021 № 766н.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Согласно пункта 4560 Единых типовы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норм выдачи СИЗ и смывающих средств, утвержденных Минтруда России от 29.10.2021 № 767н слесарю-ремонтнику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положены СИЗ, в том числе очки защитные от механических воздействий.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Меры по обеспечению работника СИЗ реализованы работодателем не в полном объеме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представленной работодателем карточки учета выдачи СИЗ слесаря-ремонтника отсутствует информация о выдаче средств защиты глаз. </w:t>
      </w:r>
    </w:p>
    <w:p w:rsidR="00E42E27" w:rsidRDefault="00E42E27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11066E">
      <w:pPr>
        <w:spacing w:after="0"/>
        <w:ind w:right="9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Причины, вызвавшие несчастный случай: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Несовершенство технологического процесса, в том числе отсутствие технологической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карты или другой технической документации на выполняемую работу, что выразилось в отсутствии технологических документов на проведение работ по ремонту и техническому обслуживанию установки централизованной мойки оборудования и трубопроводов УЦМ-3, содержащ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их порядок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последовательность выполнения работ, необходимые приспособления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инструмент, а также требования безопасности при выполнении вышеуказанных работ, тем самым не обеспечена безопасность работников при эксплуатации оборудования, и осуществлении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технологических процессов.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статьи 22, 214 ТК РФ, пункты 5, 73 Правил по охране труда при размещении, монтаже, техническом обслуживании и ремонте технологического оборудования, утвержденных приказом Минтруда России от 27.11.2020 № 833н.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2.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Недостатки в организации и проведении подготовки работников по охране труда, в том числе: не проведение обучения и проверки знаний охраны труда, что выразилось в допуске пострадавшего работника к исполнению трудовых обязанностей без прохождения в установле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нном порядке обучения и проверки знания требований охраны труда.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статьи 76, 214, 219 ТК РФ.</w:t>
      </w:r>
    </w:p>
    <w:p w:rsidR="00E42E27" w:rsidRDefault="0011066E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Неудовлетворительная организация производства работ, в том числе недостатки в создании и обеспечении функционирования системы управления охраной труда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не в полном объеме реализации Базового процесса СУОТ – оценка профессиональных рисков, в том числе в непринятии исчерпывающих мер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исключению или снижению уровня риска, направленных на сохранение жизни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здоровья работников в процессе трудовой деятел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ьности.</w:t>
      </w:r>
    </w:p>
    <w:p w:rsidR="00E42E27" w:rsidRDefault="0011066E">
      <w:pPr>
        <w:spacing w:after="0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Нарушение: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статьи 22, 214 и 217 ТК РФ.</w:t>
      </w:r>
    </w:p>
    <w:p w:rsidR="00E42E27" w:rsidRDefault="00E42E27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E42E27" w:rsidRDefault="0011066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 xml:space="preserve">Лица, ответственные за допущенные нарушения законодательных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 xml:space="preserve">и иных нормативных правовых и локальных актов, явившихся причинами несчастного случая: </w:t>
      </w:r>
      <w:r>
        <w:rPr>
          <w:rFonts w:ascii="Liberation Serif" w:hAnsi="Liberation Serif" w:cs="Liberation Serif"/>
          <w:sz w:val="28"/>
          <w:szCs w:val="28"/>
        </w:rPr>
        <w:t>заместитель директора, организации, директор организации.</w:t>
      </w:r>
    </w:p>
    <w:p w:rsidR="00E42E27" w:rsidRDefault="00E42E27">
      <w:pPr>
        <w:spacing w:after="0"/>
        <w:ind w:firstLine="709"/>
        <w:jc w:val="both"/>
        <w:rPr>
          <w:shd w:val="clear" w:color="auto" w:fill="FFFF00"/>
        </w:rPr>
      </w:pPr>
    </w:p>
    <w:p w:rsidR="00E42E27" w:rsidRDefault="0011066E">
      <w:pPr>
        <w:pStyle w:val="ConsPlusNormal"/>
        <w:spacing w:line="228" w:lineRule="auto"/>
        <w:ind w:firstLine="709"/>
        <w:jc w:val="both"/>
      </w:pPr>
      <w:r>
        <w:rPr>
          <w:rFonts w:ascii="Liberation Serif" w:hAnsi="Liberation Serif" w:cs="Liberation Serif"/>
          <w:b/>
          <w:sz w:val="28"/>
          <w:szCs w:val="28"/>
        </w:rPr>
        <w:t>V</w:t>
      </w:r>
      <w:r>
        <w:rPr>
          <w:rFonts w:ascii="Liberation Serif" w:hAnsi="Liberation Serif" w:cs="Liberation Serif"/>
          <w:b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b/>
          <w:sz w:val="28"/>
          <w:szCs w:val="28"/>
        </w:rPr>
        <w:t>Несчастный случай с тяжелыми последствиями</w:t>
      </w:r>
      <w:r>
        <w:rPr>
          <w:rFonts w:ascii="Liberation Serif" w:hAnsi="Liberation Serif" w:cs="Liberation Serif"/>
          <w:sz w:val="28"/>
          <w:szCs w:val="28"/>
        </w:rPr>
        <w:t xml:space="preserve"> произошел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электромонтером по ремонту и обслуживанию электрооборудования, во время спуска с мостового электрического двухбалочного опорного крана (далее – мостовой кран) в организации, деятельность которой – п</w:t>
      </w:r>
      <w:r>
        <w:rPr>
          <w:rFonts w:ascii="Liberation Serif" w:hAnsi="Liberation Serif" w:cs="Liberation Serif"/>
          <w:sz w:val="28"/>
          <w:szCs w:val="28"/>
        </w:rPr>
        <w:t xml:space="preserve">роизводство изделий из бетона для использования в строительстве </w:t>
      </w:r>
      <w:r>
        <w:rPr>
          <w:rFonts w:ascii="Liberation Serif" w:hAnsi="Liberation Serif" w:cs="Liberation Serif"/>
          <w:b/>
          <w:sz w:val="28"/>
          <w:szCs w:val="28"/>
        </w:rPr>
        <w:t>(ОКВЭД 23.61)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42E27" w:rsidRDefault="0011066E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Получив задание на ремонт мостового крана электромонтер по ремонту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обслуживанию электрооборудования (далее – электромонтер) поднялся по лестнице на пролетную балку мостового </w:t>
      </w:r>
      <w:r>
        <w:rPr>
          <w:rFonts w:ascii="Liberation Serif" w:hAnsi="Liberation Serif" w:cs="Liberation Serif"/>
          <w:sz w:val="28"/>
          <w:szCs w:val="28"/>
        </w:rPr>
        <w:t xml:space="preserve">крана и приступил к выполнению работ. Устранив неисправность, работник хотел переместиться на мостовом кране к лестнице, </w:t>
      </w:r>
      <w:r>
        <w:rPr>
          <w:rFonts w:ascii="Liberation Serif" w:hAnsi="Liberation Serif" w:cs="Liberation Serif"/>
          <w:sz w:val="28"/>
          <w:szCs w:val="28"/>
        </w:rPr>
        <w:lastRenderedPageBreak/>
        <w:t>расположенной в центральной части цеха, чтобы спустится с мостового крана вниз. Электромонтер сел на край мостового крана и попросил на</w:t>
      </w:r>
      <w:r>
        <w:rPr>
          <w:rFonts w:ascii="Liberation Serif" w:hAnsi="Liberation Serif" w:cs="Liberation Serif"/>
          <w:sz w:val="28"/>
          <w:szCs w:val="28"/>
        </w:rPr>
        <w:t>ходящегося внизу коллегу движением крана с помощью пульта управления переместить его в сторону лестницы.</w:t>
      </w:r>
    </w:p>
    <w:p w:rsidR="00E42E27" w:rsidRDefault="0011066E">
      <w:pPr>
        <w:pStyle w:val="ConsPlusNormal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момент движения крана электромонтер зацепился ногой и не смог спрыгнуть в пролет между колонн, в результате чего работник оказался зажат между железо</w:t>
      </w:r>
      <w:r>
        <w:rPr>
          <w:rFonts w:ascii="Liberation Serif" w:hAnsi="Liberation Serif" w:cs="Liberation Serif"/>
          <w:sz w:val="28"/>
          <w:szCs w:val="28"/>
        </w:rPr>
        <w:t>бетонной колонной и мостовым краном. Пострадавший получил травму тяжелой степени тяжести, повреждение костей таза.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В ходе расследования, установлено </w:t>
      </w:r>
      <w:r>
        <w:rPr>
          <w:rFonts w:ascii="Liberation Serif" w:hAnsi="Liberation Serif" w:cs="Liberation Serif"/>
          <w:sz w:val="28"/>
          <w:szCs w:val="28"/>
        </w:rPr>
        <w:t xml:space="preserve">что в организации СУОТ реализована работодателем не в полном объеме, что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выразилось в несоблюдении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государственных нормативных требований охраны труда, а именно: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 в организации отсутствуют документарные сведения о проведении работнику стажировки, обучения по охране труда с последующей проверкой знаний охраны труда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в соответствии с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Правилами обучения по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охране труда и проверки знания требований охраны труда, утвержденных Постановлением Правительства Российской Федерации от 24.12.2021 № 2464 (далее –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Правила обучения по охране труда). 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Согласно пункта 33 Правил обучения по охране труда, обучение по оказан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ию первой помощи пострадавшим проводится в отношении работников рабочих профессий.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Согласно пункта 38 Правил обучения по охране труда, обучение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по использованию (применению) СИЗ подлежат работники, применяющие СИЗ, применение которых требует практических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навыков. Работодатель утверждает перечень СИЗ, применение которых требует от работников практических навыков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в зависимости от степени риска причинения вреда работнику. При выдаче СИЗ, применение которых не требует от работников практических навыков, работ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одатель обеспечивает ознакомление со способами проверки их работоспособности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и исправности в рамках проведения инструктажа по охране труда на рабочем месте.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Работодателем не был представлен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перечень СИЗ требующих практических навыков.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Согласно пункта 46 П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равил обучения по охране труда обучение требованиям охраны труда в зависимости от категории работников проводится: по программе обучения безопасным методам и приемам выполнения работ при воздействии вредных и (или) опасных производственных факторов, источн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иков опасности, идентифицированных в рамках СОУТ и профессиональных рисков, продолжительностью не менее 16 часов (подпункт «б»), по программе обучения безопасным методам и приемам выполнения работ повышенной опасности,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к которым предъявляются дополнительн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ые требования в соответствии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с нормативными правовыми актами, содержащими государственные нормативные требования охраны труда (подпункт «в»).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Следовательно, работник был допущен до выполнения работ без проведения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в установленном порядке обучения 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проверки знания требований охраны труда.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Работодателем не были представлены документальные сведения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прохождении работником предварительного медицинского осмотра, который проводится при поступлении на работу. Согласно статьи 76 ТК РФ работодатель обязан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отстранить от работы (не допускать к работе) работника: не прошедшего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установленном порядке обязательный медицинский осмотр. 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Согласно пункта 73 Правил по охране труда при размещении, монтаже, техническом обслуживании и ремонте технологического оборудов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ания, утвержденных приказом Минтруда России от 27.11.2020 № 833н техническое обслуживание и ремонт технологического оборудования должны выполнятся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разработанными технологическими регламентами (инструкциями по эксплуатации, технологическим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инструментами, картами, проектами организации и производства ремонтных работ), которыми устанавливаются порядок и последовательность  выполнения работ, необходимые приспособления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инструмент, а также определяются должностные лица, ответственные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их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выполнение.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статьи 214 ТК РФ, работодатель обязан обеспечить безопасность работников при эксплуатации зданий, сооружений, оборудования, осуществлении технологических процессов, а также эксплуатации применяемых в производстве инструментов, сырья 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материалов.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Согласно пункта 209 Правил по охране труда при работе на высоте, утвержденных приказом Минтруда России от 16.11.2020 № 782н, не допускается при работе грузоподъемными механизмами поднимать, опускать, перемещать людей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предназначенными для эт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 целей грузоподъемными механизмами. М</w:t>
      </w:r>
      <w:r>
        <w:rPr>
          <w:rFonts w:ascii="Liberation Serif" w:hAnsi="Liberation Serif" w:cs="Liberation Serif"/>
          <w:sz w:val="28"/>
          <w:szCs w:val="28"/>
        </w:rPr>
        <w:t>остовой электрический кран не предназначен для перевозки людей.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В организации работодателем разработаны и утверждены инструкции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по охране труда: работа повышенной опасности; инструкция по охране труда «Электромонтер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по ремонту и обслуживанию электрооборудования»; инструкция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по охране труда при выполнении работ на высоте, однако в данных инструкциях отсутствует информация о безопасных методах и приемах подъемам и спуска </w:t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br/>
      </w:r>
      <w:r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с мостового крана, схода с мостового крана.</w:t>
      </w:r>
    </w:p>
    <w:p w:rsidR="00E42E27" w:rsidRDefault="00E42E27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shd w:val="clear" w:color="auto" w:fill="FFFF00"/>
          <w:lang w:eastAsia="ru-RU"/>
        </w:rPr>
      </w:pPr>
    </w:p>
    <w:p w:rsidR="00E42E27" w:rsidRDefault="0011066E">
      <w:pPr>
        <w:spacing w:after="0" w:line="228" w:lineRule="auto"/>
        <w:ind w:right="96"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ичины, вызвавшие несчастный случай:</w:t>
      </w:r>
    </w:p>
    <w:p w:rsidR="00E42E27" w:rsidRDefault="00E42E27">
      <w:pPr>
        <w:spacing w:after="0" w:line="228" w:lineRule="auto"/>
        <w:ind w:right="96"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 Несовершенство технологического процесса, в том числе недостатки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изложении требований безопасности в технологической документации,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частности в стандарте операционной процедуры допущено возвращение работника на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ремонтную площадку, после выполнения ремонта, перемещением мостового крана, что привело к перемещению работника непредназначенным для этих целей грузоподъемным механизмом.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статья 214 ТК РФ, пункт 209 Правил по охране труда при работе на высоте,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утвержденных приказом Минтруда России от 16.11.2020 № 782н.</w:t>
      </w:r>
    </w:p>
    <w:p w:rsidR="00E42E27" w:rsidRDefault="0011066E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2. Неудовлетворительная организация производства работ, в том числе недостатки в создании и обеспечении функционирования СУОТ, части реализации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полном объеме процедуры подготовки работников по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охране труда.</w:t>
      </w: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Нарушение: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статьи 73, 214 ТК РФ, пункт 55 Правил обучения по охране труда.</w:t>
      </w:r>
    </w:p>
    <w:p w:rsidR="00E42E27" w:rsidRDefault="00E42E27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11066E">
      <w:pPr>
        <w:spacing w:after="0" w:line="228" w:lineRule="auto"/>
        <w:ind w:right="96" w:firstLine="709"/>
        <w:jc w:val="both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Лица, ответственные за допущенные нарушения законодательных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 иных нормативных правовых и локальных актов, явившихся причинами несчастного случая: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директор организац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ии, заместитель директора организации.</w:t>
      </w:r>
    </w:p>
    <w:p w:rsidR="00E42E27" w:rsidRDefault="00E42E27">
      <w:pPr>
        <w:spacing w:after="0" w:line="228" w:lineRule="auto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E42E27" w:rsidRDefault="00E42E27">
      <w:pPr>
        <w:spacing w:after="0"/>
        <w:ind w:right="9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E42E27">
      <w:headerReference w:type="default" r:id="rId7"/>
      <w:pgSz w:w="11906" w:h="16838"/>
      <w:pgMar w:top="1134" w:right="567" w:bottom="1134" w:left="1134" w:header="510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1066E">
      <w:pPr>
        <w:spacing w:after="0"/>
      </w:pPr>
      <w:r>
        <w:separator/>
      </w:r>
    </w:p>
  </w:endnote>
  <w:endnote w:type="continuationSeparator" w:id="0">
    <w:p w:rsidR="00000000" w:rsidRDefault="001106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1066E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000000" w:rsidRDefault="001106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EEF" w:rsidRDefault="0011066E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1691F"/>
    <w:multiLevelType w:val="multilevel"/>
    <w:tmpl w:val="343AE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42E27"/>
    <w:rsid w:val="0011066E"/>
    <w:rsid w:val="00E4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0438CFB-38DC-4D02-A95D-26D187ED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textAlignment w:val="auto"/>
    </w:pPr>
    <w:rPr>
      <w:rFonts w:ascii="Arial" w:eastAsia="Times New Roman" w:hAnsi="Arial" w:cs="Arial"/>
      <w:sz w:val="16"/>
      <w:szCs w:val="16"/>
      <w:lang w:eastAsia="ru-RU"/>
    </w:rPr>
  </w:style>
  <w:style w:type="paragraph" w:styleId="a4">
    <w:name w:val="head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</w:style>
  <w:style w:type="paragraph" w:styleId="a6">
    <w:name w:val="footer"/>
    <w:basedOn w:val="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</w:style>
  <w:style w:type="paragraph" w:customStyle="1" w:styleId="ConsPlusNonformat">
    <w:name w:val="ConsPlusNonformat"/>
    <w:pPr>
      <w:widowControl w:val="0"/>
      <w:suppressAutoHyphens/>
      <w:autoSpaceDE w:val="0"/>
      <w:spacing w:after="0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styleId="aa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4686</Words>
  <Characters>26714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Соснин Владимир Борисович</dc:creator>
  <dc:description/>
  <cp:lastModifiedBy>Коновалов Антон Владимирович</cp:lastModifiedBy>
  <cp:revision>2</cp:revision>
  <cp:lastPrinted>2023-07-03T12:03:00Z</cp:lastPrinted>
  <dcterms:created xsi:type="dcterms:W3CDTF">2025-10-27T05:42:00Z</dcterms:created>
  <dcterms:modified xsi:type="dcterms:W3CDTF">2025-10-27T05:42:00Z</dcterms:modified>
</cp:coreProperties>
</file>