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450" w:rsidRDefault="00CD16BC">
      <w:pPr>
        <w:spacing w:after="4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Обзор по </w:t>
      </w:r>
      <w:proofErr w:type="spellStart"/>
      <w:r>
        <w:rPr>
          <w:rFonts w:ascii="Liberation Serif" w:hAnsi="Liberation Serif"/>
          <w:b/>
          <w:sz w:val="28"/>
        </w:rPr>
        <w:t>по</w:t>
      </w:r>
      <w:proofErr w:type="spellEnd"/>
      <w:r>
        <w:rPr>
          <w:rFonts w:ascii="Liberation Serif" w:hAnsi="Liberation Serif"/>
          <w:b/>
          <w:sz w:val="28"/>
        </w:rPr>
        <w:t xml:space="preserve"> обращениям граждан, </w:t>
      </w:r>
      <w:r>
        <w:rPr>
          <w:rFonts w:ascii="Liberation Serif" w:hAnsi="Liberation Serif"/>
          <w:b/>
          <w:color w:val="000000" w:themeColor="text1"/>
          <w:sz w:val="28"/>
        </w:rPr>
        <w:t xml:space="preserve">поступивших </w:t>
      </w:r>
      <w:r>
        <w:rPr>
          <w:rFonts w:ascii="Liberation Serif" w:hAnsi="Liberation Serif"/>
          <w:b/>
          <w:color w:val="FF0000"/>
          <w:sz w:val="28"/>
        </w:rPr>
        <w:br/>
      </w:r>
      <w:r>
        <w:rPr>
          <w:rFonts w:ascii="Liberation Serif" w:hAnsi="Liberation Serif"/>
          <w:b/>
          <w:sz w:val="28"/>
        </w:rPr>
        <w:t xml:space="preserve">в Управление социальной политики № 9 </w:t>
      </w:r>
    </w:p>
    <w:p w:rsidR="00E83450" w:rsidRDefault="00CD16BC">
      <w:pPr>
        <w:spacing w:after="4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в</w:t>
      </w:r>
      <w:r>
        <w:rPr>
          <w:rFonts w:ascii="Liberation Serif" w:hAnsi="Liberation Serif"/>
          <w:b/>
          <w:sz w:val="28"/>
        </w:rPr>
        <w:t xml:space="preserve"> </w:t>
      </w:r>
      <w:r w:rsidR="00856B98">
        <w:rPr>
          <w:rFonts w:ascii="Liberation Serif" w:hAnsi="Liberation Serif"/>
          <w:b/>
          <w:sz w:val="28"/>
        </w:rPr>
        <w:t>3</w:t>
      </w:r>
      <w:r>
        <w:rPr>
          <w:rFonts w:ascii="Liberation Serif" w:hAnsi="Liberation Serif"/>
          <w:b/>
          <w:sz w:val="28"/>
        </w:rPr>
        <w:t xml:space="preserve"> квартале 2025 года</w:t>
      </w:r>
    </w:p>
    <w:p w:rsidR="00E83450" w:rsidRDefault="00E83450">
      <w:pPr>
        <w:spacing w:after="40" w:line="240" w:lineRule="auto"/>
        <w:jc w:val="center"/>
        <w:rPr>
          <w:rFonts w:ascii="Liberation Serif" w:hAnsi="Liberation Serif"/>
          <w:i/>
          <w:sz w:val="28"/>
        </w:rPr>
      </w:pPr>
    </w:p>
    <w:p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В Управлении работа по рассмотрению обращений граждан строится в соответствии с требованиями Федерального закона от 02 мая 2006 года № 59-ФЗ «О </w:t>
      </w:r>
      <w:r>
        <w:rPr>
          <w:rFonts w:ascii="Liberation Serif" w:hAnsi="Liberation Serif"/>
          <w:sz w:val="28"/>
        </w:rPr>
        <w:t>порядке рассмотрения обращений граждан Российской Федерации».</w:t>
      </w:r>
    </w:p>
    <w:p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color w:val="FF0000"/>
          <w:sz w:val="28"/>
        </w:rPr>
      </w:pPr>
      <w:r>
        <w:rPr>
          <w:rFonts w:ascii="Liberation Serif" w:hAnsi="Liberation Serif"/>
          <w:sz w:val="28"/>
        </w:rPr>
        <w:t xml:space="preserve"> В</w:t>
      </w:r>
      <w:r>
        <w:rPr>
          <w:rFonts w:ascii="Liberation Serif" w:hAnsi="Liberation Serif"/>
          <w:sz w:val="28"/>
        </w:rPr>
        <w:t xml:space="preserve"> </w:t>
      </w:r>
      <w:r w:rsidR="00856B98">
        <w:rPr>
          <w:rFonts w:ascii="Liberation Serif" w:hAnsi="Liberation Serif"/>
          <w:sz w:val="28"/>
        </w:rPr>
        <w:t>3</w:t>
      </w:r>
      <w:r>
        <w:rPr>
          <w:rFonts w:ascii="Liberation Serif" w:hAnsi="Liberation Serif"/>
          <w:sz w:val="28"/>
        </w:rPr>
        <w:t xml:space="preserve"> квартале 2025 года в Управление социальной политики № 9 (далее – Управление) поступило 1</w:t>
      </w:r>
      <w:r w:rsidR="00856B98">
        <w:rPr>
          <w:rFonts w:ascii="Liberation Serif" w:hAnsi="Liberation Serif"/>
          <w:sz w:val="28"/>
        </w:rPr>
        <w:t>4</w:t>
      </w:r>
      <w:r>
        <w:rPr>
          <w:rFonts w:ascii="Liberation Serif" w:hAnsi="Liberation Serif"/>
          <w:sz w:val="28"/>
        </w:rPr>
        <w:t xml:space="preserve"> обращений граждан, включая объединения граждан, в том числе юридических лиц.</w:t>
      </w:r>
    </w:p>
    <w:p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Из 1</w:t>
      </w:r>
      <w:r w:rsidR="00856B98">
        <w:rPr>
          <w:rFonts w:ascii="Liberation Serif" w:hAnsi="Liberation Serif"/>
          <w:sz w:val="28"/>
        </w:rPr>
        <w:t>4</w:t>
      </w:r>
      <w:r>
        <w:rPr>
          <w:rFonts w:ascii="Liberation Serif" w:hAnsi="Liberation Serif"/>
          <w:sz w:val="28"/>
        </w:rPr>
        <w:t xml:space="preserve"> поступивших обр</w:t>
      </w:r>
      <w:r>
        <w:rPr>
          <w:rFonts w:ascii="Liberation Serif" w:hAnsi="Liberation Serif"/>
          <w:sz w:val="28"/>
        </w:rPr>
        <w:t xml:space="preserve">ащений граждан: </w:t>
      </w:r>
      <w:r w:rsidR="00856B98">
        <w:rPr>
          <w:rFonts w:ascii="Liberation Serif" w:hAnsi="Liberation Serif"/>
          <w:sz w:val="28"/>
        </w:rPr>
        <w:t>8</w:t>
      </w:r>
      <w:r>
        <w:rPr>
          <w:rFonts w:ascii="Liberation Serif" w:hAnsi="Liberation Serif"/>
          <w:sz w:val="28"/>
        </w:rPr>
        <w:t xml:space="preserve"> – с использованием электронной почты и через сайт Единого портала государственных услуг, в том числе 0 – в электронном виде через систему досудебное обжалование и </w:t>
      </w:r>
      <w:r w:rsidR="00856B98"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 xml:space="preserve"> - поступивших через официальный сайт Управления (https://tusp09.msp.midu</w:t>
      </w:r>
      <w:r>
        <w:rPr>
          <w:rFonts w:ascii="Liberation Serif" w:hAnsi="Liberation Serif"/>
          <w:sz w:val="28"/>
        </w:rPr>
        <w:t xml:space="preserve">ral.ru/) посредством интерактивной страницы «Электронная приемная». </w:t>
      </w:r>
    </w:p>
    <w:p w:rsidR="00E83450" w:rsidRDefault="00E83450">
      <w:pPr>
        <w:spacing w:after="0" w:line="240" w:lineRule="auto"/>
        <w:jc w:val="center"/>
        <w:rPr>
          <w:rFonts w:ascii="Liberation Serif" w:hAnsi="Liberation Serif"/>
          <w:sz w:val="28"/>
        </w:rPr>
      </w:pPr>
    </w:p>
    <w:p w:rsidR="00E83450" w:rsidRDefault="00CD16BC">
      <w:pPr>
        <w:spacing w:after="24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По территориальной принадлежности (Талицкий муниципальный округ и </w:t>
      </w:r>
      <w:proofErr w:type="spellStart"/>
      <w:r>
        <w:rPr>
          <w:rFonts w:ascii="Liberation Serif" w:hAnsi="Liberation Serif"/>
          <w:sz w:val="28"/>
        </w:rPr>
        <w:t>Тугулымский</w:t>
      </w:r>
      <w:proofErr w:type="spellEnd"/>
      <w:r>
        <w:rPr>
          <w:rFonts w:ascii="Liberation Serif" w:hAnsi="Liberation Serif"/>
          <w:sz w:val="28"/>
        </w:rPr>
        <w:t xml:space="preserve"> муниципальный округ) наибольшее количество обращений поступило из Талицкого муниципального округа Свердловск</w:t>
      </w:r>
      <w:r>
        <w:rPr>
          <w:rFonts w:ascii="Liberation Serif" w:hAnsi="Liberation Serif"/>
          <w:sz w:val="28"/>
        </w:rPr>
        <w:t xml:space="preserve">ой области, реже в </w:t>
      </w:r>
      <w:proofErr w:type="gramStart"/>
      <w:r>
        <w:rPr>
          <w:rFonts w:ascii="Liberation Serif" w:hAnsi="Liberation Serif"/>
          <w:sz w:val="28"/>
        </w:rPr>
        <w:t>Управление  обращались</w:t>
      </w:r>
      <w:proofErr w:type="gramEnd"/>
      <w:r>
        <w:rPr>
          <w:rFonts w:ascii="Liberation Serif" w:hAnsi="Liberation Serif"/>
          <w:sz w:val="28"/>
        </w:rPr>
        <w:t xml:space="preserve"> жители, проживающие в </w:t>
      </w:r>
      <w:proofErr w:type="spellStart"/>
      <w:r>
        <w:rPr>
          <w:rFonts w:ascii="Liberation Serif" w:hAnsi="Liberation Serif"/>
          <w:sz w:val="28"/>
        </w:rPr>
        <w:t>Тугулымском</w:t>
      </w:r>
      <w:proofErr w:type="spellEnd"/>
      <w:r>
        <w:rPr>
          <w:rFonts w:ascii="Liberation Serif" w:hAnsi="Liberation Serif"/>
          <w:sz w:val="28"/>
        </w:rPr>
        <w:t xml:space="preserve"> муниципальном округе. </w:t>
      </w:r>
    </w:p>
    <w:p w:rsidR="00E83450" w:rsidRDefault="00CD16BC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8"/>
        </w:rPr>
      </w:pPr>
      <w:r>
        <w:rPr>
          <w:rFonts w:ascii="Liberation Serif" w:hAnsi="Liberation Serif"/>
          <w:b/>
          <w:color w:val="000000" w:themeColor="text1"/>
          <w:sz w:val="28"/>
        </w:rPr>
        <w:t>Рейтинговый анализ тематики обращений</w:t>
      </w:r>
    </w:p>
    <w:p w:rsidR="00E83450" w:rsidRDefault="00E83450">
      <w:pPr>
        <w:spacing w:after="0" w:line="240" w:lineRule="auto"/>
        <w:ind w:firstLine="851"/>
        <w:jc w:val="center"/>
        <w:rPr>
          <w:rFonts w:ascii="Liberation Serif" w:hAnsi="Liberation Serif"/>
          <w:b/>
          <w:color w:val="000000" w:themeColor="text1"/>
          <w:sz w:val="14"/>
        </w:rPr>
      </w:pPr>
    </w:p>
    <w:p w:rsidR="00E83450" w:rsidRDefault="00CD16B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>
        <w:rPr>
          <w:rFonts w:ascii="Liberation Serif" w:hAnsi="Liberation Serif"/>
          <w:color w:val="000000" w:themeColor="text1"/>
          <w:sz w:val="28"/>
        </w:rPr>
        <w:t>Тематическая структура обращений граждан в целом остается стабильной, отмечены определенные изменения, обусловленные о</w:t>
      </w:r>
      <w:r>
        <w:rPr>
          <w:rFonts w:ascii="Liberation Serif" w:hAnsi="Liberation Serif"/>
          <w:color w:val="000000" w:themeColor="text1"/>
          <w:sz w:val="28"/>
        </w:rPr>
        <w:t xml:space="preserve">бщими социальными и экономическими процессами. </w:t>
      </w:r>
    </w:p>
    <w:p w:rsidR="00E83450" w:rsidRDefault="00CD16B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>
        <w:rPr>
          <w:rFonts w:ascii="Liberation Serif" w:hAnsi="Liberation Serif"/>
          <w:sz w:val="28"/>
        </w:rPr>
        <w:t>В</w:t>
      </w:r>
      <w:r>
        <w:rPr>
          <w:rFonts w:ascii="Liberation Serif" w:hAnsi="Liberation Serif"/>
          <w:sz w:val="28"/>
        </w:rPr>
        <w:t xml:space="preserve"> </w:t>
      </w:r>
      <w:r w:rsidR="00856B98">
        <w:rPr>
          <w:rFonts w:ascii="Liberation Serif" w:hAnsi="Liberation Serif"/>
          <w:sz w:val="28"/>
        </w:rPr>
        <w:t>3</w:t>
      </w:r>
      <w:r>
        <w:rPr>
          <w:rFonts w:ascii="Liberation Serif" w:hAnsi="Liberation Serif"/>
          <w:sz w:val="28"/>
        </w:rPr>
        <w:t xml:space="preserve"> квартале 2025 года уменьшилось количество обращений граждан по вопросу предоставления мер социальной поддержки семьям с детьми.</w:t>
      </w:r>
    </w:p>
    <w:p w:rsidR="00E83450" w:rsidRDefault="00CD16B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>
        <w:rPr>
          <w:rFonts w:ascii="Liberation Serif" w:hAnsi="Liberation Serif"/>
          <w:color w:val="000000" w:themeColor="text1"/>
          <w:sz w:val="28"/>
        </w:rPr>
        <w:t>Неизменно остается достаточно высоким количество обращений граждан по вопро</w:t>
      </w:r>
      <w:r>
        <w:rPr>
          <w:rFonts w:ascii="Liberation Serif" w:hAnsi="Liberation Serif"/>
          <w:color w:val="000000" w:themeColor="text1"/>
          <w:sz w:val="28"/>
        </w:rPr>
        <w:t>сам социального обслуживания, применения семейного законодательства, обеспечения жильем отдельных категорий граждан, выплаты пособий гражданам, имеющим детей, и разъяснения права на получение мер социальной поддержки, по выплатам СВО.</w:t>
      </w:r>
    </w:p>
    <w:p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За отчетный период в </w:t>
      </w:r>
      <w:r>
        <w:rPr>
          <w:rFonts w:ascii="Liberation Serif" w:hAnsi="Liberation Serif"/>
          <w:sz w:val="28"/>
        </w:rPr>
        <w:t>Управление социальной политики № 9 жалоб и обращений граждан и организаций о фактах совершения коррупционных правонарушений не поступало.</w:t>
      </w:r>
    </w:p>
    <w:p w:rsidR="00E83450" w:rsidRDefault="00CD16BC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Таблица 1</w:t>
      </w:r>
    </w:p>
    <w:tbl>
      <w:tblPr>
        <w:tblW w:w="0" w:type="auto"/>
        <w:tblInd w:w="118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018"/>
        <w:gridCol w:w="657"/>
        <w:gridCol w:w="730"/>
        <w:gridCol w:w="731"/>
        <w:gridCol w:w="648"/>
        <w:gridCol w:w="1242"/>
        <w:gridCol w:w="241"/>
      </w:tblGrid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pStyle w:val="1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 кв.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 кв.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За</w:t>
            </w:r>
          </w:p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2025 год</w:t>
            </w:r>
          </w:p>
        </w:tc>
        <w:tc>
          <w:tcPr>
            <w:tcW w:w="34" w:type="dxa"/>
            <w:tcMar>
              <w:left w:w="113" w:type="dxa"/>
            </w:tcMar>
          </w:tcPr>
          <w:p w:rsidR="00E83450" w:rsidRDefault="00E83450"/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Вопросы для совместного </w:t>
            </w:r>
            <w:proofErr w:type="gramStart"/>
            <w:r>
              <w:rPr>
                <w:rFonts w:ascii="Liberation Serif" w:hAnsi="Liberation Serif"/>
                <w:sz w:val="18"/>
              </w:rPr>
              <w:t>рассмотрения  отделами</w:t>
            </w:r>
            <w:proofErr w:type="gramEnd"/>
            <w:r>
              <w:rPr>
                <w:rFonts w:ascii="Liberation Serif" w:hAnsi="Liberation Serif"/>
                <w:sz w:val="18"/>
              </w:rPr>
              <w:t xml:space="preserve">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rPr>
          <w:trHeight w:val="49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семейной политики, социальных гарантий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обеспечения мер социальной поддержки.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tabs>
                <w:tab w:val="center" w:pos="246"/>
              </w:tabs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rPr>
          <w:trHeight w:val="233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  <w:tr w:rsidR="00E83450"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Обращения, заявления, жалобы, письма поступили из:</w:t>
            </w: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lastRenderedPageBreak/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tabs>
                <w:tab w:val="center" w:pos="252"/>
              </w:tabs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6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proofErr w:type="spellStart"/>
            <w:r>
              <w:rPr>
                <w:rFonts w:ascii="Liberation Serif" w:hAnsi="Liberation Serif"/>
                <w:sz w:val="18"/>
              </w:rPr>
              <w:t>Госуслуги</w:t>
            </w:r>
            <w:proofErr w:type="spellEnd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  <w:tr w:rsidR="00E83450"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Повторно поступили:</w:t>
            </w: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Отдел обеспечения мер социальной поддержки, </w:t>
            </w:r>
            <w:r>
              <w:rPr>
                <w:rFonts w:ascii="Liberation Serif" w:hAnsi="Liberation Serif"/>
                <w:sz w:val="18"/>
              </w:rPr>
              <w:t>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Вопросы совместного </w:t>
            </w:r>
            <w:proofErr w:type="gramStart"/>
            <w:r>
              <w:rPr>
                <w:rFonts w:ascii="Liberation Serif" w:hAnsi="Liberation Serif"/>
                <w:sz w:val="18"/>
              </w:rPr>
              <w:t>рассмотрения  отделами</w:t>
            </w:r>
            <w:proofErr w:type="gramEnd"/>
            <w:r>
              <w:rPr>
                <w:rFonts w:ascii="Liberation Serif" w:hAnsi="Liberation Serif"/>
                <w:sz w:val="18"/>
              </w:rPr>
              <w:t xml:space="preserve">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  <w:tr w:rsidR="00E83450">
        <w:trPr>
          <w:trHeight w:val="184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Категории обратившихся</w:t>
            </w: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bookmarkStart w:id="0" w:name="__DdeLink__9889_4284348272"/>
            <w:r>
              <w:rPr>
                <w:rFonts w:ascii="Liberation Serif" w:hAnsi="Liberation Serif"/>
                <w:sz w:val="18"/>
              </w:rPr>
              <w:t>Лица из числа детей-сирот и ОБПР</w:t>
            </w:r>
            <w:bookmarkEnd w:id="0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  <w:tr w:rsidR="00E83450">
        <w:trPr>
          <w:trHeight w:val="228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Итоги рассмотрения обращений</w:t>
            </w: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  <w:tr w:rsidR="00E83450"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pStyle w:val="1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Сроки рассмотрения обращений</w:t>
            </w: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До 10 </w:t>
            </w:r>
            <w:r>
              <w:rPr>
                <w:rFonts w:ascii="Liberation Serif" w:hAnsi="Liberation Serif"/>
                <w:sz w:val="18"/>
              </w:rPr>
              <w:t>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14</w:t>
            </w:r>
            <w:bookmarkStart w:id="1" w:name="_GoBack"/>
            <w:bookmarkEnd w:id="1"/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13" w:type="dxa"/>
            </w:tcMar>
          </w:tcPr>
          <w:p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</w:tbl>
    <w:p w:rsidR="00E83450" w:rsidRDefault="00E83450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/>
          <w:b/>
          <w:sz w:val="28"/>
        </w:rPr>
      </w:pPr>
    </w:p>
    <w:p w:rsidR="00E83450" w:rsidRDefault="00CD16BC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Работа с устными обращениями граждан</w:t>
      </w:r>
    </w:p>
    <w:p w:rsidR="00E83450" w:rsidRDefault="00E83450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hAnsi="Liberation Serif"/>
          <w:b/>
          <w:i/>
          <w:sz w:val="20"/>
        </w:rPr>
      </w:pPr>
    </w:p>
    <w:p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Справочная информация о порядке обращения граждан в Управление</w:t>
      </w:r>
      <w:r>
        <w:rPr>
          <w:rFonts w:ascii="Liberation Serif" w:hAnsi="Liberation Serif"/>
          <w:sz w:val="28"/>
        </w:rPr>
        <w:t xml:space="preserve">, месте нахождения и графике работы Управления, а также о номерах справочных телефонов, электронном адресе Управления размещена на официальном сайте </w:t>
      </w:r>
      <w:proofErr w:type="gramStart"/>
      <w:r>
        <w:rPr>
          <w:rFonts w:ascii="Liberation Serif" w:hAnsi="Liberation Serif"/>
          <w:sz w:val="28"/>
        </w:rPr>
        <w:t>Управления  (</w:t>
      </w:r>
      <w:proofErr w:type="gramEnd"/>
      <w:r>
        <w:rPr>
          <w:rFonts w:ascii="Liberation Serif" w:hAnsi="Liberation Serif"/>
          <w:sz w:val="28"/>
        </w:rPr>
        <w:t xml:space="preserve">https://tusp09.msp.midural.ru/). </w:t>
      </w:r>
    </w:p>
    <w:p w:rsidR="00E83450" w:rsidRDefault="00E83450">
      <w:pPr>
        <w:spacing w:after="0" w:line="240" w:lineRule="auto"/>
        <w:jc w:val="center"/>
        <w:rPr>
          <w:rFonts w:ascii="Liberation Serif" w:hAnsi="Liberation Serif"/>
          <w:b/>
          <w:sz w:val="24"/>
        </w:rPr>
      </w:pPr>
    </w:p>
    <w:p w:rsidR="00E83450" w:rsidRDefault="00CD16BC">
      <w:pPr>
        <w:spacing w:after="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Контроль исполнения поручений по обращениям граждан</w:t>
      </w:r>
    </w:p>
    <w:p w:rsidR="00E83450" w:rsidRDefault="00E83450">
      <w:pPr>
        <w:spacing w:after="0" w:line="240" w:lineRule="auto"/>
        <w:jc w:val="center"/>
        <w:rPr>
          <w:rFonts w:ascii="Liberation Serif" w:hAnsi="Liberation Serif"/>
          <w:b/>
          <w:sz w:val="20"/>
        </w:rPr>
      </w:pPr>
    </w:p>
    <w:p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Упра</w:t>
      </w:r>
      <w:r>
        <w:rPr>
          <w:rFonts w:ascii="Liberation Serif" w:hAnsi="Liberation Serif"/>
          <w:sz w:val="28"/>
        </w:rPr>
        <w:t xml:space="preserve">влении социальной политики № 9 вопросы рассмотрения обращений граждан находятся на особом контроле. </w:t>
      </w:r>
    </w:p>
    <w:p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Должностные лица Управления (заместители начальника Управления) в пределах своей компетенции осуществляют контроль за соблюдением порядка </w:t>
      </w:r>
      <w:r>
        <w:rPr>
          <w:rFonts w:ascii="Liberation Serif" w:hAnsi="Liberation Serif"/>
          <w:sz w:val="28"/>
        </w:rPr>
        <w:lastRenderedPageBreak/>
        <w:t>рассмотрения обра</w:t>
      </w:r>
      <w:r>
        <w:rPr>
          <w:rFonts w:ascii="Liberation Serif" w:hAnsi="Liberation Serif"/>
          <w:sz w:val="28"/>
        </w:rPr>
        <w:t>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E83450" w:rsidRDefault="00E83450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/>
          <w:sz w:val="28"/>
        </w:rPr>
      </w:pPr>
    </w:p>
    <w:sectPr w:rsidR="00E83450">
      <w:headerReference w:type="default" r:id="rId7"/>
      <w:pgSz w:w="11906" w:h="16838"/>
      <w:pgMar w:top="1134" w:right="567" w:bottom="1134" w:left="1418" w:header="426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D16BC">
      <w:pPr>
        <w:spacing w:after="0" w:line="240" w:lineRule="auto"/>
      </w:pPr>
      <w:r>
        <w:separator/>
      </w:r>
    </w:p>
  </w:endnote>
  <w:endnote w:type="continuationSeparator" w:id="0">
    <w:p w:rsidR="00000000" w:rsidRDefault="00CD1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D16BC">
      <w:pPr>
        <w:spacing w:after="0" w:line="240" w:lineRule="auto"/>
      </w:pPr>
      <w:r>
        <w:separator/>
      </w:r>
    </w:p>
  </w:footnote>
  <w:footnote w:type="continuationSeparator" w:id="0">
    <w:p w:rsidR="00000000" w:rsidRDefault="00CD1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3450" w:rsidRDefault="00CD16BC">
    <w:pPr>
      <w:pStyle w:val="aa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7005E"/>
    <w:multiLevelType w:val="multilevel"/>
    <w:tmpl w:val="A090553A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lowerLetter"/>
      <w:pStyle w:val="2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E61E18"/>
    <w:multiLevelType w:val="multilevel"/>
    <w:tmpl w:val="7FEE6A66"/>
    <w:lvl w:ilvl="0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450"/>
    <w:rsid w:val="00856B98"/>
    <w:rsid w:val="00CD16BC"/>
    <w:rsid w:val="00E8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F70D5B-72B9-4105-9D67-E94215B0F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</w:style>
  <w:style w:type="paragraph" w:styleId="1">
    <w:name w:val="heading 1"/>
    <w:basedOn w:val="a"/>
    <w:next w:val="a"/>
    <w:link w:val="11"/>
    <w:uiPriority w:val="9"/>
    <w:qFormat/>
    <w:pPr>
      <w:keepNext/>
      <w:numPr>
        <w:numId w:val="2"/>
      </w:numPr>
      <w:spacing w:after="0" w:line="240" w:lineRule="auto"/>
      <w:jc w:val="center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2"/>
      </w:numPr>
      <w:spacing w:after="0" w:line="240" w:lineRule="auto"/>
      <w:outlineLvl w:val="1"/>
    </w:pPr>
    <w:rPr>
      <w:rFonts w:ascii="Times New Roman" w:hAnsi="Times New Roman"/>
      <w:b/>
      <w:i/>
      <w:sz w:val="24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 w:after="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0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нак концевой сноски1"/>
    <w:basedOn w:val="13"/>
    <w:link w:val="a5"/>
    <w:rPr>
      <w:vertAlign w:val="superscript"/>
    </w:rPr>
  </w:style>
  <w:style w:type="character" w:styleId="a5">
    <w:name w:val="endnote reference"/>
    <w:basedOn w:val="a0"/>
    <w:link w:val="12"/>
    <w:rPr>
      <w:vertAlign w:val="superscript"/>
    </w:rPr>
  </w:style>
  <w:style w:type="paragraph" w:customStyle="1" w:styleId="Endnote">
    <w:name w:val="Endnote"/>
    <w:basedOn w:val="a"/>
    <w:link w:val="Endnote0"/>
    <w:pPr>
      <w:spacing w:after="0" w:line="240" w:lineRule="auto"/>
    </w:pPr>
    <w:rPr>
      <w:sz w:val="20"/>
    </w:rPr>
  </w:style>
  <w:style w:type="character" w:customStyle="1" w:styleId="Endnote0">
    <w:name w:val="Endnote"/>
    <w:basedOn w:val="10"/>
    <w:link w:val="Endnote"/>
    <w:rPr>
      <w:sz w:val="20"/>
    </w:rPr>
  </w:style>
  <w:style w:type="character" w:customStyle="1" w:styleId="30">
    <w:name w:val="Заголовок 3 Знак"/>
    <w:basedOn w:val="10"/>
    <w:link w:val="3"/>
    <w:rPr>
      <w:rFonts w:asciiTheme="majorHAnsi" w:hAnsiTheme="majorHAnsi"/>
      <w:b/>
      <w:color w:val="4F81BD" w:themeColor="accent1"/>
    </w:rPr>
  </w:style>
  <w:style w:type="paragraph" w:styleId="a6">
    <w:name w:val="Normal (Web)"/>
    <w:basedOn w:val="a"/>
    <w:link w:val="a7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7">
    <w:name w:val="Обычный (веб) Знак"/>
    <w:basedOn w:val="10"/>
    <w:link w:val="a6"/>
    <w:rPr>
      <w:rFonts w:ascii="Times New Roman" w:hAnsi="Times New Roman"/>
      <w:sz w:val="24"/>
    </w:rPr>
  </w:style>
  <w:style w:type="paragraph" w:customStyle="1" w:styleId="13">
    <w:name w:val="Основной шрифт абзаца1"/>
    <w:link w:val="a8"/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0"/>
    <w:link w:val="a8"/>
  </w:style>
  <w:style w:type="paragraph" w:styleId="aa">
    <w:name w:val="header"/>
    <w:basedOn w:val="a"/>
    <w:link w:val="ab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b">
    <w:name w:val="Верхний колонтитул Знак"/>
    <w:basedOn w:val="10"/>
    <w:link w:val="aa"/>
    <w:rPr>
      <w:rFonts w:ascii="Times New Roman" w:hAnsi="Times New Roman"/>
      <w:sz w:val="28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  <w:rPr>
      <w:rFonts w:ascii="Times New Roman" w:hAnsi="Times New Roman"/>
      <w:sz w:val="20"/>
    </w:rPr>
  </w:style>
  <w:style w:type="character" w:customStyle="1" w:styleId="24">
    <w:name w:val="Основной текст с отступом 2 Знак"/>
    <w:basedOn w:val="10"/>
    <w:link w:val="23"/>
    <w:rPr>
      <w:rFonts w:ascii="Times New Roman" w:hAnsi="Times New Roman"/>
      <w:sz w:val="20"/>
    </w:rPr>
  </w:style>
  <w:style w:type="paragraph" w:customStyle="1" w:styleId="14">
    <w:name w:val="Знак примечания1"/>
    <w:basedOn w:val="13"/>
    <w:link w:val="ac"/>
    <w:rPr>
      <w:sz w:val="16"/>
    </w:rPr>
  </w:style>
  <w:style w:type="character" w:styleId="ac">
    <w:name w:val="annotation reference"/>
    <w:basedOn w:val="a0"/>
    <w:link w:val="14"/>
    <w:rPr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b/>
      <w:sz w:val="24"/>
    </w:rPr>
  </w:style>
  <w:style w:type="paragraph" w:styleId="ad">
    <w:name w:val="annotation text"/>
    <w:basedOn w:val="a"/>
    <w:link w:val="ae"/>
    <w:pPr>
      <w:spacing w:line="240" w:lineRule="auto"/>
    </w:pPr>
    <w:rPr>
      <w:sz w:val="20"/>
    </w:rPr>
  </w:style>
  <w:style w:type="character" w:customStyle="1" w:styleId="ae">
    <w:name w:val="Текст примечания Знак"/>
    <w:basedOn w:val="10"/>
    <w:link w:val="ad"/>
    <w:rPr>
      <w:sz w:val="20"/>
    </w:rPr>
  </w:style>
  <w:style w:type="paragraph" w:customStyle="1" w:styleId="af">
    <w:name w:val="Документ в списке"/>
    <w:basedOn w:val="a"/>
    <w:next w:val="a"/>
    <w:link w:val="af0"/>
    <w:pPr>
      <w:spacing w:before="120" w:after="0" w:line="240" w:lineRule="auto"/>
      <w:ind w:right="300"/>
      <w:jc w:val="both"/>
    </w:pPr>
    <w:rPr>
      <w:rFonts w:ascii="Arial" w:hAnsi="Arial"/>
      <w:sz w:val="24"/>
    </w:rPr>
  </w:style>
  <w:style w:type="character" w:customStyle="1" w:styleId="af0">
    <w:name w:val="Документ в списке"/>
    <w:basedOn w:val="10"/>
    <w:link w:val="af"/>
    <w:rPr>
      <w:rFonts w:ascii="Arial" w:hAnsi="Arial"/>
      <w:color w:val="000000"/>
      <w:sz w:val="24"/>
    </w:rPr>
  </w:style>
  <w:style w:type="paragraph" w:customStyle="1" w:styleId="15">
    <w:name w:val="Гиперссылка1"/>
    <w:basedOn w:val="13"/>
    <w:link w:val="af1"/>
    <w:rPr>
      <w:color w:val="0000FF" w:themeColor="hyperlink"/>
      <w:u w:val="single"/>
    </w:rPr>
  </w:style>
  <w:style w:type="character" w:styleId="af1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2">
    <w:name w:val="Balloon Text"/>
    <w:basedOn w:val="a"/>
    <w:link w:val="af3"/>
    <w:pPr>
      <w:spacing w:after="0" w:line="240" w:lineRule="auto"/>
    </w:pPr>
    <w:rPr>
      <w:rFonts w:ascii="Tahoma" w:hAnsi="Tahoma"/>
      <w:sz w:val="16"/>
    </w:rPr>
  </w:style>
  <w:style w:type="character" w:customStyle="1" w:styleId="af3">
    <w:name w:val="Текст выноски Знак"/>
    <w:basedOn w:val="10"/>
    <w:link w:val="af2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annotation subject"/>
    <w:basedOn w:val="ad"/>
    <w:next w:val="ad"/>
    <w:link w:val="af5"/>
    <w:rPr>
      <w:b/>
    </w:rPr>
  </w:style>
  <w:style w:type="character" w:customStyle="1" w:styleId="af5">
    <w:name w:val="Тема примечания Знак"/>
    <w:basedOn w:val="ae"/>
    <w:link w:val="af4"/>
    <w:rPr>
      <w:b/>
      <w:sz w:val="20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footer"/>
    <w:basedOn w:val="a"/>
    <w:link w:val="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10"/>
    <w:link w:val="af8"/>
  </w:style>
  <w:style w:type="paragraph" w:styleId="afa">
    <w:name w:val="Title"/>
    <w:next w:val="a"/>
    <w:link w:val="af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Название Знак"/>
    <w:link w:val="a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0"/>
    <w:link w:val="2"/>
    <w:rPr>
      <w:rFonts w:ascii="Times New Roman" w:hAnsi="Times New Roman"/>
      <w:b/>
      <w:i/>
      <w:sz w:val="24"/>
    </w:rPr>
  </w:style>
  <w:style w:type="table" w:styleId="afc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"/>
    <w:basedOn w:val="a1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Marina Romanova</cp:lastModifiedBy>
  <cp:revision>2</cp:revision>
  <dcterms:created xsi:type="dcterms:W3CDTF">2025-10-01T08:37:00Z</dcterms:created>
  <dcterms:modified xsi:type="dcterms:W3CDTF">2025-10-01T08:47:00Z</dcterms:modified>
</cp:coreProperties>
</file>