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13C" w:rsidRPr="0085609E" w:rsidRDefault="0085609E" w:rsidP="0030313C">
      <w:pPr>
        <w:pStyle w:val="a9"/>
        <w:ind w:firstLine="567"/>
        <w:jc w:val="center"/>
        <w:rPr>
          <w:rFonts w:ascii="Liberation Serif" w:hAnsi="Liberation Serif" w:cs="Liberation Serif"/>
          <w:b/>
          <w:sz w:val="28"/>
          <w:szCs w:val="28"/>
          <w:lang w:eastAsia="ru-RU"/>
        </w:rPr>
      </w:pPr>
      <w:r w:rsidRPr="0085609E">
        <w:rPr>
          <w:rFonts w:ascii="Liberation Serif" w:hAnsi="Liberation Serif" w:cs="Liberation Serif"/>
          <w:b/>
          <w:sz w:val="28"/>
          <w:szCs w:val="28"/>
          <w:lang w:eastAsia="ru-RU"/>
        </w:rPr>
        <w:t>Особенности оказания государственной социальной помощи на основании социального контракта участникам специальной военной операции</w:t>
      </w:r>
    </w:p>
    <w:p w:rsidR="0085609E" w:rsidRDefault="0085609E" w:rsidP="0030313C">
      <w:pPr>
        <w:pStyle w:val="a9"/>
        <w:ind w:firstLine="567"/>
        <w:jc w:val="center"/>
        <w:rPr>
          <w:rFonts w:ascii="Liberation Serif" w:hAnsi="Liberation Serif" w:cs="Liberation Serif"/>
          <w:b/>
          <w:sz w:val="24"/>
          <w:szCs w:val="24"/>
          <w:lang w:eastAsia="ru-RU"/>
        </w:rPr>
      </w:pP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Федеральным законом от 28 ноября 2025 года № 439-ФЗ «О внесении изменений в отдельные законодательные акты Российской Федерации» внесены изменения в Федеральный закон от 17 июля 1999 года № 178-ФЗ «О государственной социальной помощи», касающиеся участников специальной военной операции.</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Изменения предусматривают:</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u w:val="single"/>
          <w:lang w:eastAsia="ru-RU"/>
        </w:rPr>
        <w:t>Особенности оказания государственной социальной помощи на основании социального контракта участникам специальной военной операции</w:t>
      </w:r>
      <w:r w:rsidRPr="00083A51">
        <w:rPr>
          <w:rFonts w:ascii="Liberation Serif" w:hAnsi="Liberation Serif" w:cs="Liberation Serif"/>
          <w:sz w:val="24"/>
          <w:szCs w:val="24"/>
          <w:lang w:eastAsia="ru-RU"/>
        </w:rPr>
        <w:t>, а именно государственная социальная помощь на основании социального контракта участникам специальной военной операции осуществляется:</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xml:space="preserve">- в    целях    стимулирования    активных    действий    </w:t>
      </w:r>
      <w:r w:rsidRPr="00083A51">
        <w:rPr>
          <w:rFonts w:ascii="Liberation Serif" w:hAnsi="Liberation Serif" w:cs="Liberation Serif"/>
          <w:i/>
          <w:sz w:val="24"/>
          <w:szCs w:val="24"/>
          <w:lang w:eastAsia="ru-RU"/>
        </w:rPr>
        <w:t>по    осуществлению индивидуальной предпринимательской деятельности; однократно</w:t>
      </w:r>
      <w:r w:rsidRPr="00083A51">
        <w:rPr>
          <w:rFonts w:ascii="Liberation Serif" w:hAnsi="Liberation Serif" w:cs="Liberation Serif"/>
          <w:sz w:val="24"/>
          <w:szCs w:val="24"/>
          <w:lang w:eastAsia="ru-RU"/>
        </w:rPr>
        <w:t>;</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xml:space="preserve">- </w:t>
      </w:r>
      <w:r w:rsidRPr="00083A51">
        <w:rPr>
          <w:rFonts w:ascii="Liberation Serif" w:hAnsi="Liberation Serif" w:cs="Liberation Serif"/>
          <w:i/>
          <w:sz w:val="24"/>
          <w:szCs w:val="24"/>
          <w:lang w:eastAsia="ru-RU"/>
        </w:rPr>
        <w:t>без проведения оценки среднедушевого дохода семьи либо дохода одиноко проживающего гражданина</w:t>
      </w:r>
      <w:r w:rsidRPr="00083A51">
        <w:rPr>
          <w:rFonts w:ascii="Liberation Serif" w:hAnsi="Liberation Serif" w:cs="Liberation Serif"/>
          <w:sz w:val="24"/>
          <w:szCs w:val="24"/>
          <w:lang w:eastAsia="ru-RU"/>
        </w:rPr>
        <w:t>;</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xml:space="preserve">- </w:t>
      </w:r>
      <w:r w:rsidRPr="00083A51">
        <w:rPr>
          <w:rFonts w:ascii="Liberation Serif" w:hAnsi="Liberation Serif" w:cs="Liberation Serif"/>
          <w:i/>
          <w:sz w:val="24"/>
          <w:szCs w:val="24"/>
          <w:lang w:eastAsia="ru-RU"/>
        </w:rPr>
        <w:t>при наличии рекомендации на заключение социального контракта</w:t>
      </w:r>
      <w:r w:rsidRPr="00083A51">
        <w:rPr>
          <w:rFonts w:ascii="Liberation Serif" w:hAnsi="Liberation Serif" w:cs="Liberation Serif"/>
          <w:sz w:val="24"/>
          <w:szCs w:val="24"/>
          <w:lang w:eastAsia="ru-RU"/>
        </w:rPr>
        <w:t>, выдаваемой Государственным фондом поддержки участников специальной военной операции «Защитники Отечества»;</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u w:val="single"/>
          <w:lang w:eastAsia="ru-RU"/>
        </w:rPr>
        <w:t>Категории лиц, имеющих право на государственную социальную помощь</w:t>
      </w:r>
      <w:r w:rsidRPr="00083A51">
        <w:rPr>
          <w:rFonts w:ascii="Liberation Serif" w:hAnsi="Liberation Serif" w:cs="Liberation Serif"/>
          <w:sz w:val="24"/>
          <w:szCs w:val="24"/>
          <w:u w:val="single"/>
          <w:lang w:eastAsia="ru-RU"/>
        </w:rPr>
        <w:br/>
        <w:t>на основании социального контракта участникам специальной военной операции</w:t>
      </w:r>
      <w:r w:rsidRPr="00083A51">
        <w:rPr>
          <w:rFonts w:ascii="Liberation Serif" w:hAnsi="Liberation Serif" w:cs="Liberation Serif"/>
          <w:sz w:val="24"/>
          <w:szCs w:val="24"/>
          <w:lang w:eastAsia="ru-RU"/>
        </w:rPr>
        <w:t>:</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ветераны боевых действий, указанные в подпункте 1 пункта 1 статьи 3 Федерального закона от 12 января 1995 года № 5-ФЗ «О ветеранах» и принимавшим участие в специальной военной операции, и ветераны боевых действий, указанные в подпунктах 1.1, 2.2 - 2.6 пункта 1 статьи 3 указанного Федерального закона (далее -участники специальной военной операции);</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 супруга (супруг) участника специальной военной операции, признанного инвалидом I или II группы и уволенного с военной службы (службы, работы) или завершившего исполнение контракта (иных правоотношений) (далее - супруг участника специальной военной операции);</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u w:val="single"/>
          <w:lang w:eastAsia="ru-RU"/>
        </w:rPr>
        <w:t>Условия оказания государственной социальной помощи на основании социального контракта участникам специальной военной операции</w:t>
      </w:r>
      <w:r w:rsidRPr="00083A51">
        <w:rPr>
          <w:rFonts w:ascii="Liberation Serif" w:hAnsi="Liberation Serif" w:cs="Liberation Serif"/>
          <w:sz w:val="24"/>
          <w:szCs w:val="24"/>
          <w:lang w:eastAsia="ru-RU"/>
        </w:rPr>
        <w:t>:</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участник специальной военной операции уволен с военной службы (службы, работы) или завершил исполнение контракта (иных правоотношений) и признан в установленном порядке безработным или ищущим работу;</w:t>
      </w:r>
    </w:p>
    <w:p w:rsidR="00083A51" w:rsidRPr="00083A51" w:rsidRDefault="00083A51"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супруга участника специальной военной операции признана в установленном порядке безработной или ищущей работу при наличии отказа участника специальной военной операции от своего права на оказание государственной социальной помощи на основании социального контракта (за исключением случаев, когда участник специальной военной операции признан недееспособными).</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При подаче заявления об оказании государственной социальной помощи на основании социального контракта участникам специальной военной операции гражданин предоставляет рекомендацию на заключение социального контракта, выдаваемую Государственным фондом поддержки участников специальной военной операции «Защитники Отечества», по форме, утвержденной постановлением Правительства Российской Федерации от 16.11.2023 № 1931.</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 xml:space="preserve">Для получения рекомендации граждане лично обращаются в Государственный фонд поддержки участников специальной военной операции «Защитники Отечества» (филиал Фонда) со следующими документами (за исключением случаев, когда сведения о таких </w:t>
      </w:r>
      <w:r w:rsidRPr="00083A51">
        <w:rPr>
          <w:rFonts w:ascii="Liberation Serif" w:hAnsi="Liberation Serif" w:cs="Liberation Serif"/>
          <w:sz w:val="24"/>
          <w:szCs w:val="24"/>
          <w:lang w:eastAsia="ru-RU"/>
        </w:rPr>
        <w:lastRenderedPageBreak/>
        <w:t>документах могут быть получены Фондом (филиалом Фонда) посредством государственных информационных систем):</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заявление на выдачу рекомендации на заключение социального контракта, составленное по установленной форме;</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документ, удостоверяющий личность гражданина;</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страховой номер индивидуального лицевого счета;</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удостоверение ветерана боевых действий (в случае обращения участника специальной военной операции);</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свидетельство о браке (в случае обращения супруги участника специальной военной операции);</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справка, подтверждающая факт установления инвалидности участнику специальной военной операции, выданная учреждениями медико-социальной экспертизы (в случае обращения супруги участника специальной военной операции);</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заявление участника специальной военной операции, являющегося инвалидом I или II группы, об отказе от права на государственную социальную помощь на основании социального контракта (в случае о</w:t>
      </w:r>
      <w:bookmarkStart w:id="0" w:name="_GoBack"/>
      <w:bookmarkEnd w:id="0"/>
      <w:r w:rsidRPr="00083A51">
        <w:rPr>
          <w:rFonts w:ascii="Liberation Serif" w:hAnsi="Liberation Serif" w:cs="Liberation Serif"/>
          <w:sz w:val="24"/>
          <w:szCs w:val="24"/>
          <w:lang w:eastAsia="ru-RU"/>
        </w:rPr>
        <w:t>бращения супруги участника специальной военной операции);</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согласие на обработку персональных данных.</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Фонд (филиал Фонда) рассматривает заявление гражданина, осуществляет проверку соответствия участника специальной военной операции или его супруги указанным категориям и в срок, не превышающий 5 рабочих дней со дня обращения, оформляет указанную рекомендацию на заключение социального контракта.</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Рекомендация на заключение социального контракта выдается Фондом (филиалом Фонда) в форме бумажного документа на бланке организации, заверяется подписью уполномоченного лица и печатью.</w:t>
      </w:r>
    </w:p>
    <w:p w:rsidR="000A3624" w:rsidRPr="00083A51" w:rsidRDefault="000A362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sz w:val="24"/>
          <w:szCs w:val="24"/>
          <w:lang w:eastAsia="ru-RU"/>
        </w:rPr>
        <w:t>Заявление о назначении государственной социальной помощи на основании социального контракта можно подать в управление социальной политики по месту жительства или месту пребывания в электронном виде через единый портал государственных и муниципальных услуг или через многофункциональный центр предоставления государственных и муниципальных услуг.</w:t>
      </w:r>
    </w:p>
    <w:p w:rsidR="000A3624" w:rsidRPr="00083A51" w:rsidRDefault="00943954" w:rsidP="00083A51">
      <w:pPr>
        <w:pStyle w:val="a9"/>
        <w:spacing w:line="276" w:lineRule="auto"/>
        <w:ind w:firstLine="567"/>
        <w:jc w:val="both"/>
        <w:rPr>
          <w:rFonts w:ascii="Liberation Serif" w:hAnsi="Liberation Serif" w:cs="Liberation Serif"/>
          <w:sz w:val="24"/>
          <w:szCs w:val="24"/>
          <w:lang w:eastAsia="ru-RU"/>
        </w:rPr>
      </w:pPr>
      <w:r w:rsidRPr="00083A51">
        <w:rPr>
          <w:rFonts w:ascii="Liberation Serif" w:hAnsi="Liberation Serif" w:cs="Liberation Serif"/>
          <w:noProof/>
          <w:sz w:val="24"/>
          <w:szCs w:val="24"/>
          <w:lang w:eastAsia="ru-RU"/>
        </w:rPr>
        <w:drawing>
          <wp:anchor distT="0" distB="0" distL="114300" distR="114300" simplePos="0" relativeHeight="251658240" behindDoc="1" locked="0" layoutInCell="1" allowOverlap="1" wp14:anchorId="24F20925" wp14:editId="7455A6FB">
            <wp:simplePos x="0" y="0"/>
            <wp:positionH relativeFrom="column">
              <wp:posOffset>5253990</wp:posOffset>
            </wp:positionH>
            <wp:positionV relativeFrom="paragraph">
              <wp:posOffset>243205</wp:posOffset>
            </wp:positionV>
            <wp:extent cx="742950" cy="742950"/>
            <wp:effectExtent l="0" t="0" r="0" b="0"/>
            <wp:wrapTight wrapText="bothSides">
              <wp:wrapPolygon edited="0">
                <wp:start x="0" y="0"/>
                <wp:lineTo x="0" y="21046"/>
                <wp:lineTo x="21046" y="21046"/>
                <wp:lineTo x="21046" y="0"/>
                <wp:lineTo x="0" y="0"/>
              </wp:wrapPolygon>
            </wp:wrapTight>
            <wp:docPr id="1" name="Рисунок 1" descr="https://msp.midural.ru/upload/gallery/2023/07/14/vKVJEKUbz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sp.midural.ru/upload/gallery/2023/07/14/vKVJEKUbzc.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3624" w:rsidRPr="00083A51">
        <w:rPr>
          <w:rFonts w:ascii="Liberation Serif" w:hAnsi="Liberation Serif" w:cs="Liberation Serif"/>
          <w:sz w:val="24"/>
          <w:szCs w:val="24"/>
          <w:lang w:eastAsia="ru-RU"/>
        </w:rPr>
        <w:t xml:space="preserve">Для подачи заявления через ГОСУСЛУГИ можно перейти по ссылке </w:t>
      </w:r>
      <w:hyperlink r:id="rId8" w:history="1">
        <w:r w:rsidR="000A3624" w:rsidRPr="00083A51">
          <w:rPr>
            <w:rStyle w:val="a8"/>
            <w:rFonts w:ascii="Liberation Serif" w:eastAsia="Times New Roman" w:hAnsi="Liberation Serif" w:cs="Liberation Serif"/>
            <w:sz w:val="24"/>
            <w:szCs w:val="24"/>
            <w:lang w:eastAsia="ru-RU"/>
          </w:rPr>
          <w:t>https://www.gosuslugi.ru/624742/1/form</w:t>
        </w:r>
      </w:hyperlink>
      <w:r w:rsidR="000A3624" w:rsidRPr="00083A51">
        <w:rPr>
          <w:rFonts w:ascii="Liberation Serif" w:hAnsi="Liberation Serif" w:cs="Liberation Serif"/>
          <w:sz w:val="24"/>
          <w:szCs w:val="24"/>
          <w:lang w:eastAsia="ru-RU"/>
        </w:rPr>
        <w:t xml:space="preserve"> </w:t>
      </w:r>
      <w:r w:rsidRPr="00083A51">
        <w:rPr>
          <w:rFonts w:ascii="Liberation Serif" w:hAnsi="Liberation Serif" w:cs="Liberation Serif"/>
          <w:sz w:val="24"/>
          <w:szCs w:val="24"/>
          <w:lang w:eastAsia="ru-RU"/>
        </w:rPr>
        <w:t xml:space="preserve"> либо </w:t>
      </w:r>
      <w:r w:rsidR="000A3624" w:rsidRPr="00083A51">
        <w:rPr>
          <w:rFonts w:ascii="Liberation Serif" w:hAnsi="Liberation Serif" w:cs="Liberation Serif"/>
          <w:sz w:val="24"/>
          <w:szCs w:val="24"/>
          <w:lang w:eastAsia="ru-RU"/>
        </w:rPr>
        <w:t>отсканир</w:t>
      </w:r>
      <w:r w:rsidRPr="00083A51">
        <w:rPr>
          <w:rFonts w:ascii="Liberation Serif" w:hAnsi="Liberation Serif" w:cs="Liberation Serif"/>
          <w:sz w:val="24"/>
          <w:szCs w:val="24"/>
          <w:lang w:eastAsia="ru-RU"/>
        </w:rPr>
        <w:t>овать</w:t>
      </w:r>
      <w:r w:rsidR="000A3624" w:rsidRPr="00083A51">
        <w:rPr>
          <w:rFonts w:ascii="Liberation Serif" w:hAnsi="Liberation Serif" w:cs="Liberation Serif"/>
          <w:sz w:val="24"/>
          <w:szCs w:val="24"/>
          <w:lang w:eastAsia="ru-RU"/>
        </w:rPr>
        <w:t xml:space="preserve"> QR-код:</w:t>
      </w:r>
    </w:p>
    <w:p w:rsidR="000A3624" w:rsidRPr="0030313C" w:rsidRDefault="000A3624" w:rsidP="0030313C">
      <w:pPr>
        <w:pStyle w:val="a9"/>
        <w:ind w:firstLine="567"/>
        <w:jc w:val="both"/>
        <w:rPr>
          <w:rFonts w:ascii="Liberation Serif" w:hAnsi="Liberation Serif" w:cs="Liberation Serif"/>
          <w:sz w:val="24"/>
          <w:szCs w:val="24"/>
          <w:lang w:eastAsia="ru-RU"/>
        </w:rPr>
      </w:pPr>
    </w:p>
    <w:p w:rsidR="000A3624" w:rsidRPr="0030313C" w:rsidRDefault="000A3624" w:rsidP="0030313C">
      <w:pPr>
        <w:pStyle w:val="a9"/>
        <w:ind w:firstLine="567"/>
        <w:jc w:val="both"/>
        <w:rPr>
          <w:rFonts w:ascii="Liberation Serif" w:hAnsi="Liberation Serif" w:cs="Liberation Serif"/>
          <w:sz w:val="24"/>
          <w:szCs w:val="24"/>
          <w:lang w:eastAsia="ru-RU"/>
        </w:rPr>
      </w:pPr>
    </w:p>
    <w:p w:rsidR="0030313C" w:rsidRDefault="0030313C" w:rsidP="0030313C">
      <w:pPr>
        <w:pStyle w:val="a9"/>
        <w:ind w:firstLine="567"/>
        <w:jc w:val="both"/>
        <w:rPr>
          <w:rFonts w:ascii="Liberation Serif" w:hAnsi="Liberation Serif" w:cs="Liberation Serif"/>
          <w:sz w:val="24"/>
          <w:szCs w:val="24"/>
          <w:lang w:eastAsia="ru-RU"/>
        </w:rPr>
      </w:pPr>
    </w:p>
    <w:p w:rsidR="0030313C" w:rsidRDefault="0030313C" w:rsidP="0030313C">
      <w:pPr>
        <w:pStyle w:val="a9"/>
        <w:ind w:firstLine="567"/>
        <w:jc w:val="both"/>
        <w:rPr>
          <w:rFonts w:ascii="Liberation Serif" w:hAnsi="Liberation Serif" w:cs="Liberation Serif"/>
          <w:sz w:val="24"/>
          <w:szCs w:val="24"/>
          <w:lang w:eastAsia="ru-RU"/>
        </w:rPr>
      </w:pPr>
    </w:p>
    <w:p w:rsidR="0030313C" w:rsidRDefault="0030313C" w:rsidP="0030313C">
      <w:pPr>
        <w:pStyle w:val="a9"/>
        <w:ind w:firstLine="567"/>
        <w:jc w:val="both"/>
        <w:rPr>
          <w:rFonts w:ascii="Liberation Serif" w:hAnsi="Liberation Serif" w:cs="Liberation Serif"/>
          <w:sz w:val="24"/>
          <w:szCs w:val="24"/>
          <w:lang w:eastAsia="ru-RU"/>
        </w:rPr>
      </w:pPr>
    </w:p>
    <w:p w:rsidR="000A3624" w:rsidRPr="0030313C" w:rsidRDefault="000A3624" w:rsidP="0030313C">
      <w:pPr>
        <w:pStyle w:val="a9"/>
        <w:ind w:firstLine="567"/>
        <w:jc w:val="both"/>
        <w:rPr>
          <w:rFonts w:ascii="Liberation Serif" w:hAnsi="Liberation Serif" w:cs="Liberation Serif"/>
          <w:sz w:val="24"/>
          <w:szCs w:val="24"/>
          <w:lang w:eastAsia="ru-RU"/>
        </w:rPr>
      </w:pPr>
      <w:r w:rsidRPr="0030313C">
        <w:rPr>
          <w:rFonts w:ascii="Liberation Serif" w:hAnsi="Liberation Serif" w:cs="Liberation Serif"/>
          <w:sz w:val="24"/>
          <w:szCs w:val="24"/>
          <w:lang w:eastAsia="ru-RU"/>
        </w:rPr>
        <w:t xml:space="preserve">Получить подробную информацию о получении услуги можно по телефонам </w:t>
      </w:r>
      <w:r w:rsidR="00502205">
        <w:rPr>
          <w:rFonts w:ascii="Liberation Serif" w:hAnsi="Liberation Serif" w:cs="Liberation Serif"/>
          <w:sz w:val="24"/>
          <w:szCs w:val="24"/>
          <w:lang w:eastAsia="ru-RU"/>
        </w:rPr>
        <w:t xml:space="preserve">в </w:t>
      </w:r>
      <w:r w:rsidRPr="0030313C">
        <w:rPr>
          <w:rFonts w:ascii="Liberation Serif" w:hAnsi="Liberation Serif" w:cs="Liberation Serif"/>
          <w:sz w:val="24"/>
          <w:szCs w:val="24"/>
          <w:lang w:eastAsia="ru-RU"/>
        </w:rPr>
        <w:t>Управлени</w:t>
      </w:r>
      <w:r w:rsidR="00502205">
        <w:rPr>
          <w:rFonts w:ascii="Liberation Serif" w:hAnsi="Liberation Serif" w:cs="Liberation Serif"/>
          <w:sz w:val="24"/>
          <w:szCs w:val="24"/>
          <w:lang w:eastAsia="ru-RU"/>
        </w:rPr>
        <w:t>и</w:t>
      </w:r>
      <w:r w:rsidRPr="0030313C">
        <w:rPr>
          <w:rFonts w:ascii="Liberation Serif" w:hAnsi="Liberation Serif" w:cs="Liberation Serif"/>
          <w:sz w:val="24"/>
          <w:szCs w:val="24"/>
          <w:lang w:eastAsia="ru-RU"/>
        </w:rPr>
        <w:t xml:space="preserve"> социальной политики № 3:</w:t>
      </w:r>
    </w:p>
    <w:p w:rsidR="000A3624" w:rsidRPr="0030313C" w:rsidRDefault="000A3624" w:rsidP="0030313C">
      <w:pPr>
        <w:pStyle w:val="a9"/>
        <w:ind w:firstLine="567"/>
        <w:jc w:val="both"/>
        <w:rPr>
          <w:rFonts w:ascii="Liberation Serif" w:hAnsi="Liberation Serif" w:cs="Liberation Serif"/>
          <w:sz w:val="24"/>
          <w:szCs w:val="24"/>
        </w:rPr>
      </w:pPr>
      <w:r w:rsidRPr="0030313C">
        <w:rPr>
          <w:rFonts w:ascii="Liberation Serif" w:hAnsi="Liberation Serif" w:cs="Liberation Serif"/>
          <w:sz w:val="24"/>
          <w:szCs w:val="24"/>
        </w:rPr>
        <w:t>г. Красноуфимск 8(34394) 5-21-82;</w:t>
      </w:r>
    </w:p>
    <w:p w:rsidR="000A3624" w:rsidRPr="0030313C" w:rsidRDefault="000A3624" w:rsidP="0030313C">
      <w:pPr>
        <w:pStyle w:val="a9"/>
        <w:ind w:firstLine="567"/>
        <w:jc w:val="both"/>
        <w:rPr>
          <w:rFonts w:ascii="Liberation Serif" w:hAnsi="Liberation Serif" w:cs="Liberation Serif"/>
          <w:sz w:val="24"/>
          <w:szCs w:val="24"/>
        </w:rPr>
      </w:pPr>
      <w:r w:rsidRPr="0030313C">
        <w:rPr>
          <w:rFonts w:ascii="Liberation Serif" w:hAnsi="Liberation Serif" w:cs="Liberation Serif"/>
          <w:sz w:val="24"/>
          <w:szCs w:val="24"/>
        </w:rPr>
        <w:t>р.п. Ачит 8(34391)</w:t>
      </w:r>
      <w:r w:rsidR="0030313C" w:rsidRPr="0030313C">
        <w:rPr>
          <w:rFonts w:ascii="Liberation Serif" w:hAnsi="Liberation Serif" w:cs="Liberation Serif"/>
          <w:sz w:val="24"/>
          <w:szCs w:val="24"/>
        </w:rPr>
        <w:t xml:space="preserve"> 7-14-75</w:t>
      </w:r>
      <w:r w:rsidRPr="0030313C">
        <w:rPr>
          <w:rFonts w:ascii="Liberation Serif" w:hAnsi="Liberation Serif" w:cs="Liberation Serif"/>
          <w:sz w:val="24"/>
          <w:szCs w:val="24"/>
        </w:rPr>
        <w:t>;</w:t>
      </w:r>
    </w:p>
    <w:p w:rsidR="000A3624" w:rsidRPr="0030313C" w:rsidRDefault="000A3624" w:rsidP="0030313C">
      <w:pPr>
        <w:pStyle w:val="a9"/>
        <w:ind w:firstLine="567"/>
        <w:jc w:val="both"/>
        <w:rPr>
          <w:rFonts w:ascii="Liberation Serif" w:hAnsi="Liberation Serif" w:cs="Liberation Serif"/>
          <w:sz w:val="24"/>
          <w:szCs w:val="24"/>
          <w:lang w:eastAsia="ru-RU"/>
        </w:rPr>
      </w:pPr>
      <w:r w:rsidRPr="0030313C">
        <w:rPr>
          <w:rFonts w:ascii="Liberation Serif" w:hAnsi="Liberation Serif" w:cs="Liberation Serif"/>
          <w:sz w:val="24"/>
          <w:szCs w:val="24"/>
        </w:rPr>
        <w:t>п. Арти 8(34391)</w:t>
      </w:r>
      <w:r w:rsidR="0030313C" w:rsidRPr="0030313C">
        <w:rPr>
          <w:rFonts w:ascii="Liberation Serif" w:hAnsi="Liberation Serif" w:cs="Liberation Serif"/>
          <w:sz w:val="24"/>
          <w:szCs w:val="24"/>
        </w:rPr>
        <w:t xml:space="preserve"> 2-24-04, 2-20-31</w:t>
      </w:r>
      <w:r w:rsidRPr="0030313C">
        <w:rPr>
          <w:rFonts w:ascii="Liberation Serif" w:hAnsi="Liberation Serif" w:cs="Liberation Serif"/>
          <w:sz w:val="24"/>
          <w:szCs w:val="24"/>
        </w:rPr>
        <w:t xml:space="preserve">  </w:t>
      </w:r>
    </w:p>
    <w:p w:rsidR="00FE69A9" w:rsidRPr="0030313C" w:rsidRDefault="00083A51" w:rsidP="0030313C">
      <w:pPr>
        <w:pStyle w:val="a9"/>
        <w:ind w:firstLine="567"/>
        <w:jc w:val="both"/>
        <w:rPr>
          <w:rFonts w:ascii="Liberation Serif" w:hAnsi="Liberation Serif" w:cs="Liberation Serif"/>
          <w:sz w:val="24"/>
          <w:szCs w:val="24"/>
        </w:rPr>
      </w:pPr>
    </w:p>
    <w:sectPr w:rsidR="00FE69A9" w:rsidRPr="0030313C" w:rsidSect="000A3624">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624" w:rsidRDefault="000A3624" w:rsidP="000A3624">
      <w:pPr>
        <w:spacing w:after="0" w:line="240" w:lineRule="auto"/>
      </w:pPr>
      <w:r>
        <w:separator/>
      </w:r>
    </w:p>
  </w:endnote>
  <w:endnote w:type="continuationSeparator" w:id="0">
    <w:p w:rsidR="000A3624" w:rsidRDefault="000A3624" w:rsidP="000A3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624" w:rsidRDefault="000A3624" w:rsidP="000A3624">
      <w:pPr>
        <w:spacing w:after="0" w:line="240" w:lineRule="auto"/>
      </w:pPr>
      <w:r>
        <w:separator/>
      </w:r>
    </w:p>
  </w:footnote>
  <w:footnote w:type="continuationSeparator" w:id="0">
    <w:p w:rsidR="000A3624" w:rsidRDefault="000A3624" w:rsidP="000A3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80320"/>
    <w:multiLevelType w:val="multilevel"/>
    <w:tmpl w:val="20188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279A0"/>
    <w:multiLevelType w:val="multilevel"/>
    <w:tmpl w:val="A190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88667C"/>
    <w:multiLevelType w:val="multilevel"/>
    <w:tmpl w:val="EE7498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870955"/>
    <w:multiLevelType w:val="multilevel"/>
    <w:tmpl w:val="44B2C4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346919"/>
    <w:multiLevelType w:val="multilevel"/>
    <w:tmpl w:val="5F6E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786A4A"/>
    <w:multiLevelType w:val="multilevel"/>
    <w:tmpl w:val="C04CDE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24"/>
    <w:rsid w:val="00083A51"/>
    <w:rsid w:val="000A3624"/>
    <w:rsid w:val="0030313C"/>
    <w:rsid w:val="003A53C1"/>
    <w:rsid w:val="00502205"/>
    <w:rsid w:val="0085609E"/>
    <w:rsid w:val="00943954"/>
    <w:rsid w:val="00ED28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B48A"/>
  <w15:chartTrackingRefBased/>
  <w15:docId w15:val="{5109FEE6-2368-4A16-84A7-D65A2BDA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36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362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A36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0A362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A3624"/>
  </w:style>
  <w:style w:type="paragraph" w:styleId="a6">
    <w:name w:val="footer"/>
    <w:basedOn w:val="a"/>
    <w:link w:val="a7"/>
    <w:uiPriority w:val="99"/>
    <w:unhideWhenUsed/>
    <w:rsid w:val="000A362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A3624"/>
  </w:style>
  <w:style w:type="character" w:styleId="a8">
    <w:name w:val="Hyperlink"/>
    <w:basedOn w:val="a0"/>
    <w:uiPriority w:val="99"/>
    <w:unhideWhenUsed/>
    <w:rsid w:val="000A3624"/>
    <w:rPr>
      <w:color w:val="0563C1" w:themeColor="hyperlink"/>
      <w:u w:val="single"/>
    </w:rPr>
  </w:style>
  <w:style w:type="paragraph" w:styleId="a9">
    <w:name w:val="No Spacing"/>
    <w:uiPriority w:val="1"/>
    <w:qFormat/>
    <w:rsid w:val="003031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195535">
      <w:bodyDiv w:val="1"/>
      <w:marLeft w:val="0"/>
      <w:marRight w:val="0"/>
      <w:marTop w:val="0"/>
      <w:marBottom w:val="0"/>
      <w:divBdr>
        <w:top w:val="none" w:sz="0" w:space="0" w:color="auto"/>
        <w:left w:val="none" w:sz="0" w:space="0" w:color="auto"/>
        <w:bottom w:val="none" w:sz="0" w:space="0" w:color="auto"/>
        <w:right w:val="none" w:sz="0" w:space="0" w:color="auto"/>
      </w:divBdr>
    </w:div>
    <w:div w:id="186582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624742/1/for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812</Words>
  <Characters>4634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Веденькова В В</dc:creator>
  <cp:keywords/>
  <dc:description/>
  <cp:lastModifiedBy>Веденькова В В</cp:lastModifiedBy>
  <cp:revision>3</cp:revision>
  <dcterms:created xsi:type="dcterms:W3CDTF">2026-02-18T06:47:00Z</dcterms:created>
  <dcterms:modified xsi:type="dcterms:W3CDTF">2026-02-18T07:19:00Z</dcterms:modified>
</cp:coreProperties>
</file>