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0000" w14:textId="77777777" w:rsidR="00796B09" w:rsidRPr="00754B16" w:rsidRDefault="00101B9E" w:rsidP="00754B16">
      <w:pPr>
        <w:spacing w:after="0" w:line="240" w:lineRule="auto"/>
        <w:jc w:val="center"/>
        <w:outlineLvl w:val="0"/>
        <w:rPr>
          <w:rFonts w:ascii="Liberation Serif" w:hAnsi="Liberation Serif"/>
          <w:b/>
          <w:color w:val="000000" w:themeColor="text1"/>
          <w:spacing w:val="-20"/>
          <w:sz w:val="36"/>
        </w:rPr>
      </w:pPr>
      <w:r w:rsidRPr="00754B16">
        <w:rPr>
          <w:rFonts w:ascii="Liberation Serif" w:hAnsi="Liberation Serif"/>
          <w:b/>
          <w:color w:val="000000" w:themeColor="text1"/>
          <w:spacing w:val="-20"/>
          <w:sz w:val="36"/>
        </w:rPr>
        <w:t>Внимание! Изменения в законодательстве!</w:t>
      </w:r>
    </w:p>
    <w:p w14:paraId="02000000" w14:textId="667F2A66" w:rsidR="00796B09" w:rsidRDefault="00101B9E" w:rsidP="00754B16">
      <w:pPr>
        <w:spacing w:after="0" w:line="240" w:lineRule="auto"/>
        <w:ind w:firstLine="300"/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754B16">
        <w:rPr>
          <w:rFonts w:ascii="Liberation Serif" w:hAnsi="Liberation Serif"/>
          <w:b/>
          <w:color w:val="000000" w:themeColor="text1"/>
          <w:sz w:val="28"/>
        </w:rPr>
        <w:t xml:space="preserve">Предоставление частичной компенсации расходов на оплату стоимости путевок в организации отдыха детей </w:t>
      </w:r>
      <w:bookmarkStart w:id="0" w:name="_GoBack"/>
      <w:bookmarkEnd w:id="0"/>
      <w:r w:rsidRPr="00754B16">
        <w:rPr>
          <w:rFonts w:ascii="Liberation Serif" w:hAnsi="Liberation Serif"/>
          <w:b/>
          <w:color w:val="000000" w:themeColor="text1"/>
          <w:sz w:val="28"/>
        </w:rPr>
        <w:t>и их оздоровления.</w:t>
      </w:r>
    </w:p>
    <w:p w14:paraId="378A7CA6" w14:textId="77777777" w:rsidR="00754B16" w:rsidRPr="00754B16" w:rsidRDefault="00754B16" w:rsidP="00754B16">
      <w:pPr>
        <w:spacing w:after="0" w:line="240" w:lineRule="auto"/>
        <w:ind w:firstLine="300"/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14:paraId="03000000" w14:textId="77777777" w:rsidR="00796B09" w:rsidRPr="00754B16" w:rsidRDefault="00101B9E" w:rsidP="00754B16">
      <w:pPr>
        <w:spacing w:after="0" w:line="240" w:lineRule="auto"/>
        <w:ind w:firstLine="300"/>
        <w:jc w:val="both"/>
        <w:rPr>
          <w:rFonts w:ascii="Liberation Serif" w:hAnsi="Liberation Serif"/>
          <w:color w:val="000000" w:themeColor="text1"/>
          <w:sz w:val="28"/>
        </w:rPr>
      </w:pPr>
      <w:r w:rsidRPr="00754B16">
        <w:rPr>
          <w:rFonts w:ascii="Liberation Serif" w:hAnsi="Liberation Serif"/>
          <w:color w:val="000000" w:themeColor="text1"/>
          <w:sz w:val="28"/>
        </w:rPr>
        <w:t>Постановлением Правительства Свердловской области от 25.07.2025 № 411-ПП актуализировано Положение об условиях и порядке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оздоровления, утвержденного постановлением Правительства Свердловской области от 28.05.2012 № 569-ПП «О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оздоровления», путем внесения в него следующих изменений.</w:t>
      </w:r>
    </w:p>
    <w:p w14:paraId="04000000" w14:textId="77777777" w:rsidR="00796B09" w:rsidRPr="00754B16" w:rsidRDefault="00101B9E" w:rsidP="00754B1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Liberation Serif" w:hAnsi="Liberation Serif"/>
          <w:b/>
          <w:color w:val="000000" w:themeColor="text1"/>
          <w:sz w:val="28"/>
        </w:rPr>
      </w:pPr>
      <w:r w:rsidRPr="00754B16">
        <w:rPr>
          <w:rFonts w:ascii="Liberation Serif" w:hAnsi="Liberation Serif"/>
          <w:color w:val="000000" w:themeColor="text1"/>
          <w:sz w:val="28"/>
        </w:rPr>
        <w:t>Нормы, регулирующие исчисление дохода семьи заявителя, определение состава семьи заявителя, учитываемого при исчислении среднедушевого дохода его семьи, приведены в соответствие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помощи»:</w:t>
      </w:r>
      <w:r w:rsidRPr="00754B16">
        <w:rPr>
          <w:rFonts w:ascii="Liberation Serif" w:hAnsi="Liberation Serif"/>
          <w:b/>
          <w:color w:val="000000" w:themeColor="text1"/>
          <w:sz w:val="28"/>
        </w:rPr>
        <w:t> доход семьи для исчисления среднедушевого дохода семьи определяется как общая сумма доходов семьи за три календарных месяца, предшествующих одному календарному месяцу перед месяцем, в котором была приобретена путевка, исходя из состава семьи на дату приобретения путевки.</w:t>
      </w:r>
    </w:p>
    <w:p w14:paraId="05000000" w14:textId="77777777" w:rsidR="00796B09" w:rsidRPr="00754B16" w:rsidRDefault="00101B9E" w:rsidP="00754B1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Liberation Serif" w:hAnsi="Liberation Serif"/>
          <w:b/>
          <w:color w:val="000000" w:themeColor="text1"/>
          <w:sz w:val="28"/>
        </w:rPr>
      </w:pPr>
      <w:r w:rsidRPr="00754B16">
        <w:rPr>
          <w:rFonts w:ascii="Liberation Serif" w:hAnsi="Liberation Serif"/>
          <w:color w:val="000000" w:themeColor="text1"/>
          <w:sz w:val="28"/>
        </w:rPr>
        <w:t xml:space="preserve">В состав семьи, определяемый на дату подачи заявления включаются: </w:t>
      </w:r>
      <w:r w:rsidRPr="00754B16">
        <w:rPr>
          <w:rFonts w:ascii="Liberation Serif" w:hAnsi="Liberation Serif"/>
          <w:b/>
          <w:color w:val="000000" w:themeColor="text1"/>
          <w:sz w:val="28"/>
        </w:rPr>
        <w:t>заявитель, подавший заявление, супруг (супруга) заявителя, несовершеннолетние дети заявителя, дети, находящиеся под его опекой (попечительством), и его дети в возрасте до 23 лет, 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(за исключением обучающихся по дополнительным образовательным программам).</w:t>
      </w:r>
    </w:p>
    <w:p w14:paraId="06000000" w14:textId="77777777" w:rsidR="00796B09" w:rsidRPr="00754B16" w:rsidRDefault="00101B9E" w:rsidP="00754B16">
      <w:pPr>
        <w:spacing w:after="0" w:line="240" w:lineRule="auto"/>
        <w:ind w:firstLine="567"/>
        <w:jc w:val="both"/>
        <w:rPr>
          <w:rFonts w:ascii="Liberation Serif" w:hAnsi="Liberation Serif"/>
          <w:b/>
          <w:color w:val="000000" w:themeColor="text1"/>
          <w:sz w:val="28"/>
        </w:rPr>
      </w:pPr>
      <w:r w:rsidRPr="00754B16">
        <w:rPr>
          <w:rFonts w:ascii="Liberation Serif" w:hAnsi="Liberation Serif"/>
          <w:color w:val="000000" w:themeColor="text1"/>
          <w:sz w:val="28"/>
        </w:rPr>
        <w:t>С более подробной информацией о предоставлении частичной компенсации расходов на оплату стоимости путевок в организации отдыха детей и их оздоровления можно ознакомиться на сайте Управления: </w:t>
      </w:r>
      <w:hyperlink r:id="rId5" w:history="1">
        <w:r w:rsidRPr="00754B16">
          <w:rPr>
            <w:rFonts w:ascii="Liberation Serif" w:hAnsi="Liberation Serif"/>
            <w:color w:val="000000" w:themeColor="text1"/>
            <w:sz w:val="28"/>
            <w:u w:val="single"/>
          </w:rPr>
          <w:t>http://tusp09.msp.midural.ru/</w:t>
        </w:r>
      </w:hyperlink>
      <w:r w:rsidRPr="00754B16">
        <w:rPr>
          <w:rFonts w:ascii="Liberation Serif" w:hAnsi="Liberation Serif"/>
          <w:color w:val="000000" w:themeColor="text1"/>
          <w:sz w:val="28"/>
        </w:rPr>
        <w:t>, </w:t>
      </w:r>
      <w:hyperlink r:id="rId6" w:history="1">
        <w:r w:rsidRPr="00754B16">
          <w:rPr>
            <w:rFonts w:ascii="Liberation Serif" w:hAnsi="Liberation Serif"/>
            <w:color w:val="000000" w:themeColor="text1"/>
            <w:sz w:val="28"/>
            <w:u w:val="single"/>
          </w:rPr>
          <w:t>раздел «Деятельность» - «Меры социальной поддержки» – «Оздоровление» - «</w:t>
        </w:r>
      </w:hyperlink>
      <w:hyperlink r:id="rId7" w:history="1">
        <w:r w:rsidRPr="00754B16">
          <w:rPr>
            <w:rFonts w:ascii="Liberation Serif" w:hAnsi="Liberation Serif"/>
            <w:color w:val="000000" w:themeColor="text1"/>
            <w:sz w:val="28"/>
            <w:highlight w:val="white"/>
            <w:u w:val="single" w:color="000000"/>
          </w:rPr>
          <w:t>Компенсация за путевку в санаторные и оздоровительные лагеря</w:t>
        </w:r>
      </w:hyperlink>
      <w:hyperlink r:id="rId8" w:history="1">
        <w:r w:rsidRPr="00754B16">
          <w:rPr>
            <w:rFonts w:ascii="Liberation Serif" w:hAnsi="Liberation Serif"/>
            <w:color w:val="000000" w:themeColor="text1"/>
            <w:sz w:val="28"/>
            <w:u w:val="single"/>
          </w:rPr>
          <w:t xml:space="preserve">»  </w:t>
        </w:r>
      </w:hyperlink>
      <w:r w:rsidRPr="00754B16">
        <w:rPr>
          <w:rFonts w:ascii="Liberation Serif" w:hAnsi="Liberation Serif"/>
          <w:color w:val="000000" w:themeColor="text1"/>
          <w:sz w:val="28"/>
        </w:rPr>
        <w:t>ли</w:t>
      </w:r>
      <w:r w:rsidRPr="00754B16">
        <w:rPr>
          <w:rFonts w:ascii="Liberation Serif" w:hAnsi="Liberation Serif"/>
          <w:b/>
          <w:color w:val="000000" w:themeColor="text1"/>
          <w:sz w:val="28"/>
        </w:rPr>
        <w:t>бо по телефону 8-34371-2-57-99</w:t>
      </w:r>
    </w:p>
    <w:sectPr w:rsidR="00796B09" w:rsidRPr="00754B16" w:rsidSect="00754B16">
      <w:pgSz w:w="11906" w:h="16838"/>
      <w:pgMar w:top="851" w:right="850" w:bottom="0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67E5F"/>
    <w:multiLevelType w:val="multilevel"/>
    <w:tmpl w:val="B47A2D3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B09"/>
    <w:rsid w:val="00101B9E"/>
    <w:rsid w:val="00754B16"/>
    <w:rsid w:val="0079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C7989"/>
  <w15:docId w15:val="{4D56A1CD-D3BB-4801-9CB4-91D874E3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3">
    <w:name w:val="Строгий1"/>
    <w:basedOn w:val="12"/>
    <w:link w:val="a5"/>
    <w:rPr>
      <w:b/>
    </w:rPr>
  </w:style>
  <w:style w:type="character" w:styleId="a5">
    <w:name w:val="Strong"/>
    <w:basedOn w:val="a0"/>
    <w:link w:val="13"/>
    <w:rPr>
      <w:b/>
    </w:rPr>
  </w:style>
  <w:style w:type="paragraph" w:customStyle="1" w:styleId="14">
    <w:name w:val="Гиперссылка1"/>
    <w:basedOn w:val="12"/>
    <w:link w:val="a6"/>
    <w:rPr>
      <w:color w:val="0000FF"/>
      <w:u w:val="single"/>
    </w:rPr>
  </w:style>
  <w:style w:type="character" w:styleId="a6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Выделение1"/>
    <w:basedOn w:val="12"/>
    <w:link w:val="a7"/>
    <w:rPr>
      <w:i/>
    </w:rPr>
  </w:style>
  <w:style w:type="character" w:styleId="a7">
    <w:name w:val="Emphasis"/>
    <w:basedOn w:val="a0"/>
    <w:link w:val="17"/>
    <w:rPr>
      <w:i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sp23.msp.midural.ru/deyatelnost33/mery-socpodderzhki33/socialnye-vyplaty33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sp.midural.ru/download/13073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usp23.msp.midural.ru/deyatelnost33/mery-socpodderzhki33/socialnye-vyplaty33.html" TargetMode="External"/><Relationship Id="rId5" Type="http://schemas.openxmlformats.org/officeDocument/2006/relationships/hyperlink" Target="https://vk.com/away.php?to=http%3A%2F%2Ftusp23.msp.midural.ru%2F&amp;post=-204128525_594&amp;cc_key=&amp;track_code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ksenya hmeleva</cp:lastModifiedBy>
  <cp:revision>3</cp:revision>
  <dcterms:created xsi:type="dcterms:W3CDTF">2025-09-05T10:44:00Z</dcterms:created>
  <dcterms:modified xsi:type="dcterms:W3CDTF">2025-09-09T11:18:00Z</dcterms:modified>
</cp:coreProperties>
</file>