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60"/>
        <w:ind w:left="6577"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УТВЕРЖДЕНА</w:t>
      </w:r>
    </w:p>
    <w:p w14:paraId="02000000">
      <w:pPr>
        <w:spacing w:after="120"/>
        <w:ind w:left="6577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Указом Президента </w:t>
      </w:r>
      <w:r>
        <w:rPr>
          <w:rFonts w:ascii="Times New Roman" w:hAnsi="Times New Roman"/>
          <w:color w:val="000000"/>
          <w:sz w:val="24"/>
        </w:rPr>
        <w:br/>
      </w:r>
      <w:r>
        <w:rPr>
          <w:rFonts w:ascii="Times New Roman" w:hAnsi="Times New Roman"/>
          <w:color w:val="000000"/>
          <w:sz w:val="24"/>
        </w:rPr>
        <w:t>Российской Федерации</w:t>
      </w:r>
      <w:r>
        <w:rPr>
          <w:rFonts w:ascii="Times New Roman" w:hAnsi="Times New Roman"/>
          <w:color w:val="000000"/>
          <w:sz w:val="24"/>
        </w:rPr>
        <w:br/>
      </w:r>
      <w:r>
        <w:rPr>
          <w:rFonts w:ascii="Times New Roman" w:hAnsi="Times New Roman"/>
          <w:color w:val="000000"/>
          <w:sz w:val="24"/>
        </w:rPr>
        <w:t xml:space="preserve">от 23 июня </w:t>
      </w:r>
      <w:r>
        <w:rPr>
          <w:rFonts w:ascii="Times New Roman" w:hAnsi="Times New Roman"/>
          <w:color w:val="000000"/>
          <w:sz w:val="24"/>
        </w:rPr>
        <w:t>2014 г</w:t>
      </w:r>
      <w:r>
        <w:rPr>
          <w:rFonts w:ascii="Times New Roman" w:hAnsi="Times New Roman"/>
          <w:color w:val="000000"/>
          <w:sz w:val="24"/>
        </w:rPr>
        <w:t>. № 460</w:t>
      </w:r>
    </w:p>
    <w:p w14:paraId="03000000">
      <w:pPr>
        <w:spacing w:after="240"/>
        <w:ind w:left="6577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(в ред. Указов Президента РФ </w:t>
      </w:r>
      <w:r>
        <w:rPr>
          <w:rFonts w:ascii="Times New Roman" w:hAnsi="Times New Roman"/>
          <w:sz w:val="18"/>
        </w:rPr>
        <w:br/>
      </w:r>
      <w:r>
        <w:rPr>
          <w:rFonts w:ascii="Times New Roman" w:hAnsi="Times New Roman"/>
          <w:sz w:val="18"/>
        </w:rPr>
        <w:t>от 19.09.2017 № 431,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>от 09.10.2017 № 472</w:t>
      </w:r>
      <w:r>
        <w:rPr>
          <w:rFonts w:ascii="Times New Roman" w:hAnsi="Times New Roman"/>
          <w:sz w:val="18"/>
        </w:rPr>
        <w:t xml:space="preserve">, </w:t>
      </w:r>
      <w:r>
        <w:rPr>
          <w:rFonts w:ascii="Times New Roman" w:hAnsi="Times New Roman"/>
          <w:sz w:val="18"/>
        </w:rPr>
        <w:t>от 15.01.2020 № 13</w:t>
      </w:r>
      <w:r>
        <w:rPr>
          <w:rFonts w:ascii="Times New Roman" w:hAnsi="Times New Roman"/>
          <w:sz w:val="18"/>
        </w:rPr>
        <w:t xml:space="preserve">, </w:t>
      </w:r>
      <w:r>
        <w:rPr>
          <w:rFonts w:ascii="Times New Roman" w:hAnsi="Times New Roman"/>
          <w:sz w:val="18"/>
        </w:rPr>
        <w:t xml:space="preserve">от </w:t>
      </w:r>
      <w:r>
        <w:rPr>
          <w:rFonts w:ascii="Times New Roman" w:hAnsi="Times New Roman"/>
          <w:sz w:val="18"/>
        </w:rPr>
        <w:t>10.12.2020 № 778</w:t>
      </w:r>
      <w:r>
        <w:rPr>
          <w:rFonts w:ascii="Times New Roman" w:hAnsi="Times New Roman"/>
          <w:sz w:val="18"/>
        </w:rPr>
        <w:t>,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>от 18.07.2022 № 472</w:t>
      </w:r>
      <w:r>
        <w:rPr>
          <w:rFonts w:ascii="Times New Roman" w:hAnsi="Times New Roman"/>
          <w:sz w:val="18"/>
        </w:rPr>
        <w:t>, от 25.01.2024 № 71</w:t>
      </w:r>
      <w:r>
        <w:rPr>
          <w:rFonts w:ascii="Times New Roman" w:hAnsi="Times New Roman"/>
          <w:sz w:val="18"/>
        </w:rPr>
        <w:t>)</w:t>
      </w:r>
    </w:p>
    <w:p w14:paraId="04000000">
      <w:pPr>
        <w:ind w:left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</w:t>
      </w:r>
      <w:r>
        <w:rPr>
          <w:rFonts w:ascii="Times New Roman" w:hAnsi="Times New Roman"/>
          <w:sz w:val="24"/>
        </w:rPr>
        <w:t xml:space="preserve"> </w:t>
      </w:r>
    </w:p>
    <w:p w14:paraId="05000000">
      <w:pPr>
        <w:spacing w:after="240"/>
        <w:ind w:left="822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(указывается наименование кадрового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подразделения федерального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государственного органа, 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>иного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органа или организации)</w:t>
      </w:r>
    </w:p>
    <w:p w14:paraId="06000000">
      <w:pPr>
        <w:ind/>
        <w:jc w:val="center"/>
        <w:rPr>
          <w:rFonts w:ascii="Times New Roman" w:hAnsi="Times New Roman"/>
          <w:b w:val="1"/>
          <w:sz w:val="26"/>
        </w:rPr>
      </w:pPr>
      <w:bookmarkStart w:id="1" w:name="P77"/>
      <w:bookmarkEnd w:id="1"/>
      <w:r>
        <w:rPr>
          <w:rFonts w:ascii="Times New Roman" w:hAnsi="Times New Roman"/>
          <w:b w:val="1"/>
          <w:sz w:val="26"/>
        </w:rPr>
        <w:t>СПРАВКА</w:t>
      </w:r>
      <w:r>
        <w:rPr>
          <w:rFonts w:ascii="Times New Roman" w:hAnsi="Times New Roman"/>
          <w:b w:val="1"/>
          <w:sz w:val="26"/>
        </w:rPr>
        <w:t> </w:t>
      </w:r>
      <w:r>
        <w:rPr>
          <w:rStyle w:val="Style_1_ch"/>
          <w:rFonts w:ascii="Times New Roman" w:hAnsi="Times New Roman"/>
          <w:b w:val="1"/>
          <w:sz w:val="26"/>
        </w:rPr>
        <w:footnoteReference w:id="1"/>
      </w:r>
    </w:p>
    <w:p w14:paraId="07000000">
      <w:pPr>
        <w:spacing w:after="240"/>
        <w:ind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о доходах, расходах, об имуществе и обязательствах</w:t>
      </w:r>
      <w:r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 xml:space="preserve">имущественного </w:t>
      </w:r>
      <w:r>
        <w:rPr>
          <w:rFonts w:ascii="Times New Roman" w:hAnsi="Times New Roman"/>
          <w:sz w:val="26"/>
        </w:rPr>
        <w:br/>
      </w:r>
      <w:r>
        <w:rPr>
          <w:rFonts w:ascii="Times New Roman" w:hAnsi="Times New Roman"/>
          <w:sz w:val="26"/>
        </w:rPr>
        <w:t>характера</w:t>
      </w:r>
      <w:r>
        <w:rPr>
          <w:rFonts w:ascii="Times New Roman" w:hAnsi="Times New Roman"/>
          <w:sz w:val="26"/>
        </w:rPr>
        <w:t> </w:t>
      </w:r>
      <w:r>
        <w:rPr>
          <w:rStyle w:val="Style_1_ch"/>
          <w:rFonts w:ascii="Times New Roman" w:hAnsi="Times New Roman"/>
          <w:sz w:val="26"/>
        </w:rPr>
        <w:footnoteReference w:id="2"/>
      </w:r>
    </w:p>
    <w:p w14:paraId="08000000">
      <w:pPr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Я, </w:t>
      </w:r>
      <w:r>
        <w:rPr>
          <w:rFonts w:ascii="Times New Roman" w:hAnsi="Times New Roman"/>
          <w:sz w:val="24"/>
        </w:rPr>
        <w:t xml:space="preserve"> </w:t>
      </w:r>
    </w:p>
    <w:p w14:paraId="09000000">
      <w:pPr>
        <w:ind w:left="907"/>
        <w:rPr>
          <w:rFonts w:ascii="Times New Roman" w:hAnsi="Times New Roman"/>
          <w:sz w:val="2"/>
        </w:rPr>
      </w:pPr>
    </w:p>
    <w:p w14:paraId="0A000000">
      <w:pPr>
        <w:tabs>
          <w:tab w:leader="none" w:pos="9923" w:val="right"/>
        </w:tabs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,</w:t>
      </w:r>
    </w:p>
    <w:p w14:paraId="0B000000">
      <w:pPr>
        <w:spacing w:after="60"/>
        <w:ind w:right="11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(фамилия, имя, отчество</w:t>
      </w:r>
      <w:r>
        <w:rPr>
          <w:rFonts w:ascii="Times New Roman" w:hAnsi="Times New Roman"/>
        </w:rPr>
        <w:t xml:space="preserve"> (при наличии)</w:t>
      </w:r>
      <w:r>
        <w:rPr>
          <w:rFonts w:ascii="Times New Roman" w:hAnsi="Times New Roman"/>
        </w:rPr>
        <w:t>, дата рождения, серия и номер паспорта,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дата выдачи и орган,</w:t>
      </w:r>
    </w:p>
    <w:p w14:paraId="0C000000">
      <w:pPr>
        <w:spacing w:after="60"/>
        <w:ind w:right="11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выдавший паспорт</w:t>
      </w:r>
      <w:r>
        <w:rPr>
          <w:rFonts w:ascii="Times New Roman" w:hAnsi="Times New Roman"/>
        </w:rPr>
        <w:t>, страховой номер индивидуального лицевого счета (при наличии</w:t>
      </w:r>
      <w:r>
        <w:rPr>
          <w:rFonts w:ascii="Times New Roman" w:hAnsi="Times New Roman"/>
        </w:rPr>
        <w:t>)</w:t>
      </w:r>
    </w:p>
    <w:p w14:paraId="0D000000">
      <w:pPr>
        <w:rPr>
          <w:rFonts w:ascii="Times New Roman" w:hAnsi="Times New Roman"/>
          <w:sz w:val="24"/>
        </w:rPr>
      </w:pPr>
    </w:p>
    <w:p w14:paraId="0E000000">
      <w:pPr>
        <w:rPr>
          <w:rFonts w:ascii="Times New Roman" w:hAnsi="Times New Roman"/>
          <w:sz w:val="2"/>
        </w:rPr>
      </w:pPr>
    </w:p>
    <w:p w14:paraId="0F000000">
      <w:pPr>
        <w:rPr>
          <w:rFonts w:ascii="Times New Roman" w:hAnsi="Times New Roman"/>
          <w:sz w:val="24"/>
        </w:rPr>
      </w:pPr>
    </w:p>
    <w:p w14:paraId="10000000">
      <w:pPr>
        <w:rPr>
          <w:rFonts w:ascii="Times New Roman" w:hAnsi="Times New Roman"/>
          <w:sz w:val="2"/>
        </w:rPr>
      </w:pPr>
    </w:p>
    <w:p w14:paraId="11000000">
      <w:pPr>
        <w:tabs>
          <w:tab w:leader="none" w:pos="9923" w:val="right"/>
        </w:tabs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,</w:t>
      </w:r>
    </w:p>
    <w:p w14:paraId="12000000">
      <w:pPr>
        <w:spacing w:after="60"/>
        <w:ind w:right="11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(место работы (службы), занимаемая (замещаемая) должность; в случае отсутствия основного места работы (службы) </w:t>
      </w:r>
      <w:r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род занятий; должность, на замещение которой претендует гражданин (если применимо))</w:t>
      </w:r>
    </w:p>
    <w:p w14:paraId="13000000">
      <w:pPr>
        <w:tabs>
          <w:tab w:leader="none" w:pos="9923" w:val="right"/>
        </w:tabs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зарегистрированный по адресу: 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,</w:t>
      </w:r>
    </w:p>
    <w:p w14:paraId="14000000">
      <w:pPr>
        <w:spacing w:after="60"/>
        <w:ind w:left="3345" w:right="11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(адрес места регистрации)</w:t>
      </w:r>
    </w:p>
    <w:p w14:paraId="15000000">
      <w:pPr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сообщаю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сведения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доходах,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расходах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своих,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супруги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(супруга),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несовершеннолетнего 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t xml:space="preserve">ребенка </w:t>
      </w:r>
      <w:r>
        <w:rPr>
          <w:rFonts w:ascii="Times New Roman" w:hAnsi="Times New Roman"/>
        </w:rPr>
        <w:t>(нужное подчеркнуть)</w:t>
      </w:r>
    </w:p>
    <w:p w14:paraId="16000000">
      <w:pPr>
        <w:rPr>
          <w:rFonts w:ascii="Times New Roman" w:hAnsi="Times New Roman"/>
          <w:sz w:val="24"/>
        </w:rPr>
      </w:pPr>
    </w:p>
    <w:p w14:paraId="17000000">
      <w:pPr>
        <w:spacing w:after="60"/>
        <w:ind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(фамилия, имя, отчество</w:t>
      </w:r>
      <w:r>
        <w:rPr>
          <w:rFonts w:ascii="Times New Roman" w:hAnsi="Times New Roman"/>
        </w:rPr>
        <w:t xml:space="preserve"> (при наличии) в именительном падеже</w:t>
      </w:r>
      <w:r>
        <w:rPr>
          <w:rFonts w:ascii="Times New Roman" w:hAnsi="Times New Roman"/>
        </w:rPr>
        <w:t>, дата рождения, серия и номер паспорта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>или свидетельства о рождении (для несовершеннолетнего ребенка,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не имеющего паспорта), дата выдачи и орган, выдавший документ</w:t>
      </w:r>
      <w:r>
        <w:rPr>
          <w:rFonts w:ascii="Times New Roman" w:hAnsi="Times New Roman"/>
        </w:rPr>
        <w:t>, страховой номер индивидуального лицевого счета (при наличии</w:t>
      </w:r>
      <w:r>
        <w:rPr>
          <w:rFonts w:ascii="Times New Roman" w:hAnsi="Times New Roman"/>
        </w:rPr>
        <w:t>)</w:t>
      </w:r>
    </w:p>
    <w:p w14:paraId="18000000">
      <w:pPr>
        <w:rPr>
          <w:rFonts w:ascii="Times New Roman" w:hAnsi="Times New Roman"/>
          <w:sz w:val="24"/>
        </w:rPr>
      </w:pPr>
    </w:p>
    <w:p w14:paraId="19000000">
      <w:pPr>
        <w:spacing w:after="60"/>
        <w:ind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(адрес места регистрации, основное место работы (службы), занимаемая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(замещаемая) должность)</w:t>
      </w:r>
    </w:p>
    <w:p w14:paraId="1A000000">
      <w:pPr>
        <w:rPr>
          <w:rFonts w:ascii="Times New Roman" w:hAnsi="Times New Roman"/>
          <w:sz w:val="24"/>
        </w:rPr>
      </w:pPr>
    </w:p>
    <w:p w14:paraId="1B000000">
      <w:pPr>
        <w:spacing w:after="60"/>
        <w:ind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(в случае отсутствия основного места работы (службы) </w:t>
      </w:r>
      <w:r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род занятий)</w:t>
      </w:r>
    </w:p>
    <w:p w14:paraId="1C000000">
      <w:pPr>
        <w:rPr>
          <w:rFonts w:ascii="Times New Roman" w:hAnsi="Times New Roman"/>
          <w:sz w:val="24"/>
        </w:rPr>
      </w:pPr>
    </w:p>
    <w:p w14:paraId="1D000000">
      <w:pPr>
        <w:rPr>
          <w:rFonts w:ascii="Times New Roman" w:hAnsi="Times New Roman"/>
          <w:sz w:val="2"/>
        </w:rPr>
      </w:pPr>
    </w:p>
    <w:p w14:paraId="1E000000">
      <w:pPr>
        <w:rPr>
          <w:rFonts w:ascii="Times New Roman" w:hAnsi="Times New Roman"/>
          <w:sz w:val="24"/>
        </w:rPr>
      </w:pPr>
    </w:p>
    <w:p w14:paraId="1F000000">
      <w:pPr>
        <w:rPr>
          <w:rFonts w:ascii="Times New Roman" w:hAnsi="Times New Roman"/>
          <w:sz w:val="2"/>
        </w:rPr>
      </w:pPr>
    </w:p>
    <w:tbl>
      <w:tblPr>
        <w:tblStyle w:val="Style_2"/>
        <w:tblW w:type="auto" w:w="0"/>
        <w:jc w:val="left"/>
        <w:tblLayout w:type="fixed"/>
        <w:tblCellMar>
          <w:top w:type="dxa" w:w="0"/>
          <w:left w:type="dxa" w:w="28"/>
          <w:bottom w:type="dxa" w:w="0"/>
          <w:right w:type="dxa" w:w="28"/>
        </w:tblCellMar>
      </w:tblPr>
      <w:tblGrid>
        <w:gridCol w:w="3544"/>
        <w:gridCol w:w="397"/>
        <w:gridCol w:w="2041"/>
        <w:gridCol w:w="397"/>
        <w:gridCol w:w="3673"/>
      </w:tblGrid>
      <w:tr>
        <w:tc>
          <w:tcPr>
            <w:tcW w:type="dxa" w:w="3544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0000000">
            <w:pPr>
              <w:spacing w:after="0" w:line="240" w:lineRule="auto"/>
              <w:ind/>
              <w:rPr>
                <w:rFonts w:ascii="Times New Roman" w:hAnsi="Times New Roman"/>
                <w:spacing w:val="2"/>
                <w:sz w:val="24"/>
              </w:rPr>
            </w:pPr>
            <w:r>
              <w:rPr>
                <w:rFonts w:ascii="Times New Roman" w:hAnsi="Times New Roman"/>
                <w:spacing w:val="2"/>
                <w:sz w:val="24"/>
              </w:rPr>
              <w:t>за отчетный период с 1 января 20</w:t>
            </w:r>
          </w:p>
        </w:tc>
        <w:tc>
          <w:tcPr>
            <w:tcW w:type="dxa" w:w="397"/>
            <w:tcBorders>
              <w:top w:sz="4" w:val="nil"/>
              <w:left w:sz="4" w:val="nil"/>
              <w:bottom w:color="000000" w:sz="4" w:val="single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1000000">
            <w:pPr>
              <w:spacing w:after="0" w:line="240" w:lineRule="auto"/>
              <w:ind/>
              <w:rPr>
                <w:rFonts w:ascii="Times New Roman" w:hAnsi="Times New Roman"/>
                <w:spacing w:val="2"/>
                <w:sz w:val="24"/>
              </w:rPr>
            </w:pPr>
          </w:p>
        </w:tc>
        <w:tc>
          <w:tcPr>
            <w:tcW w:type="dxa" w:w="2041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2000000">
            <w:pPr>
              <w:spacing w:after="0" w:line="240" w:lineRule="auto"/>
              <w:ind/>
              <w:jc w:val="right"/>
              <w:rPr>
                <w:rFonts w:ascii="Times New Roman" w:hAnsi="Times New Roman"/>
                <w:spacing w:val="2"/>
                <w:sz w:val="24"/>
              </w:rPr>
            </w:pPr>
            <w:r>
              <w:rPr>
                <w:rFonts w:ascii="Times New Roman" w:hAnsi="Times New Roman"/>
                <w:spacing w:val="2"/>
                <w:sz w:val="24"/>
              </w:rPr>
              <w:t>г. по 31 декабря 20</w:t>
            </w:r>
          </w:p>
        </w:tc>
        <w:tc>
          <w:tcPr>
            <w:tcW w:type="dxa" w:w="397"/>
            <w:tcBorders>
              <w:top w:sz="4" w:val="nil"/>
              <w:left w:sz="4" w:val="nil"/>
              <w:bottom w:color="000000" w:sz="4" w:val="single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3000000">
            <w:pPr>
              <w:spacing w:after="0" w:line="240" w:lineRule="auto"/>
              <w:ind/>
              <w:rPr>
                <w:rFonts w:ascii="Times New Roman" w:hAnsi="Times New Roman"/>
                <w:spacing w:val="2"/>
                <w:sz w:val="24"/>
              </w:rPr>
            </w:pPr>
          </w:p>
        </w:tc>
        <w:tc>
          <w:tcPr>
            <w:tcW w:type="dxa" w:w="3673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4000000">
            <w:pPr>
              <w:spacing w:after="0" w:line="240" w:lineRule="auto"/>
              <w:ind w:left="57"/>
              <w:rPr>
                <w:rFonts w:ascii="Times New Roman" w:hAnsi="Times New Roman"/>
                <w:spacing w:val="2"/>
                <w:sz w:val="24"/>
              </w:rPr>
            </w:pPr>
            <w:r>
              <w:rPr>
                <w:rFonts w:ascii="Times New Roman" w:hAnsi="Times New Roman"/>
                <w:spacing w:val="2"/>
                <w:sz w:val="24"/>
              </w:rPr>
              <w:t>г. об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2"/>
                <w:sz w:val="24"/>
              </w:rPr>
              <w:t>имуществе,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2"/>
                <w:sz w:val="24"/>
              </w:rPr>
              <w:t>принадлежащем</w:t>
            </w:r>
          </w:p>
        </w:tc>
      </w:tr>
    </w:tbl>
    <w:p w14:paraId="25000000">
      <w:pPr>
        <w:rPr>
          <w:rFonts w:ascii="Times New Roman" w:hAnsi="Times New Roman"/>
          <w:sz w:val="24"/>
        </w:rPr>
      </w:pPr>
    </w:p>
    <w:p w14:paraId="26000000">
      <w:pPr>
        <w:spacing w:after="60"/>
        <w:ind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(фамилия, имя, отчество)</w:t>
      </w:r>
    </w:p>
    <w:p w14:paraId="27000000">
      <w:pPr>
        <w:ind/>
        <w:jc w:val="both"/>
        <w:rPr>
          <w:rFonts w:ascii="Times New Roman" w:hAnsi="Times New Roman"/>
          <w:sz w:val="2"/>
        </w:rPr>
      </w:pPr>
      <w:r>
        <w:rPr>
          <w:rFonts w:ascii="Times New Roman" w:hAnsi="Times New Roman"/>
          <w:sz w:val="24"/>
        </w:rPr>
        <w:t>на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праве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собственности,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вкладах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банках,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ценных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бумагах,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об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обязательствах </w:t>
      </w:r>
      <w:r>
        <w:rPr>
          <w:rFonts w:ascii="Times New Roman" w:hAnsi="Times New Roman"/>
          <w:sz w:val="24"/>
        </w:rPr>
        <w:br/>
      </w:r>
    </w:p>
    <w:tbl>
      <w:tblPr>
        <w:tblStyle w:val="Style_2"/>
        <w:tblW w:type="auto" w:w="0"/>
        <w:jc w:val="left"/>
        <w:tblLayout w:type="fixed"/>
        <w:tblCellMar>
          <w:top w:type="dxa" w:w="0"/>
          <w:left w:type="dxa" w:w="28"/>
          <w:bottom w:type="dxa" w:w="0"/>
          <w:right w:type="dxa" w:w="28"/>
        </w:tblCellMar>
      </w:tblPr>
      <w:tblGrid>
        <w:gridCol w:w="4820"/>
        <w:gridCol w:w="454"/>
        <w:gridCol w:w="255"/>
        <w:gridCol w:w="1474"/>
        <w:gridCol w:w="397"/>
        <w:gridCol w:w="397"/>
        <w:gridCol w:w="312"/>
      </w:tblGrid>
      <w:tr>
        <w:tc>
          <w:tcPr>
            <w:tcW w:type="dxa" w:w="4820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8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имущественного характера по состоянию на</w:t>
            </w:r>
            <w:r>
              <w:rPr>
                <w:rFonts w:ascii="Times New Roman" w:hAnsi="Times New Roman"/>
                <w:sz w:val="24"/>
              </w:rPr>
              <w:t xml:space="preserve"> «</w:t>
            </w:r>
          </w:p>
        </w:tc>
        <w:tc>
          <w:tcPr>
            <w:tcW w:type="dxa" w:w="454"/>
            <w:tcBorders>
              <w:top w:sz="4" w:val="nil"/>
              <w:left w:sz="4" w:val="nil"/>
              <w:bottom w:color="000000" w:sz="4" w:val="single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55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A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type="dxa" w:w="1474"/>
            <w:tcBorders>
              <w:top w:sz="4" w:val="nil"/>
              <w:left w:sz="4" w:val="nil"/>
              <w:bottom w:color="000000" w:sz="4" w:val="single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97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C000000">
            <w:pPr>
              <w:spacing w:after="0" w:line="240" w:lineRule="auto"/>
              <w:ind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type="dxa" w:w="397"/>
            <w:tcBorders>
              <w:top w:sz="4" w:val="nil"/>
              <w:left w:sz="4" w:val="nil"/>
              <w:bottom w:color="000000" w:sz="4" w:val="single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D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2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2E000000">
            <w:pPr>
              <w:spacing w:after="0" w:line="240" w:lineRule="auto"/>
              <w:ind w:lef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г.</w:t>
            </w:r>
          </w:p>
        </w:tc>
      </w:tr>
    </w:tbl>
    <w:p w14:paraId="2F000000">
      <w:pPr>
        <w:ind/>
        <w:jc w:val="both"/>
        <w:rPr>
          <w:rFonts w:ascii="Times New Roman" w:hAnsi="Times New Roman"/>
          <w:sz w:val="2"/>
        </w:rPr>
      </w:pPr>
    </w:p>
    <w:p w14:paraId="30000000">
      <w:pPr>
        <w:pageBreakBefore w:val="1"/>
        <w:spacing w:after="240"/>
        <w:ind w:firstLine="851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Раздел 1. </w:t>
      </w:r>
      <w:r>
        <w:rPr>
          <w:rFonts w:ascii="Times New Roman" w:hAnsi="Times New Roman"/>
          <w:b w:val="1"/>
          <w:sz w:val="24"/>
        </w:rPr>
        <w:t>Сведения о доходах </w:t>
      </w:r>
      <w:r>
        <w:rPr>
          <w:rFonts w:ascii="Times New Roman" w:hAnsi="Times New Roman"/>
          <w:b w:val="1"/>
          <w:sz w:val="24"/>
          <w:vertAlign w:val="superscript"/>
        </w:rPr>
        <w:t>1</w:t>
      </w:r>
    </w:p>
    <w:tbl>
      <w:tblPr>
        <w:tblStyle w:val="Style_2"/>
        <w:tblW w:type="auto" w:w="0"/>
        <w:jc w:val="left"/>
        <w:tblLayout w:type="fixed"/>
        <w:tblCellMar>
          <w:left w:type="dxa" w:w="28"/>
          <w:right w:type="dxa" w:w="28"/>
        </w:tblCellMar>
      </w:tblPr>
      <w:tblGrid>
        <w:gridCol w:w="851"/>
        <w:gridCol w:w="6861"/>
        <w:gridCol w:w="2268"/>
      </w:tblGrid>
      <w:tr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1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п/п</w:t>
            </w:r>
          </w:p>
        </w:tc>
        <w:tc>
          <w:tcPr>
            <w:tcW w:type="dxa" w:w="68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 дохода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Величина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дохода </w:t>
            </w:r>
            <w:r>
              <w:rPr>
                <w:rFonts w:ascii="Times New Roman" w:hAnsi="Times New Roman"/>
                <w:sz w:val="24"/>
                <w:vertAlign w:val="superscript"/>
              </w:rPr>
              <w:t>2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(руб.)</w:t>
            </w:r>
          </w:p>
        </w:tc>
      </w:tr>
      <w:tr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68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68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8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Доход по основному месту работы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68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B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Доход от педагогической и научной деятельности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6861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E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Доход от иной творческой деятельности</w:t>
            </w:r>
          </w:p>
        </w:tc>
        <w:tc>
          <w:tcPr>
            <w:tcW w:type="dxa" w:w="2268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6861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1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Доход от вкладов в банках и иных кредитных организациях</w:t>
            </w:r>
          </w:p>
        </w:tc>
        <w:tc>
          <w:tcPr>
            <w:tcW w:type="dxa" w:w="2268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type="dxa" w:w="68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4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type="dxa" w:w="6861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7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Иные доходы (указать вид дохода)</w:t>
            </w:r>
            <w:r>
              <w:rPr>
                <w:rFonts w:ascii="Times New Roman" w:hAnsi="Times New Roman"/>
                <w:sz w:val="24"/>
                <w:vertAlign w:val="superscript"/>
              </w:rPr>
              <w:t>3</w:t>
            </w:r>
            <w:r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6861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A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1)</w:t>
            </w:r>
          </w:p>
        </w:tc>
        <w:tc>
          <w:tcPr>
            <w:tcW w:type="dxa" w:w="2268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6861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D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2)</w:t>
            </w:r>
          </w:p>
        </w:tc>
        <w:tc>
          <w:tcPr>
            <w:tcW w:type="dxa" w:w="2268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type="dxa" w:w="68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0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Итого доход за отчетный период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1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52000000">
      <w:pPr>
        <w:spacing w:after="60" w:before="600"/>
        <w:ind w:right="7087"/>
        <w:rPr>
          <w:rFonts w:ascii="Times New Roman" w:hAnsi="Times New Roman"/>
          <w:sz w:val="2"/>
        </w:rPr>
      </w:pPr>
    </w:p>
    <w:p w14:paraId="53000000">
      <w:pPr>
        <w:ind w:firstLine="567"/>
        <w:jc w:val="both"/>
        <w:rPr>
          <w:rFonts w:ascii="Times New Roman" w:hAnsi="Times New Roman"/>
        </w:rPr>
      </w:pPr>
      <w:bookmarkStart w:id="2" w:name="P159"/>
      <w:bookmarkEnd w:id="2"/>
      <w:r>
        <w:rPr>
          <w:rFonts w:ascii="Times New Roman" w:hAnsi="Times New Roman"/>
          <w:vertAlign w:val="superscript"/>
        </w:rPr>
        <w:t>1</w:t>
      </w:r>
      <w:r>
        <w:rPr>
          <w:rFonts w:ascii="Times New Roman" w:hAnsi="Times New Roman"/>
        </w:rPr>
        <w:t> Указываются доходы (включая пенсии, пособия, иные выплаты) за отчетный период.</w:t>
      </w:r>
    </w:p>
    <w:p w14:paraId="54000000">
      <w:pPr>
        <w:ind w:firstLine="567"/>
        <w:jc w:val="both"/>
        <w:rPr>
          <w:rFonts w:ascii="Times New Roman" w:hAnsi="Times New Roman"/>
        </w:rPr>
      </w:pPr>
      <w:bookmarkStart w:id="3" w:name="P161"/>
      <w:bookmarkEnd w:id="3"/>
      <w:r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Доход, полученный в иностранной валюте, указывается в рублях по курсу Банка России на дату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получения дохода. Доход, полученный в цифровой валюте, стоимость которой определяется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 иностранной валюте, указывается в рублях путем пересчета стоимости полученной цифровой валюты, выраженной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 иностранной валюте, в рубли по курсу Банка России, установленному на дату получения дохода.</w:t>
      </w:r>
    </w:p>
    <w:p w14:paraId="5500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В случае указания дохода от продажи цифрового финансового актива, цифровых прав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 цифровой валюты дополнительно указываются дата отчуждения, сведения об операторе информационной системы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(инвестиционной платформы) и вид цифровой валюты</w:t>
      </w:r>
      <w:r>
        <w:rPr>
          <w:rFonts w:ascii="Times New Roman" w:hAnsi="Times New Roman"/>
        </w:rPr>
        <w:t>.</w:t>
      </w:r>
    </w:p>
    <w:p w14:paraId="56000000">
      <w:pPr>
        <w:pageBreakBefore w:val="1"/>
        <w:spacing w:after="240"/>
        <w:ind w:firstLine="851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Раздел 2. </w:t>
      </w:r>
      <w:r>
        <w:rPr>
          <w:rFonts w:ascii="Times New Roman" w:hAnsi="Times New Roman"/>
          <w:b w:val="1"/>
          <w:sz w:val="24"/>
        </w:rPr>
        <w:t>Сведения о расходах </w:t>
      </w:r>
      <w:r>
        <w:rPr>
          <w:rFonts w:ascii="Times New Roman" w:hAnsi="Times New Roman"/>
          <w:b w:val="1"/>
          <w:sz w:val="24"/>
          <w:vertAlign w:val="superscript"/>
        </w:rPr>
        <w:t>1</w:t>
      </w:r>
    </w:p>
    <w:tbl>
      <w:tblPr>
        <w:tblStyle w:val="Style_2"/>
        <w:tblW w:type="auto" w:w="0"/>
        <w:jc w:val="left"/>
        <w:tblLayout w:type="fixed"/>
        <w:tblCellMar>
          <w:left w:type="dxa" w:w="28"/>
          <w:right w:type="dxa" w:w="28"/>
        </w:tblCellMar>
      </w:tblPr>
      <w:tblGrid>
        <w:gridCol w:w="680"/>
        <w:gridCol w:w="2098"/>
        <w:gridCol w:w="1985"/>
        <w:gridCol w:w="2722"/>
        <w:gridCol w:w="2495"/>
      </w:tblGrid>
      <w:tr>
        <w:tc>
          <w:tcPr>
            <w:tcW w:type="dxa" w:w="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п/п</w:t>
            </w:r>
          </w:p>
        </w:tc>
        <w:tc>
          <w:tcPr>
            <w:tcW w:type="dxa" w:w="209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Вид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приобретенного имущества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Сумма сделки (руб.)</w:t>
            </w:r>
          </w:p>
        </w:tc>
        <w:tc>
          <w:tcPr>
            <w:tcW w:type="dxa" w:w="27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Источник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 xml:space="preserve">получения средств,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имущество</w:t>
            </w:r>
          </w:p>
        </w:tc>
        <w:tc>
          <w:tcPr>
            <w:tcW w:type="dxa" w:w="24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  <w:vertAlign w:val="superscript"/>
              </w:rPr>
              <w:t>2</w:t>
            </w:r>
          </w:p>
        </w:tc>
      </w:tr>
      <w:tr>
        <w:tc>
          <w:tcPr>
            <w:tcW w:type="dxa" w:w="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209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27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24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</w:tr>
      <w:tr>
        <w:tc>
          <w:tcPr>
            <w:tcW w:type="dxa" w:w="680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1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2098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2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Земельные участки: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722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4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495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5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98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7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1)</w:t>
            </w:r>
          </w:p>
        </w:tc>
        <w:tc>
          <w:tcPr>
            <w:tcW w:type="dxa" w:w="1985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722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9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495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A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98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C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2)</w:t>
            </w:r>
          </w:p>
        </w:tc>
        <w:tc>
          <w:tcPr>
            <w:tcW w:type="dxa" w:w="1985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722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E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495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F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2098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1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Иное недвижимое имущество: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722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3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495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4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98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6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1)</w:t>
            </w:r>
          </w:p>
        </w:tc>
        <w:tc>
          <w:tcPr>
            <w:tcW w:type="dxa" w:w="1985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722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8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495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9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98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B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2)</w:t>
            </w:r>
          </w:p>
        </w:tc>
        <w:tc>
          <w:tcPr>
            <w:tcW w:type="dxa" w:w="1985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722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D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495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E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2098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0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Транспортные средства: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1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722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2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495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3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98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5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1)</w:t>
            </w:r>
          </w:p>
        </w:tc>
        <w:tc>
          <w:tcPr>
            <w:tcW w:type="dxa" w:w="1985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722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7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495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8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98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A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2)</w:t>
            </w:r>
          </w:p>
        </w:tc>
        <w:tc>
          <w:tcPr>
            <w:tcW w:type="dxa" w:w="1985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722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C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495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D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2098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F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Ценные бумаги: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722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1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495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2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98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4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1)</w:t>
            </w:r>
          </w:p>
        </w:tc>
        <w:tc>
          <w:tcPr>
            <w:tcW w:type="dxa" w:w="1985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722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6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495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7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98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9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2)</w:t>
            </w:r>
          </w:p>
        </w:tc>
        <w:tc>
          <w:tcPr>
            <w:tcW w:type="dxa" w:w="1985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722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B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495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C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type="dxa" w:w="2098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E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Ц</w:t>
            </w:r>
            <w:r>
              <w:rPr>
                <w:rFonts w:ascii="Times New Roman" w:hAnsi="Times New Roman"/>
                <w:sz w:val="24"/>
              </w:rPr>
              <w:t>ифровые финансовые активы</w:t>
            </w:r>
            <w:r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722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0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495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1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98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3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1)</w:t>
            </w:r>
          </w:p>
        </w:tc>
        <w:tc>
          <w:tcPr>
            <w:tcW w:type="dxa" w:w="1985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722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5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495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6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98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8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2)</w:t>
            </w:r>
          </w:p>
        </w:tc>
        <w:tc>
          <w:tcPr>
            <w:tcW w:type="dxa" w:w="1985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722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A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495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B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type="dxa" w:w="2098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D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Ц</w:t>
            </w:r>
            <w:r>
              <w:rPr>
                <w:rFonts w:ascii="Times New Roman" w:hAnsi="Times New Roman"/>
                <w:sz w:val="24"/>
              </w:rPr>
              <w:t>ифровая валюта</w:t>
            </w:r>
            <w:r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722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F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495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0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1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98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2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1)</w:t>
            </w:r>
          </w:p>
        </w:tc>
        <w:tc>
          <w:tcPr>
            <w:tcW w:type="dxa" w:w="1985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722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4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495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5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98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7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2)</w:t>
            </w:r>
          </w:p>
        </w:tc>
        <w:tc>
          <w:tcPr>
            <w:tcW w:type="dxa" w:w="1985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722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9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495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A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</w:tbl>
    <w:p w14:paraId="BB000000">
      <w:pPr>
        <w:spacing w:after="60" w:before="600"/>
        <w:ind w:right="7087"/>
        <w:rPr>
          <w:rFonts w:ascii="Times New Roman" w:hAnsi="Times New Roman"/>
          <w:sz w:val="2"/>
        </w:rPr>
      </w:pPr>
    </w:p>
    <w:p w14:paraId="BC00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>
        <w:rPr>
          <w:rFonts w:ascii="Times New Roman" w:hAnsi="Times New Roman"/>
        </w:rPr>
        <w:t xml:space="preserve"> Сведения о расходах представляются в случаях, установленных статьей 3 Федерального закона от 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3 декабря </w:t>
      </w:r>
      <w:r>
        <w:rPr>
          <w:rFonts w:ascii="Times New Roman" w:hAnsi="Times New Roman"/>
        </w:rPr>
        <w:t>2012 г</w:t>
      </w:r>
      <w:r>
        <w:rPr>
          <w:rFonts w:ascii="Times New Roman" w:hAnsi="Times New Roman"/>
        </w:rPr>
        <w:t>. № 230-ФЗ «О контроле за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</w:r>
    </w:p>
    <w:p w14:paraId="BD00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> Указываются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</w:r>
    </w:p>
    <w:p w14:paraId="BE00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отношении цифровых финансовых активов в качестве основания приобретения указываются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реквизиты записи о цифровых финансовых активах в информационной системе, в которой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осуществляется выпуск цифровых финансовых активов, и прикладывается выписка из данной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информационной системы.</w:t>
      </w:r>
    </w:p>
    <w:p w14:paraId="BF00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отношении цифровой валюты в качестве основания приобретения указываются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идентификационный номер и дата транзакции и прикладывается выписка </w:t>
      </w:r>
      <w:r>
        <w:rPr>
          <w:rFonts w:ascii="Times New Roman" w:hAnsi="Times New Roman"/>
        </w:rPr>
        <w:t xml:space="preserve">о </w:t>
      </w:r>
      <w:r>
        <w:rPr>
          <w:rFonts w:ascii="Times New Roman" w:hAnsi="Times New Roman"/>
        </w:rPr>
        <w:t>транзакции при ее наличии по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применимому праву.</w:t>
      </w:r>
    </w:p>
    <w:p w14:paraId="C0000000">
      <w:pPr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</w:rPr>
        <w:t>В отношении сделок по приобретению цифровых финансовых активов и цифровой валюты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к справке прилагаются документы (при их наличии), подтверждающие сумму сделки и (или) содержащие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информацию 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>о второй стороне сделки.</w:t>
      </w:r>
    </w:p>
    <w:p w14:paraId="C1000000">
      <w:pPr>
        <w:pageBreakBefore w:val="1"/>
        <w:ind w:firstLine="851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Раздел 3. </w:t>
      </w:r>
      <w:r>
        <w:rPr>
          <w:rFonts w:ascii="Times New Roman" w:hAnsi="Times New Roman"/>
          <w:b w:val="1"/>
          <w:sz w:val="24"/>
        </w:rPr>
        <w:t>Сведения об имуществе</w:t>
      </w:r>
    </w:p>
    <w:p w14:paraId="C2000000">
      <w:pPr>
        <w:spacing w:after="240"/>
        <w:ind w:firstLine="851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3.1. </w:t>
      </w:r>
      <w:r>
        <w:rPr>
          <w:rFonts w:ascii="Times New Roman" w:hAnsi="Times New Roman"/>
          <w:b w:val="1"/>
          <w:sz w:val="24"/>
        </w:rPr>
        <w:t>Недвижимое имущество</w:t>
      </w:r>
    </w:p>
    <w:tbl>
      <w:tblPr>
        <w:tblStyle w:val="Style_2"/>
        <w:tblW w:type="auto" w:w="0"/>
        <w:jc w:val="left"/>
        <w:tblLayout w:type="fixed"/>
        <w:tblCellMar>
          <w:left w:type="dxa" w:w="28"/>
          <w:right w:type="dxa" w:w="28"/>
        </w:tblCellMar>
      </w:tblPr>
      <w:tblGrid>
        <w:gridCol w:w="680"/>
        <w:gridCol w:w="2041"/>
        <w:gridCol w:w="1644"/>
        <w:gridCol w:w="2041"/>
        <w:gridCol w:w="1418"/>
        <w:gridCol w:w="2155"/>
      </w:tblGrid>
      <w:tr>
        <w:tc>
          <w:tcPr>
            <w:tcW w:type="dxa" w:w="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№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п/п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 и наименование имущества</w:t>
            </w:r>
          </w:p>
        </w:tc>
        <w:tc>
          <w:tcPr>
            <w:tcW w:type="dxa" w:w="16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Вид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собствен</w:t>
            </w:r>
            <w:r>
              <w:rPr>
                <w:rFonts w:ascii="Times New Roman" w:hAnsi="Times New Roman"/>
                <w:sz w:val="24"/>
              </w:rPr>
              <w:t>ности</w:t>
            </w:r>
            <w:r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  <w:vertAlign w:val="superscript"/>
              </w:rPr>
              <w:t>1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6000000">
            <w:pPr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Место</w:t>
            </w:r>
            <w:r>
              <w:rPr>
                <w:rFonts w:ascii="Times New Roman" w:hAnsi="Times New Roman"/>
                <w:sz w:val="24"/>
              </w:rPr>
              <w:t>нахождение (адрес)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Площадь (кв. м)</w:t>
            </w:r>
          </w:p>
        </w:tc>
        <w:tc>
          <w:tcPr>
            <w:tcW w:type="dxa" w:w="2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и источник средств </w:t>
            </w:r>
            <w:r>
              <w:rPr>
                <w:rFonts w:ascii="Times New Roman" w:hAnsi="Times New Roman"/>
                <w:sz w:val="24"/>
                <w:vertAlign w:val="superscript"/>
              </w:rPr>
              <w:t>2</w:t>
            </w:r>
          </w:p>
        </w:tc>
      </w:tr>
      <w:tr>
        <w:tc>
          <w:tcPr>
            <w:tcW w:type="dxa" w:w="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16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type="dxa" w:w="2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</w:tr>
      <w:tr>
        <w:tc>
          <w:tcPr>
            <w:tcW w:type="dxa" w:w="680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0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Земельные участки </w:t>
            </w:r>
            <w:r>
              <w:rPr>
                <w:rFonts w:ascii="Times New Roman" w:hAnsi="Times New Roman"/>
                <w:sz w:val="24"/>
                <w:vertAlign w:val="superscript"/>
              </w:rPr>
              <w:t>3</w:t>
            </w:r>
            <w:r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type="dxa" w:w="1644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1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2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155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4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6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1)</w:t>
            </w:r>
          </w:p>
        </w:tc>
        <w:tc>
          <w:tcPr>
            <w:tcW w:type="dxa" w:w="1644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7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8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18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155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A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C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2)</w:t>
            </w:r>
          </w:p>
        </w:tc>
        <w:tc>
          <w:tcPr>
            <w:tcW w:type="dxa" w:w="1644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D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E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18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155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0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1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2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Жилые дома, дачи:</w:t>
            </w:r>
          </w:p>
        </w:tc>
        <w:tc>
          <w:tcPr>
            <w:tcW w:type="dxa" w:w="1644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3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4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155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6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8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1)</w:t>
            </w:r>
          </w:p>
        </w:tc>
        <w:tc>
          <w:tcPr>
            <w:tcW w:type="dxa" w:w="1644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9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A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18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155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C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E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2)</w:t>
            </w:r>
          </w:p>
        </w:tc>
        <w:tc>
          <w:tcPr>
            <w:tcW w:type="dxa" w:w="1644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F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0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18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1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155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2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4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Квартиры:</w:t>
            </w:r>
          </w:p>
        </w:tc>
        <w:tc>
          <w:tcPr>
            <w:tcW w:type="dxa" w:w="1644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5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6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155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8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A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1)</w:t>
            </w:r>
          </w:p>
        </w:tc>
        <w:tc>
          <w:tcPr>
            <w:tcW w:type="dxa" w:w="1644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B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C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18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155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E00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0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2)</w:t>
            </w:r>
          </w:p>
        </w:tc>
        <w:tc>
          <w:tcPr>
            <w:tcW w:type="dxa" w:w="1644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1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2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18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3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155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4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6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Гаражи:</w:t>
            </w:r>
          </w:p>
        </w:tc>
        <w:tc>
          <w:tcPr>
            <w:tcW w:type="dxa" w:w="1644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7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8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155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A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C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1)</w:t>
            </w:r>
          </w:p>
        </w:tc>
        <w:tc>
          <w:tcPr>
            <w:tcW w:type="dxa" w:w="1644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D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E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18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F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155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0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2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2)</w:t>
            </w:r>
          </w:p>
        </w:tc>
        <w:tc>
          <w:tcPr>
            <w:tcW w:type="dxa" w:w="1644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3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4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18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155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6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8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Иное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недвижимое имущество:</w:t>
            </w:r>
          </w:p>
        </w:tc>
        <w:tc>
          <w:tcPr>
            <w:tcW w:type="dxa" w:w="1644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9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A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155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C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D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E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1)</w:t>
            </w:r>
          </w:p>
        </w:tc>
        <w:tc>
          <w:tcPr>
            <w:tcW w:type="dxa" w:w="1644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F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0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18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155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2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3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4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2)</w:t>
            </w:r>
          </w:p>
        </w:tc>
        <w:tc>
          <w:tcPr>
            <w:tcW w:type="dxa" w:w="1644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5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6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18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155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8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</w:tbl>
    <w:p w14:paraId="29010000">
      <w:pPr>
        <w:spacing w:after="60" w:before="600"/>
        <w:ind w:right="7087"/>
        <w:rPr>
          <w:rFonts w:ascii="Times New Roman" w:hAnsi="Times New Roman"/>
          <w:sz w:val="2"/>
        </w:rPr>
      </w:pPr>
    </w:p>
    <w:p w14:paraId="2A01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>
        <w:rPr>
          <w:rFonts w:ascii="Times New Roman" w:hAnsi="Times New Roman"/>
        </w:rPr>
        <w:t> Указывается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14:paraId="2B01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Указываются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</w:t>
      </w:r>
      <w:r>
        <w:rPr>
          <w:rFonts w:ascii="Times New Roman" w:hAnsi="Times New Roman"/>
        </w:rPr>
        <w:t xml:space="preserve">акона от 7 мая </w:t>
      </w:r>
      <w:r>
        <w:rPr>
          <w:rFonts w:ascii="Times New Roman" w:hAnsi="Times New Roman"/>
        </w:rPr>
        <w:t>2013 г</w:t>
      </w:r>
      <w:r>
        <w:rPr>
          <w:rFonts w:ascii="Times New Roman" w:hAnsi="Times New Roman"/>
        </w:rPr>
        <w:t>. № 79-ФЗ «</w:t>
      </w:r>
      <w:r>
        <w:rPr>
          <w:rFonts w:ascii="Times New Roman" w:hAnsi="Times New Roman"/>
        </w:rPr>
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>
        <w:rPr>
          <w:rFonts w:ascii="Times New Roman" w:hAnsi="Times New Roman"/>
        </w:rPr>
        <w:t>»</w:t>
      </w:r>
      <w:r>
        <w:rPr>
          <w:rFonts w:ascii="Times New Roman" w:hAnsi="Times New Roman"/>
        </w:rPr>
        <w:t>, источник получения средств, за счет которых приобретено имущество.</w:t>
      </w:r>
    </w:p>
    <w:p w14:paraId="2C01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14:paraId="2D010000">
      <w:pPr>
        <w:pageBreakBefore w:val="1"/>
        <w:spacing w:after="240"/>
        <w:ind w:firstLine="851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3.2. </w:t>
      </w:r>
      <w:r>
        <w:rPr>
          <w:rFonts w:ascii="Times New Roman" w:hAnsi="Times New Roman"/>
          <w:b w:val="1"/>
          <w:sz w:val="24"/>
        </w:rPr>
        <w:t>Транспортные средства</w:t>
      </w:r>
    </w:p>
    <w:tbl>
      <w:tblPr>
        <w:tblStyle w:val="Style_2"/>
        <w:tblW w:type="auto" w:w="0"/>
        <w:jc w:val="left"/>
        <w:tblLayout w:type="fixed"/>
        <w:tblCellMar>
          <w:left w:type="dxa" w:w="28"/>
          <w:right w:type="dxa" w:w="28"/>
        </w:tblCellMar>
      </w:tblPr>
      <w:tblGrid>
        <w:gridCol w:w="680"/>
        <w:gridCol w:w="3346"/>
        <w:gridCol w:w="2722"/>
        <w:gridCol w:w="3232"/>
      </w:tblGrid>
      <w:tr>
        <w:tc>
          <w:tcPr>
            <w:tcW w:type="dxa" w:w="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№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п/п</w:t>
            </w:r>
          </w:p>
        </w:tc>
        <w:tc>
          <w:tcPr>
            <w:tcW w:type="dxa" w:w="334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F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Вид, марка, модель транспортного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 xml:space="preserve">средства, год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изготовления</w:t>
            </w:r>
          </w:p>
        </w:tc>
        <w:tc>
          <w:tcPr>
            <w:tcW w:type="dxa" w:w="27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0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Вид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собственности </w:t>
            </w:r>
            <w:r>
              <w:rPr>
                <w:rFonts w:ascii="Times New Roman" w:hAnsi="Times New Roman"/>
                <w:sz w:val="24"/>
                <w:vertAlign w:val="superscript"/>
              </w:rPr>
              <w:t>1</w:t>
            </w:r>
          </w:p>
        </w:tc>
        <w:tc>
          <w:tcPr>
            <w:tcW w:type="dxa" w:w="32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Место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регистрации</w:t>
            </w:r>
          </w:p>
        </w:tc>
      </w:tr>
      <w:tr>
        <w:tc>
          <w:tcPr>
            <w:tcW w:type="dxa" w:w="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334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3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27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4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32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</w:tr>
      <w:tr>
        <w:tc>
          <w:tcPr>
            <w:tcW w:type="dxa" w:w="680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3346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7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Автомобили легковые:</w:t>
            </w:r>
          </w:p>
        </w:tc>
        <w:tc>
          <w:tcPr>
            <w:tcW w:type="dxa" w:w="2722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8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232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9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346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B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1)</w:t>
            </w:r>
          </w:p>
        </w:tc>
        <w:tc>
          <w:tcPr>
            <w:tcW w:type="dxa" w:w="2722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C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232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D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346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F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2)</w:t>
            </w:r>
          </w:p>
        </w:tc>
        <w:tc>
          <w:tcPr>
            <w:tcW w:type="dxa" w:w="2722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0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232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1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3346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3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Автомобили грузовые:</w:t>
            </w:r>
          </w:p>
        </w:tc>
        <w:tc>
          <w:tcPr>
            <w:tcW w:type="dxa" w:w="2722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4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232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5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346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7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1)</w:t>
            </w:r>
          </w:p>
        </w:tc>
        <w:tc>
          <w:tcPr>
            <w:tcW w:type="dxa" w:w="2722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8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232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9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346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B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2)</w:t>
            </w:r>
          </w:p>
        </w:tc>
        <w:tc>
          <w:tcPr>
            <w:tcW w:type="dxa" w:w="2722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C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232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D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3346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F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Мототранспортные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средства:</w:t>
            </w:r>
          </w:p>
        </w:tc>
        <w:tc>
          <w:tcPr>
            <w:tcW w:type="dxa" w:w="2722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0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232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1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346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3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1)</w:t>
            </w:r>
          </w:p>
        </w:tc>
        <w:tc>
          <w:tcPr>
            <w:tcW w:type="dxa" w:w="2722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4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232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5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346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7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2)</w:t>
            </w:r>
          </w:p>
        </w:tc>
        <w:tc>
          <w:tcPr>
            <w:tcW w:type="dxa" w:w="2722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8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232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9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3346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B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Сельскохозяйственная техника:</w:t>
            </w:r>
          </w:p>
        </w:tc>
        <w:tc>
          <w:tcPr>
            <w:tcW w:type="dxa" w:w="2722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C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232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D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346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F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1)</w:t>
            </w:r>
          </w:p>
        </w:tc>
        <w:tc>
          <w:tcPr>
            <w:tcW w:type="dxa" w:w="2722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0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232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1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346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3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2)</w:t>
            </w:r>
          </w:p>
        </w:tc>
        <w:tc>
          <w:tcPr>
            <w:tcW w:type="dxa" w:w="2722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4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232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5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type="dxa" w:w="3346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7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Водный транспорт:</w:t>
            </w:r>
          </w:p>
        </w:tc>
        <w:tc>
          <w:tcPr>
            <w:tcW w:type="dxa" w:w="2722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8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232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9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346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B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1)</w:t>
            </w:r>
          </w:p>
        </w:tc>
        <w:tc>
          <w:tcPr>
            <w:tcW w:type="dxa" w:w="2722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C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232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D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346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F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2)</w:t>
            </w:r>
          </w:p>
        </w:tc>
        <w:tc>
          <w:tcPr>
            <w:tcW w:type="dxa" w:w="2722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0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232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1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type="dxa" w:w="3346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3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Воздушный транспорт:</w:t>
            </w:r>
          </w:p>
        </w:tc>
        <w:tc>
          <w:tcPr>
            <w:tcW w:type="dxa" w:w="2722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4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232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5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346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7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1)</w:t>
            </w:r>
          </w:p>
        </w:tc>
        <w:tc>
          <w:tcPr>
            <w:tcW w:type="dxa" w:w="2722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8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232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9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346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B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2)</w:t>
            </w:r>
          </w:p>
        </w:tc>
        <w:tc>
          <w:tcPr>
            <w:tcW w:type="dxa" w:w="2722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C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232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D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type="dxa" w:w="3346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F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средства:</w:t>
            </w:r>
          </w:p>
        </w:tc>
        <w:tc>
          <w:tcPr>
            <w:tcW w:type="dxa" w:w="2722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0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232"/>
            <w:tcBorders>
              <w:top w:color="000000" w:sz="4" w:val="single"/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1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346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3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1)</w:t>
            </w:r>
          </w:p>
        </w:tc>
        <w:tc>
          <w:tcPr>
            <w:tcW w:type="dxa" w:w="2722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4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232"/>
            <w:tcBorders>
              <w:left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5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346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7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2)</w:t>
            </w:r>
          </w:p>
        </w:tc>
        <w:tc>
          <w:tcPr>
            <w:tcW w:type="dxa" w:w="2722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8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232"/>
            <w:tcBorders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9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</w:tbl>
    <w:p w14:paraId="8A010000">
      <w:pPr>
        <w:spacing w:after="60" w:before="600"/>
        <w:ind w:right="7087"/>
        <w:rPr>
          <w:rFonts w:ascii="Times New Roman" w:hAnsi="Times New Roman"/>
          <w:sz w:val="2"/>
        </w:rPr>
      </w:pPr>
    </w:p>
    <w:p w14:paraId="8B01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>
        <w:rPr>
          <w:rFonts w:ascii="Times New Roman" w:hAnsi="Times New Roman"/>
        </w:rPr>
        <w:t> 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14:paraId="8C010000">
      <w:pPr>
        <w:pageBreakBefore w:val="1"/>
        <w:spacing w:after="240"/>
        <w:ind w:firstLine="851"/>
        <w:jc w:val="both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3.3. Цифровые финансовые активы, цифровые права, включающие одновременно цифровые финансовые активы и иные цифровые права</w:t>
      </w:r>
    </w:p>
    <w:tbl>
      <w:tblPr>
        <w:tblStyle w:val="Style_2"/>
        <w:tblW w:type="auto" w:w="0"/>
        <w:jc w:val="left"/>
        <w:tblLayout w:type="fixed"/>
        <w:tblCellMar>
          <w:left w:type="dxa" w:w="28"/>
          <w:right w:type="dxa" w:w="28"/>
        </w:tblCellMar>
      </w:tblPr>
      <w:tblGrid>
        <w:gridCol w:w="680"/>
        <w:gridCol w:w="2608"/>
        <w:gridCol w:w="2041"/>
        <w:gridCol w:w="2041"/>
        <w:gridCol w:w="2608"/>
      </w:tblGrid>
      <w:tr>
        <w:tc>
          <w:tcPr>
            <w:tcW w:type="dxa" w:w="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D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п/п</w:t>
            </w:r>
          </w:p>
        </w:tc>
        <w:tc>
          <w:tcPr>
            <w:tcW w:type="dxa" w:w="26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цифрового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финансового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актива или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цифрового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права</w:t>
            </w:r>
            <w:r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  <w:vertAlign w:val="superscript"/>
              </w:rPr>
              <w:t>1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F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Дата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приобретения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0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Общее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количество</w:t>
            </w:r>
          </w:p>
        </w:tc>
        <w:tc>
          <w:tcPr>
            <w:tcW w:type="dxa" w:w="26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Сведения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об операторе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информационной системы, в которой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осуществляется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выпуск цифровых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финансовых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активов</w:t>
            </w:r>
            <w:r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  <w:vertAlign w:val="superscript"/>
              </w:rPr>
              <w:t>2</w:t>
            </w:r>
          </w:p>
        </w:tc>
      </w:tr>
      <w:tr>
        <w:tc>
          <w:tcPr>
            <w:tcW w:type="dxa" w:w="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26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3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4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26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</w:tr>
      <w:tr>
        <w:tc>
          <w:tcPr>
            <w:tcW w:type="dxa" w:w="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26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8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6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B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C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26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D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F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6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0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</w:tbl>
    <w:p w14:paraId="A1010000">
      <w:pPr>
        <w:spacing w:after="60" w:before="600"/>
        <w:ind w:right="7087"/>
        <w:rPr>
          <w:rFonts w:ascii="Times New Roman" w:hAnsi="Times New Roman"/>
          <w:sz w:val="2"/>
        </w:rPr>
      </w:pPr>
    </w:p>
    <w:p w14:paraId="A201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Указываются наименования цифрового финансового актива (если его нельзя определить, указываются вид и объем прав, удостоверяемых выпускаемым цифровым финансовым активом) и (или) цифрового права, включающего одновременно цифровые финансовые активы и иные цифровые права (если его нельзя определить, указываются вид и объем прав, удостоверяемых цифровыми финансовыми активами и иными цифровыми правами с указанием видов иных цифровых прав).</w:t>
      </w:r>
    </w:p>
    <w:p w14:paraId="A301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Указываются наименование оператора информационной системы, в которой осуществляется выпуск цифровых финансовых активов, страна его регистрации и его регистрационный номер в соответствии с применимым правом (в отношении российского юридического лица указываются идентификационный номер налогоплательщика и основной государственный регистрационный номер).</w:t>
      </w:r>
    </w:p>
    <w:p w14:paraId="A4010000">
      <w:pPr>
        <w:pageBreakBefore w:val="1"/>
        <w:spacing w:after="240"/>
        <w:ind w:firstLine="851"/>
        <w:jc w:val="both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3.4. </w:t>
      </w:r>
      <w:r>
        <w:rPr>
          <w:rFonts w:ascii="Times New Roman" w:hAnsi="Times New Roman"/>
          <w:b w:val="1"/>
          <w:sz w:val="24"/>
        </w:rPr>
        <w:t>Утилитарные цифровые права</w:t>
      </w:r>
    </w:p>
    <w:tbl>
      <w:tblPr>
        <w:tblStyle w:val="Style_2"/>
        <w:tblW w:type="auto" w:w="0"/>
        <w:jc w:val="left"/>
        <w:tblLayout w:type="fixed"/>
        <w:tblCellMar>
          <w:left w:type="dxa" w:w="28"/>
          <w:right w:type="dxa" w:w="28"/>
        </w:tblCellMar>
      </w:tblPr>
      <w:tblGrid>
        <w:gridCol w:w="680"/>
        <w:gridCol w:w="2608"/>
        <w:gridCol w:w="2041"/>
        <w:gridCol w:w="2041"/>
        <w:gridCol w:w="2608"/>
      </w:tblGrid>
      <w:tr>
        <w:tc>
          <w:tcPr>
            <w:tcW w:type="dxa" w:w="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п/п</w:t>
            </w:r>
          </w:p>
        </w:tc>
        <w:tc>
          <w:tcPr>
            <w:tcW w:type="dxa" w:w="26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Уникальное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условное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обозначение</w:t>
            </w:r>
            <w:r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  <w:vertAlign w:val="superscript"/>
              </w:rPr>
              <w:t>1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Дата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приобретения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8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Объем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инвестиций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(руб.)</w:t>
            </w:r>
          </w:p>
        </w:tc>
        <w:tc>
          <w:tcPr>
            <w:tcW w:type="dxa" w:w="26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Сведения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об операторе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инвестиционной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платформы</w:t>
            </w:r>
            <w:r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  <w:vertAlign w:val="superscript"/>
              </w:rPr>
              <w:t>2</w:t>
            </w:r>
          </w:p>
        </w:tc>
      </w:tr>
      <w:tr>
        <w:tc>
          <w:tcPr>
            <w:tcW w:type="dxa" w:w="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26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C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D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26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</w:tr>
      <w:tr>
        <w:trPr>
          <w:trHeight w:hRule="atLeast" w:val="640"/>
        </w:trPr>
        <w:tc>
          <w:tcPr>
            <w:tcW w:type="dxa" w:w="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F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26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0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2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6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3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40"/>
        </w:trPr>
        <w:tc>
          <w:tcPr>
            <w:tcW w:type="dxa" w:w="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4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26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5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7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6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8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40"/>
        </w:trPr>
        <w:tc>
          <w:tcPr>
            <w:tcW w:type="dxa" w:w="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26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A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C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6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D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40"/>
        </w:trPr>
        <w:tc>
          <w:tcPr>
            <w:tcW w:type="dxa" w:w="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26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F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0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1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6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2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</w:tbl>
    <w:p w14:paraId="C3010000">
      <w:pPr>
        <w:spacing w:after="60" w:before="600"/>
        <w:ind w:right="7087"/>
        <w:rPr>
          <w:rFonts w:ascii="Times New Roman" w:hAnsi="Times New Roman"/>
          <w:sz w:val="2"/>
        </w:rPr>
      </w:pPr>
    </w:p>
    <w:p w14:paraId="C401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Указывается уникальное условное обозначение, идентифицирующее утилитарное цифровое право.</w:t>
      </w:r>
    </w:p>
    <w:p w14:paraId="C501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Указываются наименование оператора инвестиционной платформы, его идентификационный номер налогоплательщика и основной государственный регистрационный номер.</w:t>
      </w:r>
    </w:p>
    <w:p w14:paraId="C6010000">
      <w:pPr>
        <w:pageBreakBefore w:val="1"/>
        <w:spacing w:after="240"/>
        <w:ind w:firstLine="851"/>
        <w:jc w:val="both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3.5. Цифровая валюта</w:t>
      </w:r>
    </w:p>
    <w:tbl>
      <w:tblPr>
        <w:tblStyle w:val="Style_2"/>
        <w:tblW w:type="auto" w:w="0"/>
        <w:jc w:val="left"/>
        <w:tblLayout w:type="fixed"/>
        <w:tblCellMar>
          <w:left w:type="dxa" w:w="28"/>
          <w:right w:type="dxa" w:w="28"/>
        </w:tblCellMar>
      </w:tblPr>
      <w:tblGrid>
        <w:gridCol w:w="680"/>
        <w:gridCol w:w="3090"/>
        <w:gridCol w:w="3090"/>
        <w:gridCol w:w="3091"/>
      </w:tblGrid>
      <w:tr>
        <w:tc>
          <w:tcPr>
            <w:tcW w:type="dxa" w:w="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п/п</w:t>
            </w:r>
          </w:p>
        </w:tc>
        <w:tc>
          <w:tcPr>
            <w:tcW w:type="dxa" w:w="30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8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Наименование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цифровой валюты</w:t>
            </w:r>
          </w:p>
        </w:tc>
        <w:tc>
          <w:tcPr>
            <w:tcW w:type="dxa" w:w="30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Дата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приобретения</w:t>
            </w:r>
          </w:p>
        </w:tc>
        <w:tc>
          <w:tcPr>
            <w:tcW w:type="dxa" w:w="3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Общее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количество</w:t>
            </w:r>
          </w:p>
        </w:tc>
      </w:tr>
      <w:tr>
        <w:tc>
          <w:tcPr>
            <w:tcW w:type="dxa" w:w="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30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C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30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D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3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</w:tr>
      <w:tr>
        <w:trPr>
          <w:trHeight w:hRule="atLeast" w:val="640"/>
        </w:trPr>
        <w:tc>
          <w:tcPr>
            <w:tcW w:type="dxa" w:w="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F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30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0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2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40"/>
        </w:trPr>
        <w:tc>
          <w:tcPr>
            <w:tcW w:type="dxa" w:w="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3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30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4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6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40"/>
        </w:trPr>
        <w:tc>
          <w:tcPr>
            <w:tcW w:type="dxa" w:w="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30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8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A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40"/>
        </w:trPr>
        <w:tc>
          <w:tcPr>
            <w:tcW w:type="dxa" w:w="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30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C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D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E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</w:tbl>
    <w:p w14:paraId="DF010000">
      <w:pPr>
        <w:rPr>
          <w:rFonts w:ascii="Times New Roman" w:hAnsi="Times New Roman"/>
          <w:sz w:val="24"/>
        </w:rPr>
      </w:pPr>
    </w:p>
    <w:p w14:paraId="E0010000">
      <w:pPr>
        <w:pageBreakBefore w:val="1"/>
        <w:spacing w:after="240"/>
        <w:ind w:firstLine="851"/>
        <w:rPr>
          <w:rFonts w:ascii="Times New Roman" w:hAnsi="Times New Roman"/>
          <w:b w:val="1"/>
          <w:sz w:val="24"/>
        </w:rPr>
      </w:pPr>
      <w:bookmarkStart w:id="4" w:name="P442"/>
      <w:bookmarkEnd w:id="4"/>
      <w:r>
        <w:rPr>
          <w:rFonts w:ascii="Times New Roman" w:hAnsi="Times New Roman"/>
          <w:b w:val="1"/>
          <w:sz w:val="24"/>
        </w:rPr>
        <w:t>Раздел 4. </w:t>
      </w:r>
      <w:r>
        <w:rPr>
          <w:rFonts w:ascii="Times New Roman" w:hAnsi="Times New Roman"/>
          <w:b w:val="1"/>
          <w:sz w:val="24"/>
        </w:rPr>
        <w:t>Сведения о счетах в банках и иных кредитных организациях</w:t>
      </w:r>
    </w:p>
    <w:tbl>
      <w:tblPr>
        <w:tblStyle w:val="Style_2"/>
        <w:tblW w:type="auto" w:w="0"/>
        <w:jc w:val="left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left w:type="dxa" w:w="28"/>
          <w:right w:type="dxa" w:w="28"/>
        </w:tblCellMar>
      </w:tblPr>
      <w:tblGrid>
        <w:gridCol w:w="564"/>
        <w:gridCol w:w="2722"/>
        <w:gridCol w:w="1588"/>
        <w:gridCol w:w="1474"/>
        <w:gridCol w:w="1814"/>
        <w:gridCol w:w="1814"/>
      </w:tblGrid>
      <w:tr>
        <w:tc>
          <w:tcPr>
            <w:tcW w:type="dxa" w:w="5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п/п</w:t>
            </w:r>
          </w:p>
        </w:tc>
        <w:tc>
          <w:tcPr>
            <w:tcW w:type="dxa" w:w="27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 xml:space="preserve">адрес банка или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иной кредитной организации</w:t>
            </w:r>
          </w:p>
        </w:tc>
        <w:tc>
          <w:tcPr>
            <w:tcW w:type="dxa" w:w="15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3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Вид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и валюта счета</w:t>
            </w:r>
            <w:r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  <w:vertAlign w:val="superscript"/>
              </w:rPr>
              <w:t>1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4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Дата открытия счета</w:t>
            </w:r>
          </w:p>
        </w:tc>
        <w:tc>
          <w:tcPr>
            <w:tcW w:type="dxa" w:w="18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Остаток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на счете</w:t>
            </w:r>
            <w:r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  <w:vertAlign w:val="superscript"/>
              </w:rPr>
              <w:t>2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(руб.)</w:t>
            </w:r>
          </w:p>
        </w:tc>
        <w:tc>
          <w:tcPr>
            <w:tcW w:type="dxa" w:w="18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Сумма поступивших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на счет денежных средств</w:t>
            </w:r>
            <w:r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  <w:vertAlign w:val="superscript"/>
              </w:rPr>
              <w:t>3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(руб.)</w:t>
            </w:r>
          </w:p>
        </w:tc>
      </w:tr>
      <w:tr>
        <w:tc>
          <w:tcPr>
            <w:tcW w:type="dxa" w:w="5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27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8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15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18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type="dxa" w:w="18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C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</w:tr>
      <w:tr>
        <w:trPr>
          <w:trHeight w:hRule="atLeast" w:val="680"/>
        </w:trPr>
        <w:tc>
          <w:tcPr>
            <w:tcW w:type="dxa" w:w="5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D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27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E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5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F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0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8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8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80"/>
        </w:trPr>
        <w:tc>
          <w:tcPr>
            <w:tcW w:type="dxa" w:w="5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3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27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4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5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8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8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8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80"/>
        </w:trPr>
        <w:tc>
          <w:tcPr>
            <w:tcW w:type="dxa" w:w="5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27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A01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5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C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8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D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8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FF010000">
      <w:pPr>
        <w:spacing w:after="60" w:before="600"/>
        <w:ind w:right="7087"/>
        <w:rPr>
          <w:rFonts w:ascii="Times New Roman" w:hAnsi="Times New Roman"/>
          <w:sz w:val="2"/>
        </w:rPr>
      </w:pPr>
    </w:p>
    <w:p w14:paraId="0002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Указываются вид счета (депозитный, текущий, расчетный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 другие) и валюта счета.</w:t>
      </w:r>
    </w:p>
    <w:p w14:paraId="0102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14:paraId="0202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Указываются суммы денежных средств, поступивших на счета за отчетный период, в случае если общая сумма таких денежных средств превышает общий доход лица, его супруги (супруга) и несовершеннолетних детей за отчетный период и предшествующие два года. Для счетов в иностранной валюте суммы указываются в рублях по курсу Банка России на отчетную дату.</w:t>
      </w:r>
    </w:p>
    <w:p w14:paraId="03020000">
      <w:pPr>
        <w:pageBreakBefore w:val="1"/>
        <w:ind w:firstLine="851"/>
        <w:rPr>
          <w:rFonts w:ascii="Times New Roman" w:hAnsi="Times New Roman"/>
          <w:b w:val="1"/>
          <w:sz w:val="24"/>
        </w:rPr>
      </w:pPr>
      <w:bookmarkStart w:id="5" w:name="P493"/>
      <w:bookmarkEnd w:id="5"/>
      <w:r>
        <w:rPr>
          <w:rFonts w:ascii="Times New Roman" w:hAnsi="Times New Roman"/>
          <w:b w:val="1"/>
          <w:sz w:val="24"/>
        </w:rPr>
        <w:t>Раздел 5. </w:t>
      </w:r>
      <w:r>
        <w:rPr>
          <w:rFonts w:ascii="Times New Roman" w:hAnsi="Times New Roman"/>
          <w:b w:val="1"/>
          <w:sz w:val="24"/>
        </w:rPr>
        <w:t>Сведения о ценных бумагах</w:t>
      </w:r>
    </w:p>
    <w:p w14:paraId="04020000">
      <w:pPr>
        <w:spacing w:after="240"/>
        <w:ind w:firstLine="851"/>
        <w:rPr>
          <w:rFonts w:ascii="Times New Roman" w:hAnsi="Times New Roman"/>
          <w:b w:val="1"/>
          <w:sz w:val="24"/>
        </w:rPr>
      </w:pPr>
      <w:bookmarkStart w:id="6" w:name="P495"/>
      <w:bookmarkEnd w:id="6"/>
      <w:r>
        <w:rPr>
          <w:rFonts w:ascii="Times New Roman" w:hAnsi="Times New Roman"/>
          <w:b w:val="1"/>
          <w:sz w:val="24"/>
        </w:rPr>
        <w:t>5.1. </w:t>
      </w:r>
      <w:r>
        <w:rPr>
          <w:rFonts w:ascii="Times New Roman" w:hAnsi="Times New Roman"/>
          <w:b w:val="1"/>
          <w:sz w:val="24"/>
        </w:rPr>
        <w:t>Акции и иное участие в коммерческих организациях и фондах</w:t>
      </w:r>
    </w:p>
    <w:tbl>
      <w:tblPr>
        <w:tblStyle w:val="Style_2"/>
        <w:tblW w:type="auto" w:w="0"/>
        <w:jc w:val="left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left w:type="dxa" w:w="28"/>
          <w:right w:type="dxa" w:w="28"/>
        </w:tblCellMar>
      </w:tblPr>
      <w:tblGrid>
        <w:gridCol w:w="624"/>
        <w:gridCol w:w="2495"/>
        <w:gridCol w:w="2041"/>
        <w:gridCol w:w="1418"/>
        <w:gridCol w:w="1474"/>
        <w:gridCol w:w="1928"/>
      </w:tblGrid>
      <w:tr>
        <w:tc>
          <w:tcPr>
            <w:tcW w:type="dxa" w:w="6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5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п/п</w:t>
            </w:r>
          </w:p>
        </w:tc>
        <w:tc>
          <w:tcPr>
            <w:tcW w:type="dxa" w:w="24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6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Наименование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и организационно-правовая форма организации</w:t>
            </w:r>
            <w:r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  <w:vertAlign w:val="superscript"/>
              </w:rPr>
              <w:t>1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7020000">
            <w:pPr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Место</w:t>
            </w:r>
            <w:r>
              <w:rPr>
                <w:rFonts w:ascii="Times New Roman" w:hAnsi="Times New Roman"/>
                <w:sz w:val="24"/>
              </w:rPr>
              <w:t xml:space="preserve">нахождение организации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(адрес)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8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Уставный капитал</w:t>
            </w:r>
            <w:r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  <w:vertAlign w:val="superscript"/>
              </w:rPr>
              <w:t>2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(руб.)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9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Доля участия </w:t>
            </w:r>
            <w:r>
              <w:rPr>
                <w:rFonts w:ascii="Times New Roman" w:hAnsi="Times New Roman"/>
                <w:sz w:val="24"/>
                <w:vertAlign w:val="superscript"/>
              </w:rPr>
              <w:t>3</w:t>
            </w:r>
          </w:p>
        </w:tc>
        <w:tc>
          <w:tcPr>
            <w:tcW w:type="dxa" w:w="192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A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Основание участия </w:t>
            </w:r>
            <w:r>
              <w:rPr>
                <w:rFonts w:ascii="Times New Roman" w:hAnsi="Times New Roman"/>
                <w:sz w:val="24"/>
                <w:vertAlign w:val="superscript"/>
              </w:rPr>
              <w:t>4</w:t>
            </w:r>
          </w:p>
        </w:tc>
      </w:tr>
      <w:tr>
        <w:tc>
          <w:tcPr>
            <w:tcW w:type="dxa" w:w="6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B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24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C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D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E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F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type="dxa" w:w="192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0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</w:tr>
      <w:tr>
        <w:trPr>
          <w:trHeight w:hRule="atLeast" w:val="680"/>
        </w:trPr>
        <w:tc>
          <w:tcPr>
            <w:tcW w:type="dxa" w:w="6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1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24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2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3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4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5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92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6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80"/>
        </w:trPr>
        <w:tc>
          <w:tcPr>
            <w:tcW w:type="dxa" w:w="6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7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24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8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9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A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B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92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C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80"/>
        </w:trPr>
        <w:tc>
          <w:tcPr>
            <w:tcW w:type="dxa" w:w="6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D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24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E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F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0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1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92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2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80"/>
        </w:trPr>
        <w:tc>
          <w:tcPr>
            <w:tcW w:type="dxa" w:w="6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3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24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4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5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6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7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92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8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80"/>
        </w:trPr>
        <w:tc>
          <w:tcPr>
            <w:tcW w:type="dxa" w:w="6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9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type="dxa" w:w="24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A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B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C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D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92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E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</w:tbl>
    <w:p w14:paraId="2F020000">
      <w:pPr>
        <w:spacing w:after="60" w:before="600"/>
        <w:ind w:right="7087"/>
        <w:rPr>
          <w:rFonts w:ascii="Times New Roman" w:hAnsi="Times New Roman"/>
          <w:sz w:val="2"/>
        </w:rPr>
      </w:pPr>
    </w:p>
    <w:p w14:paraId="3002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</w:r>
    </w:p>
    <w:p w14:paraId="3102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14:paraId="3202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14:paraId="3302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14:paraId="34020000">
      <w:pPr>
        <w:pageBreakBefore w:val="1"/>
        <w:spacing w:after="240"/>
        <w:ind w:firstLine="851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5.2. Иные ценные бумаги</w:t>
      </w:r>
    </w:p>
    <w:tbl>
      <w:tblPr>
        <w:tblStyle w:val="Style_2"/>
        <w:tblW w:type="auto" w:w="0"/>
        <w:jc w:val="left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left w:type="dxa" w:w="28"/>
          <w:right w:type="dxa" w:w="28"/>
        </w:tblCellMar>
      </w:tblPr>
      <w:tblGrid>
        <w:gridCol w:w="624"/>
        <w:gridCol w:w="2155"/>
        <w:gridCol w:w="2495"/>
        <w:gridCol w:w="1758"/>
        <w:gridCol w:w="1418"/>
        <w:gridCol w:w="1531"/>
      </w:tblGrid>
      <w:tr>
        <w:tc>
          <w:tcPr>
            <w:tcW w:type="dxa" w:w="6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5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п/п</w:t>
            </w:r>
          </w:p>
        </w:tc>
        <w:tc>
          <w:tcPr>
            <w:tcW w:type="dxa" w:w="2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6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 ценной бумаги</w:t>
            </w:r>
            <w:r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  <w:vertAlign w:val="superscript"/>
              </w:rPr>
              <w:t>1</w:t>
            </w:r>
          </w:p>
        </w:tc>
        <w:tc>
          <w:tcPr>
            <w:tcW w:type="dxa" w:w="24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7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Лицо,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 xml:space="preserve">выпустившее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 xml:space="preserve">ценную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бумагу</w:t>
            </w:r>
          </w:p>
        </w:tc>
        <w:tc>
          <w:tcPr>
            <w:tcW w:type="dxa" w:w="17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8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Номинальная величина обязательства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(руб.)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9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Общее количество</w:t>
            </w:r>
          </w:p>
        </w:tc>
        <w:tc>
          <w:tcPr>
            <w:tcW w:type="dxa" w:w="15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A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Общая стоимость</w:t>
            </w:r>
            <w:r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  <w:vertAlign w:val="superscript"/>
              </w:rPr>
              <w:t>2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(руб.)</w:t>
            </w:r>
          </w:p>
        </w:tc>
      </w:tr>
      <w:tr>
        <w:tc>
          <w:tcPr>
            <w:tcW w:type="dxa" w:w="6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B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2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C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24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D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17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E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F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type="dxa" w:w="15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0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</w:tr>
      <w:tr>
        <w:trPr>
          <w:trHeight w:hRule="atLeast" w:val="640"/>
        </w:trPr>
        <w:tc>
          <w:tcPr>
            <w:tcW w:type="dxa" w:w="6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1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2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2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4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3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7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4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5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5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6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40"/>
        </w:trPr>
        <w:tc>
          <w:tcPr>
            <w:tcW w:type="dxa" w:w="6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7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2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8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4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9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7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A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B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5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C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40"/>
        </w:trPr>
        <w:tc>
          <w:tcPr>
            <w:tcW w:type="dxa" w:w="6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D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2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E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4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F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7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0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1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5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2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40"/>
        </w:trPr>
        <w:tc>
          <w:tcPr>
            <w:tcW w:type="dxa" w:w="6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3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2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4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4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5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7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6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7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5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8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40"/>
        </w:trPr>
        <w:tc>
          <w:tcPr>
            <w:tcW w:type="dxa" w:w="6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9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type="dxa" w:w="2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A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4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B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7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C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D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5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E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40"/>
        </w:trPr>
        <w:tc>
          <w:tcPr>
            <w:tcW w:type="dxa" w:w="6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5F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type="dxa" w:w="2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0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4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1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7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2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3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5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4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65020000">
      <w:pPr>
        <w:spacing w:before="480"/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Итого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по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разделу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«</w:t>
      </w:r>
      <w:r>
        <w:rPr>
          <w:rFonts w:ascii="Times New Roman" w:hAnsi="Times New Roman"/>
          <w:sz w:val="24"/>
        </w:rPr>
        <w:t>Сведения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ценных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бумагах»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суммарная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декларированная стоимость ценных бумаг, включая доли участия в коммерческих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организациях (руб.), </w:t>
      </w:r>
      <w:r>
        <w:rPr>
          <w:rFonts w:ascii="Times New Roman" w:hAnsi="Times New Roman"/>
          <w:sz w:val="24"/>
        </w:rPr>
        <w:t xml:space="preserve"> </w:t>
      </w:r>
    </w:p>
    <w:p w14:paraId="66020000">
      <w:pPr>
        <w:spacing w:after="60"/>
        <w:ind w:left="7813"/>
        <w:rPr>
          <w:rFonts w:ascii="Times New Roman" w:hAnsi="Times New Roman"/>
          <w:sz w:val="2"/>
        </w:rPr>
      </w:pPr>
    </w:p>
    <w:p w14:paraId="67020000">
      <w:pPr>
        <w:tabs>
          <w:tab w:leader="none" w:pos="9923" w:val="right"/>
        </w:tabs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.</w:t>
      </w:r>
    </w:p>
    <w:p w14:paraId="68020000">
      <w:pPr>
        <w:spacing w:after="60"/>
        <w:ind w:right="113"/>
        <w:rPr>
          <w:rFonts w:ascii="Times New Roman" w:hAnsi="Times New Roman"/>
          <w:sz w:val="2"/>
        </w:rPr>
      </w:pPr>
    </w:p>
    <w:p w14:paraId="69020000">
      <w:pPr>
        <w:spacing w:after="60" w:before="600"/>
        <w:ind w:right="7087"/>
        <w:rPr>
          <w:rFonts w:ascii="Times New Roman" w:hAnsi="Times New Roman"/>
          <w:sz w:val="2"/>
        </w:rPr>
      </w:pPr>
    </w:p>
    <w:p w14:paraId="6A02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Указываются все ценные бумаги по видам (облигации, векселя и другие), за исключением акц</w:t>
      </w:r>
      <w:r>
        <w:rPr>
          <w:rFonts w:ascii="Times New Roman" w:hAnsi="Times New Roman"/>
        </w:rPr>
        <w:t>ий, указанных в подразделе 5.1 «</w:t>
      </w:r>
      <w:r>
        <w:rPr>
          <w:rFonts w:ascii="Times New Roman" w:hAnsi="Times New Roman"/>
        </w:rPr>
        <w:t>Акции и иное участие в ком</w:t>
      </w:r>
      <w:r>
        <w:rPr>
          <w:rFonts w:ascii="Times New Roman" w:hAnsi="Times New Roman"/>
        </w:rPr>
        <w:t>мерческих организациях и фондах»</w:t>
      </w:r>
      <w:r>
        <w:rPr>
          <w:rFonts w:ascii="Times New Roman" w:hAnsi="Times New Roman"/>
        </w:rPr>
        <w:t>.</w:t>
      </w:r>
    </w:p>
    <w:p w14:paraId="6B02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Указывается общая стоимость ценных бумаг данного вида исходя из стоимости их приобретения (если 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ее нельзя определить </w:t>
      </w:r>
      <w:r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14:paraId="6C020000">
      <w:pPr>
        <w:pageBreakBefore w:val="1"/>
        <w:ind w:firstLine="851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Раздел 6.</w:t>
      </w:r>
      <w:r>
        <w:rPr>
          <w:rFonts w:ascii="Times New Roman" w:hAnsi="Times New Roman"/>
          <w:b w:val="1"/>
          <w:sz w:val="24"/>
        </w:rPr>
        <w:t> </w:t>
      </w:r>
      <w:r>
        <w:rPr>
          <w:rFonts w:ascii="Times New Roman" w:hAnsi="Times New Roman"/>
          <w:b w:val="1"/>
          <w:sz w:val="24"/>
        </w:rPr>
        <w:t>Сведения об обязательствах имущественного характера</w:t>
      </w:r>
    </w:p>
    <w:p w14:paraId="6D020000">
      <w:pPr>
        <w:spacing w:after="240"/>
        <w:ind w:firstLine="851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6.1. </w:t>
      </w:r>
      <w:r>
        <w:rPr>
          <w:rFonts w:ascii="Times New Roman" w:hAnsi="Times New Roman"/>
          <w:b w:val="1"/>
          <w:sz w:val="24"/>
        </w:rPr>
        <w:t>Объекты недвижимого имущества, находящиеся в пользовании</w:t>
      </w:r>
      <w:r>
        <w:rPr>
          <w:rFonts w:ascii="Times New Roman" w:hAnsi="Times New Roman"/>
          <w:b w:val="1"/>
          <w:sz w:val="24"/>
        </w:rPr>
        <w:t> </w:t>
      </w:r>
      <w:r>
        <w:rPr>
          <w:rFonts w:ascii="Times New Roman" w:hAnsi="Times New Roman"/>
          <w:b w:val="1"/>
          <w:sz w:val="24"/>
          <w:vertAlign w:val="superscript"/>
        </w:rPr>
        <w:t>1</w:t>
      </w:r>
    </w:p>
    <w:tbl>
      <w:tblPr>
        <w:tblStyle w:val="Style_2"/>
        <w:tblW w:type="auto" w:w="0"/>
        <w:jc w:val="left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left w:type="dxa" w:w="28"/>
          <w:right w:type="dxa" w:w="28"/>
        </w:tblCellMar>
      </w:tblPr>
      <w:tblGrid>
        <w:gridCol w:w="624"/>
        <w:gridCol w:w="1985"/>
        <w:gridCol w:w="1985"/>
        <w:gridCol w:w="1871"/>
        <w:gridCol w:w="2268"/>
        <w:gridCol w:w="1247"/>
      </w:tblGrid>
      <w:tr>
        <w:tc>
          <w:tcPr>
            <w:tcW w:type="dxa" w:w="6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E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п/п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6F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Вид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имущества</w:t>
            </w:r>
            <w:r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  <w:vertAlign w:val="superscript"/>
              </w:rPr>
              <w:t>2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0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 и сроки пользования</w:t>
            </w:r>
            <w:r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  <w:vertAlign w:val="superscript"/>
              </w:rPr>
              <w:t>3</w:t>
            </w:r>
          </w:p>
        </w:tc>
        <w:tc>
          <w:tcPr>
            <w:tcW w:type="dxa" w:w="187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1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Основание пользования </w:t>
            </w:r>
            <w:r>
              <w:rPr>
                <w:rFonts w:ascii="Times New Roman" w:hAnsi="Times New Roman"/>
                <w:sz w:val="24"/>
                <w:vertAlign w:val="superscript"/>
              </w:rPr>
              <w:t>4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2020000">
            <w:pPr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Место</w:t>
            </w:r>
            <w:r>
              <w:rPr>
                <w:rFonts w:ascii="Times New Roman" w:hAnsi="Times New Roman"/>
                <w:sz w:val="24"/>
              </w:rPr>
              <w:t>нахождение (адрес)</w:t>
            </w:r>
          </w:p>
        </w:tc>
        <w:tc>
          <w:tcPr>
            <w:tcW w:type="dxa" w:w="124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3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Площадь (кв. м)</w:t>
            </w:r>
          </w:p>
        </w:tc>
      </w:tr>
      <w:tr>
        <w:tc>
          <w:tcPr>
            <w:tcW w:type="dxa" w:w="6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4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5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6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187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7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8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type="dxa" w:w="124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9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</w:tr>
      <w:tr>
        <w:trPr>
          <w:trHeight w:hRule="atLeast" w:val="680"/>
        </w:trPr>
        <w:tc>
          <w:tcPr>
            <w:tcW w:type="dxa" w:w="6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A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B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C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87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D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E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24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7F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80"/>
        </w:trPr>
        <w:tc>
          <w:tcPr>
            <w:tcW w:type="dxa" w:w="6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0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1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2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87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3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4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24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5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80"/>
        </w:trPr>
        <w:tc>
          <w:tcPr>
            <w:tcW w:type="dxa" w:w="6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6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7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8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87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9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A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24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8B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8C020000">
      <w:pPr>
        <w:spacing w:after="60" w:before="600"/>
        <w:ind w:right="7087"/>
        <w:rPr>
          <w:rFonts w:ascii="Times New Roman" w:hAnsi="Times New Roman"/>
          <w:sz w:val="2"/>
        </w:rPr>
      </w:pPr>
    </w:p>
    <w:p w14:paraId="8D02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>
        <w:rPr>
          <w:rFonts w:ascii="Times New Roman" w:hAnsi="Times New Roman"/>
        </w:rPr>
        <w:t> Указываются по состоянию на отчетную дату.</w:t>
      </w:r>
    </w:p>
    <w:p w14:paraId="8E02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> Указывается вид недвижимого имущества (земельный участок, жилой дом, дача и другие).</w:t>
      </w:r>
    </w:p>
    <w:p w14:paraId="8F02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 Указываются вид пользования (аренда, безвозмездное пользование и другие) и сроки пользования.</w:t>
      </w:r>
    </w:p>
    <w:p w14:paraId="9002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 xml:space="preserve"> Указываются основание пользования (договор, фактическое предоставление и другие), а также 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>реквизиты (дата, номер) соответствующего договора или акта.</w:t>
      </w:r>
    </w:p>
    <w:p w14:paraId="91020000">
      <w:pPr>
        <w:pageBreakBefore w:val="1"/>
        <w:spacing w:after="240"/>
        <w:ind w:firstLine="851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6.2. </w:t>
      </w:r>
      <w:r>
        <w:rPr>
          <w:rFonts w:ascii="Times New Roman" w:hAnsi="Times New Roman"/>
          <w:b w:val="1"/>
          <w:sz w:val="24"/>
        </w:rPr>
        <w:t>Срочные обязательства финансового характера</w:t>
      </w:r>
      <w:r>
        <w:rPr>
          <w:rFonts w:ascii="Times New Roman" w:hAnsi="Times New Roman"/>
          <w:b w:val="1"/>
          <w:sz w:val="24"/>
        </w:rPr>
        <w:t> </w:t>
      </w:r>
      <w:r>
        <w:rPr>
          <w:rFonts w:ascii="Times New Roman" w:hAnsi="Times New Roman"/>
          <w:b w:val="1"/>
          <w:sz w:val="24"/>
          <w:vertAlign w:val="superscript"/>
        </w:rPr>
        <w:t>1</w:t>
      </w:r>
    </w:p>
    <w:tbl>
      <w:tblPr>
        <w:tblStyle w:val="Style_2"/>
        <w:tblW w:type="auto" w:w="0"/>
        <w:jc w:val="left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left w:type="dxa" w:w="28"/>
          <w:right w:type="dxa" w:w="28"/>
        </w:tblCellMar>
      </w:tblPr>
      <w:tblGrid>
        <w:gridCol w:w="624"/>
        <w:gridCol w:w="2041"/>
        <w:gridCol w:w="1814"/>
        <w:gridCol w:w="1871"/>
        <w:gridCol w:w="851"/>
        <w:gridCol w:w="113"/>
        <w:gridCol w:w="908"/>
        <w:gridCol w:w="1758"/>
      </w:tblGrid>
      <w:tr>
        <w:tc>
          <w:tcPr>
            <w:tcW w:type="dxa" w:w="6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2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п/п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3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Содержание обязательства</w:t>
            </w:r>
            <w:r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  <w:vertAlign w:val="superscript"/>
              </w:rPr>
              <w:t>2</w:t>
            </w:r>
          </w:p>
        </w:tc>
        <w:tc>
          <w:tcPr>
            <w:tcW w:type="dxa" w:w="18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4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Кредитор (должник)</w:t>
            </w:r>
            <w:r>
              <w:rPr>
                <w:rFonts w:ascii="Times New Roman" w:hAnsi="Times New Roman"/>
                <w:sz w:val="24"/>
                <w:vertAlign w:val="superscript"/>
              </w:rPr>
              <w:t>3</w:t>
            </w:r>
          </w:p>
        </w:tc>
        <w:tc>
          <w:tcPr>
            <w:tcW w:type="dxa" w:w="187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5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Основание возникновения</w:t>
            </w:r>
            <w:r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  <w:vertAlign w:val="superscript"/>
              </w:rPr>
              <w:t>4</w:t>
            </w:r>
          </w:p>
        </w:tc>
        <w:tc>
          <w:tcPr>
            <w:tcW w:type="dxa" w:w="1872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6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Сумма обязательства/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 xml:space="preserve">размер обязательства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 xml:space="preserve">по состоянию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на отчетную дату </w:t>
            </w:r>
            <w:r>
              <w:rPr>
                <w:rFonts w:ascii="Times New Roman" w:hAnsi="Times New Roman"/>
                <w:sz w:val="24"/>
                <w:vertAlign w:val="superscript"/>
              </w:rPr>
              <w:t>5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(руб.)</w:t>
            </w:r>
          </w:p>
        </w:tc>
        <w:tc>
          <w:tcPr>
            <w:tcW w:type="dxa" w:w="17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7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Условия обязательства </w:t>
            </w:r>
            <w:r>
              <w:rPr>
                <w:rFonts w:ascii="Times New Roman" w:hAnsi="Times New Roman"/>
                <w:sz w:val="24"/>
                <w:vertAlign w:val="superscript"/>
              </w:rPr>
              <w:t>6</w:t>
            </w:r>
          </w:p>
        </w:tc>
      </w:tr>
      <w:tr>
        <w:tc>
          <w:tcPr>
            <w:tcW w:type="dxa" w:w="6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8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9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18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A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187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B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1872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C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type="dxa" w:w="17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D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</w:tr>
      <w:tr>
        <w:trPr>
          <w:trHeight w:hRule="atLeast" w:val="680"/>
        </w:trPr>
        <w:tc>
          <w:tcPr>
            <w:tcW w:type="dxa" w:w="6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E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9F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8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0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87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1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sz="4" w:val="nil"/>
            </w:tcBorders>
            <w:tcMar>
              <w:left w:type="dxa" w:w="28"/>
              <w:right w:type="dxa" w:w="28"/>
            </w:tcMar>
            <w:vAlign w:val="top"/>
          </w:tcPr>
          <w:p w14:paraId="A2020000">
            <w:pPr>
              <w:spacing w:after="0" w:line="240" w:lineRule="auto"/>
              <w:ind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13"/>
            <w:tcBorders>
              <w:top w:color="000000" w:sz="4" w:val="single"/>
              <w:left w:sz="4" w:val="nil"/>
              <w:bottom w:color="000000" w:sz="4" w:val="single"/>
              <w:right w:sz="4" w:val="nil"/>
            </w:tcBorders>
            <w:tcMar>
              <w:left w:type="dxa" w:w="28"/>
              <w:right w:type="dxa" w:w="28"/>
            </w:tcMar>
            <w:vAlign w:val="top"/>
          </w:tcPr>
          <w:p w14:paraId="A3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/</w:t>
            </w:r>
          </w:p>
        </w:tc>
        <w:tc>
          <w:tcPr>
            <w:tcW w:type="dxa" w:w="908"/>
            <w:tcBorders>
              <w:top w:color="000000" w:sz="4" w:val="single"/>
              <w:left w:sz="4" w:val="nil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4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7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5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80"/>
        </w:trPr>
        <w:tc>
          <w:tcPr>
            <w:tcW w:type="dxa" w:w="6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6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7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8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8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87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9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sz="4" w:val="nil"/>
            </w:tcBorders>
            <w:tcMar>
              <w:left w:type="dxa" w:w="28"/>
              <w:right w:type="dxa" w:w="28"/>
            </w:tcMar>
            <w:vAlign w:val="top"/>
          </w:tcPr>
          <w:p w14:paraId="AA020000">
            <w:pPr>
              <w:spacing w:after="0" w:line="240" w:lineRule="auto"/>
              <w:ind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13"/>
            <w:tcBorders>
              <w:top w:color="000000" w:sz="4" w:val="single"/>
              <w:left w:sz="4" w:val="nil"/>
              <w:bottom w:color="000000" w:sz="4" w:val="single"/>
              <w:right w:sz="4" w:val="nil"/>
            </w:tcBorders>
            <w:tcMar>
              <w:left w:type="dxa" w:w="28"/>
              <w:right w:type="dxa" w:w="28"/>
            </w:tcMar>
            <w:vAlign w:val="top"/>
          </w:tcPr>
          <w:p w14:paraId="AB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/</w:t>
            </w:r>
          </w:p>
        </w:tc>
        <w:tc>
          <w:tcPr>
            <w:tcW w:type="dxa" w:w="908"/>
            <w:tcBorders>
              <w:top w:color="000000" w:sz="4" w:val="single"/>
              <w:left w:sz="4" w:val="nil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C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7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D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80"/>
        </w:trPr>
        <w:tc>
          <w:tcPr>
            <w:tcW w:type="dxa" w:w="6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E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AF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81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0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87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1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sz="4" w:val="nil"/>
            </w:tcBorders>
            <w:tcMar>
              <w:left w:type="dxa" w:w="28"/>
              <w:right w:type="dxa" w:w="28"/>
            </w:tcMar>
            <w:vAlign w:val="top"/>
          </w:tcPr>
          <w:p w14:paraId="B2020000">
            <w:pPr>
              <w:spacing w:after="0" w:line="240" w:lineRule="auto"/>
              <w:ind/>
              <w:jc w:val="right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13"/>
            <w:tcBorders>
              <w:top w:color="000000" w:sz="4" w:val="single"/>
              <w:left w:sz="4" w:val="nil"/>
              <w:bottom w:color="000000" w:sz="4" w:val="single"/>
              <w:right w:sz="4" w:val="nil"/>
            </w:tcBorders>
            <w:tcMar>
              <w:left w:type="dxa" w:w="28"/>
              <w:right w:type="dxa" w:w="28"/>
            </w:tcMar>
            <w:vAlign w:val="top"/>
          </w:tcPr>
          <w:p w14:paraId="B3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/</w:t>
            </w:r>
          </w:p>
        </w:tc>
        <w:tc>
          <w:tcPr>
            <w:tcW w:type="dxa" w:w="908"/>
            <w:tcBorders>
              <w:top w:color="000000" w:sz="4" w:val="single"/>
              <w:left w:sz="4" w:val="nil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4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7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5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</w:tbl>
    <w:p w14:paraId="B6020000">
      <w:pPr>
        <w:spacing w:after="60" w:before="600"/>
        <w:ind w:right="7087"/>
        <w:rPr>
          <w:rFonts w:ascii="Times New Roman" w:hAnsi="Times New Roman"/>
          <w:sz w:val="2"/>
        </w:rPr>
      </w:pPr>
    </w:p>
    <w:p w14:paraId="B702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Указываются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</w:r>
    </w:p>
    <w:p w14:paraId="B802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Указывается существо обязательства (заем, кредит и другие).</w:t>
      </w:r>
    </w:p>
    <w:p w14:paraId="B902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14:paraId="BA02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Указываются основание возникновения обязательства, а также реквизиты (дата, номер) 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>соответствующего договора или акта.</w:t>
      </w:r>
    </w:p>
    <w:p w14:paraId="BB02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Указываются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</w:r>
    </w:p>
    <w:p w14:paraId="BC020000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14:paraId="BD020000">
      <w:pPr>
        <w:pageBreakBefore w:val="1"/>
        <w:spacing w:after="240"/>
        <w:ind w:firstLine="851"/>
        <w:jc w:val="both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Раздел 7. </w:t>
      </w:r>
      <w:r>
        <w:rPr>
          <w:rFonts w:ascii="Times New Roman" w:hAnsi="Times New Roman"/>
          <w:b w:val="1"/>
          <w:sz w:val="24"/>
        </w:rPr>
        <w:t>Сведения о недвижимом имуществе, транспортных средствах, ценных бумагах, цифровых финансовых активах, цифровых правах, включающих одновременно цифровые финансовые активы и иные цифровые права, об утилитарных цифровых правах и цифровой валюте, отчужденных в течение отчетного периода в результате безвозмездной сделки</w:t>
      </w:r>
    </w:p>
    <w:tbl>
      <w:tblPr>
        <w:tblStyle w:val="Style_2"/>
        <w:tblW w:type="auto" w:w="0"/>
        <w:jc w:val="left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left w:type="dxa" w:w="28"/>
          <w:right w:type="dxa" w:w="28"/>
        </w:tblCellMar>
      </w:tblPr>
      <w:tblGrid>
        <w:gridCol w:w="851"/>
        <w:gridCol w:w="3005"/>
        <w:gridCol w:w="3005"/>
        <w:gridCol w:w="3119"/>
      </w:tblGrid>
      <w:tr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E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п/п</w:t>
            </w:r>
          </w:p>
        </w:tc>
        <w:tc>
          <w:tcPr>
            <w:tcW w:type="dxa" w:w="30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BF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 имущества</w:t>
            </w:r>
          </w:p>
        </w:tc>
        <w:tc>
          <w:tcPr>
            <w:tcW w:type="dxa" w:w="30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0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Приобретатель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 xml:space="preserve">имущества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(права)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сделке</w:t>
            </w:r>
            <w:r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  <w:vertAlign w:val="superscript"/>
              </w:rPr>
              <w:t>1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1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Основание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 xml:space="preserve">отчуждения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имущества</w:t>
            </w:r>
            <w:r>
              <w:rPr>
                <w:rFonts w:ascii="Times New Roman" w:hAnsi="Times New Roman"/>
                <w:sz w:val="24"/>
              </w:rPr>
              <w:t xml:space="preserve"> (права)</w:t>
            </w:r>
            <w:r>
              <w:rPr>
                <w:rFonts w:ascii="Times New Roman" w:hAnsi="Times New Roman"/>
                <w:sz w:val="24"/>
                <w:vertAlign w:val="superscript"/>
              </w:rPr>
              <w:t>2</w:t>
            </w:r>
          </w:p>
        </w:tc>
      </w:tr>
      <w:tr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2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30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3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30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4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5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</w:tr>
      <w:tr>
        <w:tc>
          <w:tcPr>
            <w:tcW w:type="dxa" w:w="851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6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3005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702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Земельные участки:</w:t>
            </w:r>
          </w:p>
        </w:tc>
        <w:tc>
          <w:tcPr>
            <w:tcW w:type="dxa" w:w="3005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8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9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A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B02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1)</w:t>
            </w: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C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D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E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CF02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2)</w:t>
            </w: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0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1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2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05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302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3)</w:t>
            </w:r>
          </w:p>
        </w:tc>
        <w:tc>
          <w:tcPr>
            <w:tcW w:type="dxa" w:w="3005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4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5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6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3005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702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Иное недвижи</w:t>
            </w:r>
            <w:r>
              <w:rPr>
                <w:rFonts w:ascii="Times New Roman" w:hAnsi="Times New Roman"/>
                <w:sz w:val="24"/>
              </w:rPr>
              <w:t>мое имущество:</w:t>
            </w:r>
          </w:p>
        </w:tc>
        <w:tc>
          <w:tcPr>
            <w:tcW w:type="dxa" w:w="3005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8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9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A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B02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1)</w:t>
            </w: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C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D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E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DF02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2)</w:t>
            </w: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0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1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2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05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302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3)</w:t>
            </w:r>
          </w:p>
        </w:tc>
        <w:tc>
          <w:tcPr>
            <w:tcW w:type="dxa" w:w="3005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4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5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6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3005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702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Транспортные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средства:</w:t>
            </w:r>
          </w:p>
        </w:tc>
        <w:tc>
          <w:tcPr>
            <w:tcW w:type="dxa" w:w="3005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8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9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A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B02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1)</w:t>
            </w: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C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D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E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EF02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2)</w:t>
            </w: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0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1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2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05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302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3)</w:t>
            </w:r>
          </w:p>
        </w:tc>
        <w:tc>
          <w:tcPr>
            <w:tcW w:type="dxa" w:w="3005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4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5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6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3005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702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Ценные бумаги:</w:t>
            </w:r>
          </w:p>
        </w:tc>
        <w:tc>
          <w:tcPr>
            <w:tcW w:type="dxa" w:w="3005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8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9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A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B02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1)</w:t>
            </w: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C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D02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E02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FF02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2)</w:t>
            </w: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0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1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203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05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303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3)</w:t>
            </w:r>
          </w:p>
        </w:tc>
        <w:tc>
          <w:tcPr>
            <w:tcW w:type="dxa" w:w="3005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4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5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603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type="dxa" w:w="3005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703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Ц</w:t>
            </w:r>
            <w:r>
              <w:rPr>
                <w:rFonts w:ascii="Times New Roman" w:hAnsi="Times New Roman"/>
                <w:sz w:val="24"/>
              </w:rPr>
              <w:t>ифровые финансовые активы:</w:t>
            </w:r>
          </w:p>
        </w:tc>
        <w:tc>
          <w:tcPr>
            <w:tcW w:type="dxa" w:w="3005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8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9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A03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B03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1)</w:t>
            </w: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C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D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E03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0F03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2)</w:t>
            </w: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0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1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203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05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303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3)</w:t>
            </w:r>
          </w:p>
        </w:tc>
        <w:tc>
          <w:tcPr>
            <w:tcW w:type="dxa" w:w="3005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4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5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603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type="dxa" w:w="3005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703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Цифровые права,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включающие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одновременно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цифровые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финансовые активы 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иные цифровые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права:</w:t>
            </w:r>
          </w:p>
        </w:tc>
        <w:tc>
          <w:tcPr>
            <w:tcW w:type="dxa" w:w="3005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8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9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A03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B03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1)</w:t>
            </w: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C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D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E03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1F03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2)</w:t>
            </w: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0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1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203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05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303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3)</w:t>
            </w:r>
          </w:p>
        </w:tc>
        <w:tc>
          <w:tcPr>
            <w:tcW w:type="dxa" w:w="3005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4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5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603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type="dxa" w:w="3005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703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Утилитарные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цифровые права:</w:t>
            </w:r>
          </w:p>
        </w:tc>
        <w:tc>
          <w:tcPr>
            <w:tcW w:type="dxa" w:w="3005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8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9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A03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B03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1)</w:t>
            </w: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C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D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E03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2F03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2)</w:t>
            </w: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0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1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203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05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303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3)</w:t>
            </w:r>
          </w:p>
        </w:tc>
        <w:tc>
          <w:tcPr>
            <w:tcW w:type="dxa" w:w="3005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4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5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603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type="dxa" w:w="3005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703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Цифровая валюта:</w:t>
            </w:r>
          </w:p>
        </w:tc>
        <w:tc>
          <w:tcPr>
            <w:tcW w:type="dxa" w:w="3005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8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color="000000" w:sz="4" w:val="single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9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A03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B03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1)</w:t>
            </w: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C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D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E03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3F03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2)</w:t>
            </w:r>
          </w:p>
        </w:tc>
        <w:tc>
          <w:tcPr>
            <w:tcW w:type="dxa" w:w="3005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0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sz="4" w:val="nil"/>
              <w:left w:color="000000" w:sz="4" w:val="single"/>
              <w:bottom w:sz="4" w:val="nil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1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51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203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005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3030000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3)</w:t>
            </w:r>
          </w:p>
        </w:tc>
        <w:tc>
          <w:tcPr>
            <w:tcW w:type="dxa" w:w="3005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4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119"/>
            <w:tcBorders>
              <w:top w:sz="4" w:val="nil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28"/>
              <w:right w:type="dxa" w:w="28"/>
            </w:tcMar>
            <w:vAlign w:val="top"/>
          </w:tcPr>
          <w:p w14:paraId="45030000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</w:rPr>
            </w:pPr>
          </w:p>
        </w:tc>
      </w:tr>
    </w:tbl>
    <w:p w14:paraId="46030000">
      <w:pPr>
        <w:keepNext w:val="1"/>
        <w:spacing w:after="60" w:before="600"/>
        <w:ind w:right="7087"/>
        <w:rPr>
          <w:rFonts w:ascii="Times New Roman" w:hAnsi="Times New Roman"/>
          <w:sz w:val="2"/>
        </w:rPr>
      </w:pPr>
    </w:p>
    <w:p w14:paraId="47030000">
      <w:pPr>
        <w:keepLines w:val="1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Указываются фамилия, имя, отчество (при наличии), дата рождения, серия и номер паспорта или свидетельства о рождении (для несовершеннолетнего ребенка, не имеющего паспорта), дата выдачи и орган, выдавший документ, адрес регистрации физического лица или наименование, идентификационный номер налогоплательщика и основной государственный регистрационный номер юридического лица, которым передано имущество по безвозмездной сделке.</w:t>
      </w:r>
    </w:p>
    <w:p w14:paraId="48030000">
      <w:pPr>
        <w:spacing w:after="96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Указываются основания прекращения права собственности или цифрового права (наименование и реквизиты (дата, номер) соответствующего договора или акта). Для цифровых финансовых активов, цифровых прав и цифровой валюты также указывается дата их </w:t>
      </w:r>
      <w:r>
        <w:rPr>
          <w:rFonts w:ascii="Times New Roman" w:hAnsi="Times New Roman"/>
        </w:rPr>
        <w:t>о</w:t>
      </w:r>
      <w:r>
        <w:rPr>
          <w:rFonts w:ascii="Times New Roman" w:hAnsi="Times New Roman"/>
        </w:rPr>
        <w:t>тчуждения.</w:t>
      </w:r>
    </w:p>
    <w:p w14:paraId="49030000">
      <w:pPr>
        <w:spacing w:after="360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Достоверность и полноту настоящих сведений подтверждаю.</w:t>
      </w:r>
    </w:p>
    <w:tbl>
      <w:tblPr>
        <w:tblStyle w:val="Style_2"/>
        <w:tblW w:type="auto" w:w="0"/>
        <w:jc w:val="left"/>
        <w:tblLayout w:type="fixed"/>
        <w:tblCellMar>
          <w:top w:type="dxa" w:w="0"/>
          <w:left w:type="dxa" w:w="28"/>
          <w:bottom w:type="dxa" w:w="0"/>
          <w:right w:type="dxa" w:w="28"/>
        </w:tblCellMar>
      </w:tblPr>
      <w:tblGrid>
        <w:gridCol w:w="198"/>
        <w:gridCol w:w="454"/>
        <w:gridCol w:w="255"/>
        <w:gridCol w:w="1814"/>
        <w:gridCol w:w="397"/>
        <w:gridCol w:w="397"/>
        <w:gridCol w:w="340"/>
        <w:gridCol w:w="6124"/>
      </w:tblGrid>
      <w:tr>
        <w:tc>
          <w:tcPr>
            <w:tcW w:type="dxa" w:w="198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A030000">
            <w:pPr>
              <w:spacing w:after="0" w:line="240" w:lineRule="auto"/>
              <w:ind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</w:t>
            </w:r>
          </w:p>
        </w:tc>
        <w:tc>
          <w:tcPr>
            <w:tcW w:type="dxa" w:w="454"/>
            <w:tcBorders>
              <w:top w:sz="4" w:val="nil"/>
              <w:left w:sz="4" w:val="nil"/>
              <w:bottom w:color="000000" w:sz="4" w:val="single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B03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55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C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type="dxa" w:w="1814"/>
            <w:tcBorders>
              <w:top w:sz="4" w:val="nil"/>
              <w:left w:sz="4" w:val="nil"/>
              <w:bottom w:color="000000" w:sz="4" w:val="single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D03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97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E030000">
            <w:pPr>
              <w:spacing w:after="0" w:line="240" w:lineRule="auto"/>
              <w:ind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type="dxa" w:w="397"/>
            <w:tcBorders>
              <w:top w:sz="4" w:val="nil"/>
              <w:left w:sz="4" w:val="nil"/>
              <w:bottom w:color="000000" w:sz="4" w:val="single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4F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40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0030000">
            <w:pPr>
              <w:spacing w:after="0" w:line="240" w:lineRule="auto"/>
              <w:ind w:lef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г.</w:t>
            </w:r>
          </w:p>
        </w:tc>
        <w:tc>
          <w:tcPr>
            <w:tcW w:type="dxa" w:w="6124"/>
            <w:tcBorders>
              <w:top w:sz="4" w:val="nil"/>
              <w:left w:sz="4" w:val="nil"/>
              <w:bottom w:color="000000" w:sz="4" w:val="single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5103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198"/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5203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454"/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5303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255"/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5403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1814"/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5503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97"/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5603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97"/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5703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40"/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58030000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6124"/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59030000">
            <w:pPr>
              <w:spacing w:after="0" w:line="240" w:lineRule="auto"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(подпись лица, представляющего сведения)</w:t>
            </w:r>
          </w:p>
        </w:tc>
      </w:tr>
    </w:tbl>
    <w:p w14:paraId="5A030000">
      <w:pPr>
        <w:spacing w:before="360"/>
        <w:ind/>
        <w:rPr>
          <w:rFonts w:ascii="Times New Roman" w:hAnsi="Times New Roman"/>
          <w:sz w:val="24"/>
        </w:rPr>
      </w:pPr>
    </w:p>
    <w:p w14:paraId="5B030000">
      <w:pPr>
        <w:ind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(Ф.И.О. и подпись лица, принявшего справку)</w:t>
      </w:r>
    </w:p>
    <w:p w14:paraId="5C030000">
      <w:pPr>
        <w:rPr>
          <w:rFonts w:ascii="Times New Roman" w:hAnsi="Times New Roman"/>
          <w:sz w:val="24"/>
        </w:rPr>
      </w:pPr>
    </w:p>
    <w:sectPr>
      <w:type w:val="continuous"/>
      <w:pgSz w:h="16840" w:orient="portrait" w:w="11907"/>
      <w:pgMar w:bottom="567" w:footer="397" w:gutter="0" w:header="397" w:left="1134" w:right="851" w:top="851"/>
    </w:sectPr>
  </w:body>
</w:document>
</file>

<file path=word/endnotes.xml><?xml version="1.0" encoding="utf-8"?>
<w:endnot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<w:endnote w:id="-1" w:type="separator">
    <w:p>
      <w:r>
        <w:separator/>
      </w:r>
    </w:p>
  </w:endnote>
  <w:endnote w:id="0" w:type="continuationSeparator">
    <w:p>
      <w:r>
        <w:continuationSeparator/>
      </w:r>
    </w:p>
  </w:endnote>
</w:endnotes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notes.xml><?xml version="1.0" encoding="utf-8"?>
<w:footnot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footnote w:id="-1" w:type="separator">
    <w:p>
      <w:r>
        <w:separator/>
      </w:r>
    </w:p>
  </w:footnote>
  <w:footnote w:id="0" w:type="continuationSeparator">
    <w:p>
      <w:r>
        <w:continuationSeparator/>
      </w:r>
    </w:p>
  </w:footnote>
  <w:footnote w:id="1">
    <w:p w14:paraId="5D030000">
      <w:pPr>
        <w:pStyle w:val="Style_17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footnoteRef/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Заполняется с использованием специального программного обеспечения «Справки БК», размещенного на официальном сайте Президента Российской Федерации,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«Интернет». При печати справки формируются зоны со служебной информацией (штриховые коды и т.п.), нанесение каких-либо пометок на которые не допускается.</w:t>
      </w:r>
    </w:p>
  </w:footnote>
  <w:footnote w:id="2">
    <w:p w14:paraId="5E030000">
      <w:pPr>
        <w:pStyle w:val="Style_17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footnoteRef/>
      </w:r>
      <w:r>
        <w:rPr>
          <w:rFonts w:ascii="Times New Roman" w:hAnsi="Times New Roman"/>
        </w:rPr>
        <w:t> 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</w:r>
    </w:p>
  </w:footnote>
</w:footnote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2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pPr>
      <w:widowControl w:val="1"/>
      <w:ind w:left="0" w:right="0"/>
      <w:jc w:val="left"/>
    </w:pPr>
    <w:rPr>
      <w:sz w:val="20"/>
    </w:rPr>
  </w:style>
  <w:style w:default="1" w:styleId="Style_3_ch" w:type="character">
    <w:name w:val="Normal"/>
    <w:link w:val="Style_3"/>
    <w:rPr>
      <w:sz w:val="20"/>
    </w:rPr>
  </w:style>
  <w:style w:styleId="Style_4" w:type="paragraph">
    <w:name w:val="toc 2"/>
    <w:next w:val="Style_3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footer"/>
    <w:basedOn w:val="Style_3"/>
    <w:link w:val="Style_5_ch"/>
    <w:pPr>
      <w:tabs>
        <w:tab w:leader="none" w:pos="4153" w:val="center"/>
        <w:tab w:leader="none" w:pos="8306" w:val="right"/>
      </w:tabs>
      <w:ind/>
      <w:jc w:val="left"/>
    </w:pPr>
  </w:style>
  <w:style w:styleId="Style_5_ch" w:type="character">
    <w:name w:val="footer"/>
    <w:basedOn w:val="Style_3_ch"/>
    <w:link w:val="Style_5"/>
  </w:style>
  <w:style w:styleId="Style_6" w:type="paragraph">
    <w:name w:val="toc 4"/>
    <w:next w:val="Style_3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3"/>
    <w:link w:val="Style_7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3"/>
    <w:link w:val="Style_8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3"/>
    <w:link w:val="Style_10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ConsPlusNormal"/>
    <w:link w:val="Style_12_ch"/>
    <w:pPr>
      <w:widowControl w:val="0"/>
      <w:ind w:left="0" w:right="0"/>
      <w:jc w:val="left"/>
    </w:pPr>
    <w:rPr>
      <w:rFonts w:ascii="Arial" w:hAnsi="Arial"/>
      <w:sz w:val="24"/>
    </w:rPr>
  </w:style>
  <w:style w:styleId="Style_12_ch" w:type="character">
    <w:name w:val="ConsPlusNormal"/>
    <w:link w:val="Style_12"/>
    <w:rPr>
      <w:rFonts w:ascii="Arial" w:hAnsi="Arial"/>
      <w:sz w:val="24"/>
    </w:rPr>
  </w:style>
  <w:style w:styleId="Style_13" w:type="paragraph">
    <w:name w:val="toc 3"/>
    <w:next w:val="Style_3"/>
    <w:link w:val="Style_1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" w:type="paragraph">
    <w:name w:val="footnote reference"/>
    <w:basedOn w:val="Style_11"/>
    <w:link w:val="Style_1_ch"/>
    <w:rPr>
      <w:vertAlign w:val="superscript"/>
    </w:rPr>
  </w:style>
  <w:style w:styleId="Style_1_ch" w:type="character">
    <w:name w:val="footnote reference"/>
    <w:basedOn w:val="Style_11_ch"/>
    <w:link w:val="Style_1"/>
    <w:rPr>
      <w:vertAlign w:val="superscript"/>
    </w:rPr>
  </w:style>
  <w:style w:styleId="Style_14" w:type="paragraph">
    <w:name w:val="heading 5"/>
    <w:next w:val="Style_3"/>
    <w:link w:val="Style_14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3"/>
    <w:link w:val="Style_15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basedOn w:val="Style_3"/>
    <w:link w:val="Style_17_ch"/>
    <w:pPr>
      <w:ind/>
      <w:jc w:val="left"/>
    </w:pPr>
  </w:style>
  <w:style w:styleId="Style_17_ch" w:type="character">
    <w:name w:val="Footnote"/>
    <w:basedOn w:val="Style_3_ch"/>
    <w:link w:val="Style_17"/>
  </w:style>
  <w:style w:styleId="Style_18" w:type="paragraph">
    <w:name w:val="toc 1"/>
    <w:next w:val="Style_3"/>
    <w:link w:val="Style_18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spacing w:line="240" w:lineRule="auto"/>
      <w:ind/>
      <w:jc w:val="both"/>
    </w:pPr>
    <w:rPr>
      <w:rFonts w:ascii="XO Thames" w:hAnsi="XO Thames"/>
      <w:sz w:val="28"/>
    </w:rPr>
  </w:style>
  <w:style w:styleId="Style_19_ch" w:type="character">
    <w:name w:val="Header and Footer"/>
    <w:link w:val="Style_19"/>
    <w:rPr>
      <w:rFonts w:ascii="XO Thames" w:hAnsi="XO Thames"/>
      <w:sz w:val="28"/>
    </w:rPr>
  </w:style>
  <w:style w:styleId="Style_20" w:type="paragraph">
    <w:name w:val="toc 9"/>
    <w:next w:val="Style_3"/>
    <w:link w:val="Style_20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header"/>
    <w:basedOn w:val="Style_3"/>
    <w:link w:val="Style_21_ch"/>
    <w:pPr>
      <w:tabs>
        <w:tab w:leader="none" w:pos="4153" w:val="center"/>
        <w:tab w:leader="none" w:pos="8306" w:val="right"/>
      </w:tabs>
      <w:ind/>
      <w:jc w:val="left"/>
    </w:pPr>
  </w:style>
  <w:style w:styleId="Style_21_ch" w:type="character">
    <w:name w:val="header"/>
    <w:basedOn w:val="Style_3_ch"/>
    <w:link w:val="Style_21"/>
  </w:style>
  <w:style w:styleId="Style_22" w:type="paragraph">
    <w:name w:val="ConsPlusNonformat"/>
    <w:link w:val="Style_22_ch"/>
    <w:pPr>
      <w:widowControl w:val="0"/>
      <w:ind w:left="0" w:right="0"/>
      <w:jc w:val="left"/>
    </w:pPr>
    <w:rPr>
      <w:rFonts w:ascii="Courier New" w:hAnsi="Courier New"/>
      <w:sz w:val="20"/>
    </w:rPr>
  </w:style>
  <w:style w:styleId="Style_22_ch" w:type="character">
    <w:name w:val="ConsPlusNonformat"/>
    <w:link w:val="Style_22"/>
    <w:rPr>
      <w:rFonts w:ascii="Courier New" w:hAnsi="Courier New"/>
      <w:sz w:val="20"/>
    </w:rPr>
  </w:style>
  <w:style w:styleId="Style_23" w:type="paragraph">
    <w:name w:val="toc 8"/>
    <w:next w:val="Style_3"/>
    <w:link w:val="Style_23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toc 5"/>
    <w:next w:val="Style_3"/>
    <w:link w:val="Style_24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4_ch" w:type="character">
    <w:name w:val="toc 5"/>
    <w:link w:val="Style_24"/>
    <w:rPr>
      <w:rFonts w:ascii="XO Thames" w:hAnsi="XO Thames"/>
      <w:sz w:val="28"/>
    </w:rPr>
  </w:style>
  <w:style w:styleId="Style_25" w:type="paragraph">
    <w:name w:val="Balloon Text"/>
    <w:basedOn w:val="Style_3"/>
    <w:link w:val="Style_25_ch"/>
    <w:pPr>
      <w:ind/>
      <w:jc w:val="left"/>
    </w:pPr>
    <w:rPr>
      <w:rFonts w:ascii="Tahoma" w:hAnsi="Tahoma"/>
      <w:sz w:val="16"/>
    </w:rPr>
  </w:style>
  <w:style w:styleId="Style_25_ch" w:type="character">
    <w:name w:val="Balloon Text"/>
    <w:basedOn w:val="Style_3_ch"/>
    <w:link w:val="Style_25"/>
    <w:rPr>
      <w:rFonts w:ascii="Tahoma" w:hAnsi="Tahoma"/>
      <w:sz w:val="16"/>
    </w:rPr>
  </w:style>
  <w:style w:styleId="Style_26" w:type="paragraph">
    <w:name w:val="Subtitle"/>
    <w:next w:val="Style_3"/>
    <w:link w:val="Style_26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6_ch" w:type="character">
    <w:name w:val="Subtitle"/>
    <w:link w:val="Style_26"/>
    <w:rPr>
      <w:rFonts w:ascii="XO Thames" w:hAnsi="XO Thames"/>
      <w:i w:val="1"/>
      <w:sz w:val="24"/>
    </w:rPr>
  </w:style>
  <w:style w:styleId="Style_27" w:type="paragraph">
    <w:name w:val="Title"/>
    <w:next w:val="Style_3"/>
    <w:link w:val="Style_27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3"/>
    <w:link w:val="Style_2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29" w:type="paragraph">
    <w:name w:val="ConsNormal"/>
    <w:link w:val="Style_29_ch"/>
    <w:pPr>
      <w:widowControl w:val="1"/>
      <w:ind w:left="0" w:right="19772"/>
      <w:jc w:val="both"/>
    </w:pPr>
    <w:rPr>
      <w:rFonts w:ascii="Courier New" w:hAnsi="Courier New"/>
      <w:sz w:val="20"/>
    </w:rPr>
  </w:style>
  <w:style w:styleId="Style_29_ch" w:type="character">
    <w:name w:val="ConsNormal"/>
    <w:link w:val="Style_29"/>
    <w:rPr>
      <w:rFonts w:ascii="Courier New" w:hAnsi="Courier New"/>
      <w:sz w:val="20"/>
    </w:rPr>
  </w:style>
  <w:style w:styleId="Style_30" w:type="paragraph">
    <w:name w:val="heading 2"/>
    <w:next w:val="Style_3"/>
    <w:link w:val="Style_3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0_ch" w:type="character">
    <w:name w:val="heading 2"/>
    <w:link w:val="Style_30"/>
    <w:rPr>
      <w:rFonts w:ascii="XO Thames" w:hAnsi="XO Thames"/>
      <w:b w:val="1"/>
      <w:sz w:val="28"/>
    </w:rPr>
  </w:style>
  <w:style w:default="1" w:styleId="Style_2" w:type="table">
    <w:name w:val="Normal Table"/>
    <w:tblPr>
      <w:jc w:val="left"/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8" Target="endnotes.xml" Type="http://schemas.openxmlformats.org/officeDocument/2006/relationships/endnotes"/>
  <Relationship Id="rId4" Target="stylesWithEffects.xml" Type="http://schemas.microsoft.com/office/2007/relationships/stylesWithEffects"/>
  <Relationship Id="rId7" Target="footnotes.xml" Type="http://schemas.openxmlformats.org/officeDocument/2006/relationships/footnote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MyOffice-CoreFramework-Windows/34-1238.862.9476.867.1@6a6f965769ddd834e814912714f1fa4bc0274a9d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2025-09-08T10:31:06Z</dcterms:modified>
</cp:coreProperties>
</file>