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4A1" w:rsidRPr="00BE4D33" w:rsidRDefault="00A01FE5" w:rsidP="00BE4D33">
      <w:pPr>
        <w:spacing w:after="0" w:line="240" w:lineRule="auto"/>
        <w:jc w:val="center"/>
        <w:rPr>
          <w:rFonts w:ascii="Liberation Serif" w:hAnsi="Liberation Serif" w:cs="Liberation Serif"/>
          <w:b/>
          <w:sz w:val="24"/>
          <w:szCs w:val="24"/>
        </w:rPr>
      </w:pPr>
      <w:r w:rsidRPr="00BE4D33">
        <w:rPr>
          <w:rFonts w:ascii="Liberation Serif" w:hAnsi="Liberation Serif" w:cs="Liberation Serif"/>
          <w:b/>
          <w:sz w:val="24"/>
          <w:szCs w:val="24"/>
        </w:rPr>
        <w:t>Информация о наличии в муниципальных образованиях, расположенных на территории Свердловской области, нормативных правовых актов, регламентирующих предоставление льгот и мер социальной поддержки военнослужащим и членам их семей</w:t>
      </w:r>
    </w:p>
    <w:p w:rsidR="007714A1" w:rsidRPr="00BE4D33" w:rsidRDefault="007714A1">
      <w:pPr>
        <w:spacing w:after="0" w:line="240" w:lineRule="auto"/>
        <w:jc w:val="center"/>
        <w:rPr>
          <w:rFonts w:ascii="Liberation Serif" w:hAnsi="Liberation Serif" w:cs="Liberation Serif"/>
          <w:sz w:val="24"/>
          <w:szCs w:val="24"/>
        </w:rPr>
      </w:pPr>
    </w:p>
    <w:tbl>
      <w:tblPr>
        <w:tblW w:w="14560" w:type="dxa"/>
        <w:tblInd w:w="98" w:type="dxa"/>
        <w:tblLayout w:type="fixed"/>
        <w:tblLook w:val="04A0" w:firstRow="1" w:lastRow="0" w:firstColumn="1" w:lastColumn="0" w:noHBand="0" w:noVBand="1"/>
      </w:tblPr>
      <w:tblGrid>
        <w:gridCol w:w="3570"/>
        <w:gridCol w:w="5324"/>
        <w:gridCol w:w="5666"/>
      </w:tblGrid>
      <w:tr w:rsidR="007714A1" w:rsidRPr="00BE4D33">
        <w:tc>
          <w:tcPr>
            <w:tcW w:w="35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14A1" w:rsidRPr="00BE4D33" w:rsidRDefault="00A01FE5">
            <w:pPr>
              <w:spacing w:after="0" w:line="240" w:lineRule="auto"/>
              <w:jc w:val="center"/>
              <w:rPr>
                <w:rFonts w:ascii="Liberation Serif" w:hAnsi="Liberation Serif" w:cs="Liberation Serif"/>
                <w:sz w:val="24"/>
                <w:szCs w:val="24"/>
              </w:rPr>
            </w:pPr>
            <w:r w:rsidRPr="00BE4D33">
              <w:rPr>
                <w:rFonts w:ascii="Liberation Serif" w:hAnsi="Liberation Serif" w:cs="Liberation Serif"/>
                <w:sz w:val="24"/>
                <w:szCs w:val="24"/>
              </w:rPr>
              <w:t>Наименование муниципального</w:t>
            </w:r>
            <w:r w:rsidRPr="00BE4D33">
              <w:rPr>
                <w:rFonts w:ascii="Liberation Serif" w:hAnsi="Liberation Serif" w:cs="Liberation Serif"/>
                <w:sz w:val="24"/>
                <w:szCs w:val="24"/>
              </w:rPr>
              <w:t xml:space="preserve"> образования</w:t>
            </w:r>
          </w:p>
        </w:tc>
        <w:tc>
          <w:tcPr>
            <w:tcW w:w="53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14A1" w:rsidRPr="00BE4D33" w:rsidRDefault="00A01FE5">
            <w:pPr>
              <w:spacing w:after="0" w:line="240" w:lineRule="auto"/>
              <w:jc w:val="center"/>
              <w:rPr>
                <w:rFonts w:ascii="Liberation Serif" w:hAnsi="Liberation Serif" w:cs="Liberation Serif"/>
                <w:sz w:val="24"/>
                <w:szCs w:val="24"/>
              </w:rPr>
            </w:pPr>
            <w:r w:rsidRPr="00BE4D33">
              <w:rPr>
                <w:rFonts w:ascii="Liberation Serif" w:hAnsi="Liberation Serif" w:cs="Liberation Serif"/>
                <w:sz w:val="24"/>
                <w:szCs w:val="24"/>
              </w:rPr>
              <w:t>Муниципальные льготы и меры социальной поддержки, предоставляемые в настоящее время военнослужащим и членам их семей</w:t>
            </w:r>
          </w:p>
        </w:tc>
        <w:tc>
          <w:tcPr>
            <w:tcW w:w="5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14A1" w:rsidRPr="00BE4D33" w:rsidRDefault="00A01FE5">
            <w:pPr>
              <w:spacing w:after="0" w:line="240" w:lineRule="auto"/>
              <w:jc w:val="center"/>
              <w:rPr>
                <w:rFonts w:ascii="Liberation Serif" w:hAnsi="Liberation Serif" w:cs="Liberation Serif"/>
                <w:sz w:val="24"/>
                <w:szCs w:val="24"/>
              </w:rPr>
            </w:pPr>
            <w:r w:rsidRPr="00BE4D33">
              <w:rPr>
                <w:rFonts w:ascii="Liberation Serif" w:hAnsi="Liberation Serif" w:cs="Liberation Serif"/>
                <w:sz w:val="24"/>
                <w:szCs w:val="24"/>
              </w:rPr>
              <w:t>Нормативные правовые акты, регламентирующие предоставление льгот и мер социальной поддержки военнослужащим и членам их семей</w:t>
            </w:r>
          </w:p>
        </w:tc>
      </w:tr>
      <w:tr w:rsidR="007714A1" w:rsidRPr="00BE4D33">
        <w:tc>
          <w:tcPr>
            <w:tcW w:w="3570"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spacing w:after="0" w:line="240" w:lineRule="auto"/>
              <w:jc w:val="both"/>
              <w:rPr>
                <w:rFonts w:ascii="Liberation Serif" w:hAnsi="Liberation Serif" w:cs="Liberation Serif"/>
                <w:sz w:val="24"/>
                <w:szCs w:val="24"/>
                <w:lang w:eastAsia="ru-RU"/>
              </w:rPr>
            </w:pPr>
            <w:r w:rsidRPr="00BE4D33">
              <w:rPr>
                <w:rFonts w:ascii="Liberation Serif" w:hAnsi="Liberation Serif" w:cs="Liberation Serif"/>
                <w:sz w:val="24"/>
                <w:szCs w:val="24"/>
                <w:lang w:eastAsia="ru-RU"/>
              </w:rPr>
              <w:t>Городской округ Верхняя Тура Свердловской области</w:t>
            </w: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tc>
        <w:tc>
          <w:tcPr>
            <w:tcW w:w="5324"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1. Предоставление льготного горячего питания детям участников специальной военной операции, обучающимся в 5-11 классах региональных и муниципальных образовательных организаций, а также являющимся студент</w:t>
            </w:r>
            <w:r w:rsidRPr="00BE4D33">
              <w:rPr>
                <w:rFonts w:ascii="Liberation Serif" w:hAnsi="Liberation Serif" w:cs="Liberation Serif"/>
                <w:sz w:val="24"/>
                <w:szCs w:val="24"/>
              </w:rPr>
              <w:t>ами, обучающимися по очной форме по программам среднего профессионального образования в региональных образовательных организациях (в том числе в случае гибели (смерти) участников специальной военной операции);</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 xml:space="preserve">2. Предоставление </w:t>
            </w:r>
            <w:bookmarkStart w:id="0" w:name="_GoBack"/>
            <w:bookmarkEnd w:id="0"/>
            <w:r w:rsidRPr="00BE4D33">
              <w:rPr>
                <w:rFonts w:ascii="Liberation Serif" w:hAnsi="Liberation Serif" w:cs="Liberation Serif"/>
                <w:sz w:val="24"/>
                <w:szCs w:val="24"/>
              </w:rPr>
              <w:t xml:space="preserve">семьям участников </w:t>
            </w:r>
            <w:r w:rsidRPr="00BE4D33">
              <w:rPr>
                <w:rFonts w:ascii="Liberation Serif" w:hAnsi="Liberation Serif" w:cs="Liberation Serif"/>
                <w:sz w:val="24"/>
                <w:szCs w:val="24"/>
              </w:rPr>
              <w:t xml:space="preserve">специальной военной операции права зачисления в первоочередном порядке в спортивные группы (секции) детей участников специальной военной операции в региональных и муниципальных организациях, осуществляющих спортивную подготовку, и выдача зачисленным детям </w:t>
            </w:r>
            <w:r w:rsidRPr="00BE4D33">
              <w:rPr>
                <w:rFonts w:ascii="Liberation Serif" w:hAnsi="Liberation Serif" w:cs="Liberation Serif"/>
                <w:sz w:val="24"/>
                <w:szCs w:val="24"/>
              </w:rPr>
              <w:t>спортивной экипировки, оборудования и инвентаря для занятий спортом на бесплатной основе (в том числе в случае гибели (смерти) участников специальной военной операции);</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3. Предоставление преимущественного права семьям участников СВО на перевод детей в дру</w:t>
            </w:r>
            <w:r w:rsidRPr="00BE4D33">
              <w:rPr>
                <w:rFonts w:ascii="Liberation Serif" w:hAnsi="Liberation Serif" w:cs="Liberation Serif"/>
                <w:sz w:val="24"/>
                <w:szCs w:val="24"/>
              </w:rPr>
              <w:t xml:space="preserve">гие наиболее приближенные к месту </w:t>
            </w:r>
            <w:r w:rsidRPr="00BE4D33">
              <w:rPr>
                <w:rFonts w:ascii="Liberation Serif" w:hAnsi="Liberation Serif" w:cs="Liberation Serif"/>
                <w:sz w:val="24"/>
                <w:szCs w:val="24"/>
              </w:rPr>
              <w:lastRenderedPageBreak/>
              <w:t>жительства семей муниципальные дошкольные образовательные организации, к месту жительства;</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4. Единовременная денежная выплата в размере 100 000,0 (сто тысяч) рублей семье гражданина, убывшего для прохождения военной служб</w:t>
            </w:r>
            <w:r w:rsidRPr="00BE4D33">
              <w:rPr>
                <w:rFonts w:ascii="Liberation Serif" w:hAnsi="Liberation Serif" w:cs="Liberation Serif"/>
                <w:sz w:val="24"/>
                <w:szCs w:val="24"/>
              </w:rPr>
              <w:t xml:space="preserve">ы из Городского округа Верхняя Тура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01.08.2024 по 31.12.2024 </w:t>
            </w:r>
            <w:r w:rsidRPr="00BE4D33">
              <w:rPr>
                <w:rFonts w:ascii="Liberation Serif" w:hAnsi="Liberation Serif" w:cs="Liberation Serif"/>
                <w:sz w:val="24"/>
                <w:szCs w:val="24"/>
              </w:rPr>
              <w:t>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5. Постановка на учет и направление детей в муниципальные образовательные учреждения, реа</w:t>
            </w:r>
            <w:r w:rsidRPr="00BE4D33">
              <w:rPr>
                <w:rFonts w:ascii="Liberation Serif" w:hAnsi="Liberation Serif" w:cs="Liberation Serif"/>
                <w:sz w:val="24"/>
                <w:szCs w:val="24"/>
              </w:rPr>
              <w:t>лизующие образовательные программы дошкольного образования;</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6. Приобретение и доставка колотых дров на одно домовладение один раз в год проживающим в домах с печным отоплением (отопление дровами должно быть основным способом обогрева жилого помещения)</w:t>
            </w:r>
            <w:r w:rsidRPr="00BE4D33">
              <w:rPr>
                <w:rFonts w:ascii="Liberation Serif" w:hAnsi="Liberation Serif" w:cs="Liberation Serif"/>
                <w:sz w:val="24"/>
                <w:szCs w:val="24"/>
              </w:rPr>
              <w:t>;</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7. Предоставление меры социальной поддержки участникам специальной военной операции по обеспечению сохранности транспортных средств участников специальной военной операции на безвозмездной основе;</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8. Освобождение от платы, взимаемой с родителей (з</w:t>
            </w:r>
            <w:r w:rsidRPr="00BE4D33">
              <w:rPr>
                <w:rFonts w:ascii="Liberation Serif" w:hAnsi="Liberation Serif" w:cs="Liberation Serif"/>
                <w:sz w:val="24"/>
                <w:szCs w:val="24"/>
              </w:rPr>
              <w:t>аконных представителей), за присмотр и уход за детьми участников специальной военной операции, обучающимися в региональных и муниципальных образовательных организациях по программам дошкольного образования (в том числе в случае гибели (смерти) участников с</w:t>
            </w:r>
            <w:r w:rsidRPr="00BE4D33">
              <w:rPr>
                <w:rFonts w:ascii="Liberation Serif" w:hAnsi="Liberation Serif" w:cs="Liberation Serif"/>
                <w:sz w:val="24"/>
                <w:szCs w:val="24"/>
              </w:rPr>
              <w:t>пециальной военной операции);</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9. Семьям, участников СВО, предоставление права на перевод в другие, наиболее приближенные организации, к месту жительства.</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tc>
        <w:tc>
          <w:tcPr>
            <w:tcW w:w="5666"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 xml:space="preserve">1. Постановление главы Городского округа Верхняя Тура от 02.07.2024 № 320 «О предоставлении </w:t>
            </w:r>
            <w:r w:rsidRPr="00BE4D33">
              <w:rPr>
                <w:rFonts w:ascii="Liberation Serif" w:hAnsi="Liberation Serif" w:cs="Liberation Serif"/>
                <w:sz w:val="24"/>
                <w:szCs w:val="24"/>
              </w:rPr>
              <w:t>бесплатного питания отдельным категориям обучающихся в муниципальных общеобразовательных организациях Городского округа Верхняя Тура на 2024-2025 учебный год»;</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 xml:space="preserve">2. Постановление главы Городского округа Верхняя Тура от 08.11.2024 № 455 «О зачислении в </w:t>
            </w:r>
            <w:r w:rsidRPr="00BE4D33">
              <w:rPr>
                <w:rFonts w:ascii="Liberation Serif" w:hAnsi="Liberation Serif" w:cs="Liberation Serif"/>
                <w:sz w:val="24"/>
                <w:szCs w:val="24"/>
              </w:rPr>
              <w:t>первоочередном порядке на бюджетные места детей участников специальной военной операции в организации, осуществляющие спортивную подготовку, и обеспечение их спортивным инвентарем и экипировкой (в том числе в случае гибели (смерти) участников специальной в</w:t>
            </w:r>
            <w:r w:rsidRPr="00BE4D33">
              <w:rPr>
                <w:rFonts w:ascii="Liberation Serif" w:hAnsi="Liberation Serif" w:cs="Liberation Serif"/>
                <w:sz w:val="24"/>
                <w:szCs w:val="24"/>
              </w:rPr>
              <w:t>оенной операции»;</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 xml:space="preserve">3. Постановление главы Городского округа Верхняя Тура от 29.01.2025 № 33 «О закреплении муниципальных дошкольных образовательных </w:t>
            </w:r>
            <w:r w:rsidRPr="00BE4D33">
              <w:rPr>
                <w:rFonts w:ascii="Liberation Serif" w:hAnsi="Liberation Serif" w:cs="Liberation Serif"/>
                <w:sz w:val="24"/>
                <w:szCs w:val="24"/>
              </w:rPr>
              <w:lastRenderedPageBreak/>
              <w:t>учреждений за конкрет-ными территориями Городского округа Верхняя Тура»;</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 xml:space="preserve">4. Постановление Администрации </w:t>
            </w:r>
            <w:r w:rsidRPr="00BE4D33">
              <w:rPr>
                <w:rFonts w:ascii="Liberation Serif" w:hAnsi="Liberation Serif" w:cs="Liberation Serif"/>
                <w:sz w:val="24"/>
                <w:szCs w:val="24"/>
              </w:rPr>
              <w:t>Городского округа Верхняя Тура от 09.10.2024 № 194 «Об утверждении порядка и условий предоставления дополнительной меры социальной поддержки в виде единовременной денежной выплаты семье гражданина, убывшего для прохождения военной службы из Городского окру</w:t>
            </w:r>
            <w:r w:rsidRPr="00BE4D33">
              <w:rPr>
                <w:rFonts w:ascii="Liberation Serif" w:hAnsi="Liberation Serif" w:cs="Liberation Serif"/>
                <w:sz w:val="24"/>
                <w:szCs w:val="24"/>
              </w:rPr>
              <w:t>га Верхняя Тура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контракт о прохождении военной службы с Министерством об</w:t>
            </w:r>
            <w:r w:rsidRPr="00BE4D33">
              <w:rPr>
                <w:rFonts w:ascii="Liberation Serif" w:hAnsi="Liberation Serif" w:cs="Liberation Serif"/>
                <w:sz w:val="24"/>
                <w:szCs w:val="24"/>
              </w:rPr>
              <w:t>ороны Российской Федерации, зачисленного в списки воинских частей и проходящего военную службу по контракту»;</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5. Постановление главы Городского округа Верхняя Тура от 21.02.2024 № 131 «Об утверждении Административного регламента предоставления муниципальн</w:t>
            </w:r>
            <w:r w:rsidRPr="00BE4D33">
              <w:rPr>
                <w:rFonts w:ascii="Liberation Serif" w:hAnsi="Liberation Serif" w:cs="Liberation Serif"/>
                <w:sz w:val="24"/>
                <w:szCs w:val="24"/>
              </w:rPr>
              <w:t>ой услуги «Постановка на учет и направление детей в муниципальные образовательные учреждения, реализующие образовательные программы дошкольного образования»;</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6. Постановление Администрации Городского округа Верхняя Тура от 13.11.2024 № 220 «О предоставлен</w:t>
            </w:r>
            <w:r w:rsidRPr="00BE4D33">
              <w:rPr>
                <w:rFonts w:ascii="Liberation Serif" w:hAnsi="Liberation Serif" w:cs="Liberation Serif"/>
                <w:sz w:val="24"/>
                <w:szCs w:val="24"/>
              </w:rPr>
              <w:t xml:space="preserve">ии меры социальной поддержки членам семей участников специальной военной операции и членам семей участников специальной военной операции, погибших в ходе специальной </w:t>
            </w:r>
            <w:r w:rsidRPr="00BE4D33">
              <w:rPr>
                <w:rFonts w:ascii="Liberation Serif" w:hAnsi="Liberation Serif" w:cs="Liberation Serif"/>
                <w:sz w:val="24"/>
                <w:szCs w:val="24"/>
              </w:rPr>
              <w:lastRenderedPageBreak/>
              <w:t>военной операции, проживающим в домах с печным отоплением, в приобретении и доставке колот</w:t>
            </w:r>
            <w:r w:rsidRPr="00BE4D33">
              <w:rPr>
                <w:rFonts w:ascii="Liberation Serif" w:hAnsi="Liberation Serif" w:cs="Liberation Serif"/>
                <w:sz w:val="24"/>
                <w:szCs w:val="24"/>
              </w:rPr>
              <w:t>ых дров»;</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7. Постановление Администрации Городского округа Верхняя Тура от 30.01.2025 № 23 «О предоставлении меры социальной поддержки участникам специальной военной операции по обеспечению сохранности транспортных средств участников специальной военной о</w:t>
            </w:r>
            <w:r w:rsidRPr="00BE4D33">
              <w:rPr>
                <w:rFonts w:ascii="Liberation Serif" w:hAnsi="Liberation Serif" w:cs="Liberation Serif"/>
                <w:sz w:val="24"/>
                <w:szCs w:val="24"/>
              </w:rPr>
              <w:t>перации на безвозмездной основе»;</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8. Постановление главы Городского округа Верхняя Тура от 10.01.2025 № 4 «Об установлении платы, взимаемой с родителей (законных представителей) за присмотр и уход за детьми в муниципальных образовательных учреждениях Горо</w:t>
            </w:r>
            <w:r w:rsidRPr="00BE4D33">
              <w:rPr>
                <w:rFonts w:ascii="Liberation Serif" w:hAnsi="Liberation Serif" w:cs="Liberation Serif"/>
                <w:sz w:val="24"/>
                <w:szCs w:val="24"/>
              </w:rPr>
              <w:t>дского округа Верхняя Тура, реализующих образовательную программу дошкольного образования в 2025 года»;</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 xml:space="preserve">9. Постановление главы Городского округа Верхняя Тура от 29.01.2025 № 34 «О закреплении муниципальных общеобразовательных учреждений за конкретными </w:t>
            </w:r>
            <w:r w:rsidRPr="00BE4D33">
              <w:rPr>
                <w:rFonts w:ascii="Liberation Serif" w:hAnsi="Liberation Serif" w:cs="Liberation Serif"/>
                <w:sz w:val="24"/>
                <w:szCs w:val="24"/>
              </w:rPr>
              <w:t>территориями Городского округа Верхняя Тура».</w:t>
            </w:r>
          </w:p>
        </w:tc>
      </w:tr>
      <w:tr w:rsidR="007714A1" w:rsidRPr="00BE4D33">
        <w:tc>
          <w:tcPr>
            <w:tcW w:w="3570"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spacing w:after="0" w:line="240" w:lineRule="auto"/>
              <w:jc w:val="both"/>
              <w:rPr>
                <w:rFonts w:ascii="Liberation Serif" w:hAnsi="Liberation Serif" w:cs="Liberation Serif"/>
                <w:sz w:val="24"/>
                <w:szCs w:val="24"/>
                <w:lang w:eastAsia="ru-RU"/>
              </w:rPr>
            </w:pPr>
            <w:r w:rsidRPr="00BE4D33">
              <w:rPr>
                <w:rFonts w:ascii="Liberation Serif" w:hAnsi="Liberation Serif" w:cs="Liberation Serif"/>
                <w:sz w:val="24"/>
                <w:szCs w:val="24"/>
                <w:lang w:eastAsia="ru-RU"/>
              </w:rPr>
              <w:lastRenderedPageBreak/>
              <w:t>Кушвинский муниципальный округ Свердловской области</w:t>
            </w:r>
          </w:p>
        </w:tc>
        <w:tc>
          <w:tcPr>
            <w:tcW w:w="5324"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pStyle w:val="af5"/>
              <w:spacing w:after="0" w:line="240" w:lineRule="auto"/>
              <w:ind w:left="3"/>
              <w:jc w:val="both"/>
              <w:rPr>
                <w:rFonts w:ascii="Liberation Serif" w:hAnsi="Liberation Serif" w:cs="Liberation Serif"/>
                <w:sz w:val="24"/>
                <w:szCs w:val="24"/>
              </w:rPr>
            </w:pPr>
            <w:r w:rsidRPr="00BE4D33">
              <w:rPr>
                <w:rFonts w:ascii="Liberation Serif" w:hAnsi="Liberation Serif" w:cs="Liberation Serif"/>
                <w:sz w:val="24"/>
                <w:szCs w:val="24"/>
              </w:rPr>
              <w:t>1. Предоставление семьям военнослужащих льготы и меры социальной поддержки в сферах образования, культуры, спорта;</w:t>
            </w: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A01FE5">
            <w:pPr>
              <w:pStyle w:val="af5"/>
              <w:spacing w:after="0" w:line="240" w:lineRule="auto"/>
              <w:ind w:left="0"/>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 xml:space="preserve">2. Путевки в организации отдыха и </w:t>
            </w:r>
            <w:r w:rsidRPr="00BE4D33">
              <w:rPr>
                <w:rFonts w:ascii="Liberation Serif" w:hAnsi="Liberation Serif" w:cs="Liberation Serif"/>
                <w:sz w:val="24"/>
                <w:szCs w:val="24"/>
              </w:rPr>
              <w:t>оздоровления детям граждан, пребывающих в добровольческих формированиях, содействующих выполнению задач, возложенных на Вооруженные Силы Российской Федерации, в период мобилизации, в период действия военного положения, в военное время, при возникновении во</w:t>
            </w:r>
            <w:r w:rsidRPr="00BE4D33">
              <w:rPr>
                <w:rFonts w:ascii="Liberation Serif" w:hAnsi="Liberation Serif" w:cs="Liberation Serif"/>
                <w:sz w:val="24"/>
                <w:szCs w:val="24"/>
              </w:rPr>
              <w:t>оруженных конфликтов, при проведении контртеррористических операций, а также при использовании Вооруженных Сил Российской Федерации за пределами Российской Федерации, предоставляются внеочередном порядке;</w:t>
            </w:r>
          </w:p>
          <w:p w:rsidR="007714A1" w:rsidRPr="00BE4D33" w:rsidRDefault="007714A1">
            <w:pPr>
              <w:pStyle w:val="af5"/>
              <w:spacing w:after="0" w:line="240" w:lineRule="auto"/>
              <w:ind w:left="0"/>
              <w:jc w:val="both"/>
              <w:rPr>
                <w:rFonts w:ascii="Liberation Serif" w:hAnsi="Liberation Serif" w:cs="Liberation Serif"/>
                <w:sz w:val="24"/>
                <w:szCs w:val="24"/>
              </w:rPr>
            </w:pPr>
          </w:p>
          <w:p w:rsidR="007714A1" w:rsidRPr="00BE4D33" w:rsidRDefault="00A01FE5">
            <w:pPr>
              <w:pStyle w:val="af5"/>
              <w:spacing w:after="0" w:line="240" w:lineRule="auto"/>
              <w:ind w:left="3"/>
              <w:jc w:val="both"/>
              <w:rPr>
                <w:rFonts w:ascii="Liberation Serif" w:hAnsi="Liberation Serif" w:cs="Liberation Serif"/>
                <w:sz w:val="24"/>
                <w:szCs w:val="24"/>
              </w:rPr>
            </w:pPr>
            <w:r w:rsidRPr="00BE4D33">
              <w:rPr>
                <w:rFonts w:ascii="Liberation Serif" w:hAnsi="Liberation Serif" w:cs="Liberation Serif"/>
                <w:sz w:val="24"/>
                <w:szCs w:val="24"/>
              </w:rPr>
              <w:t>3. Дополнительная социальная поддержка в виде соци</w:t>
            </w:r>
            <w:r w:rsidRPr="00BE4D33">
              <w:rPr>
                <w:rFonts w:ascii="Liberation Serif" w:hAnsi="Liberation Serif" w:cs="Liberation Serif"/>
                <w:sz w:val="24"/>
                <w:szCs w:val="24"/>
              </w:rPr>
              <w:t>альной выплаты отдельным категориям граждан, проживающим на территории Кушвинского муниципального округа, с целью возмещения затрат на приобретение колотых дров;</w:t>
            </w: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A01FE5">
            <w:pPr>
              <w:pStyle w:val="af5"/>
              <w:spacing w:after="0" w:line="240" w:lineRule="auto"/>
              <w:ind w:left="3"/>
              <w:jc w:val="both"/>
              <w:rPr>
                <w:rFonts w:ascii="Liberation Serif" w:hAnsi="Liberation Serif" w:cs="Liberation Serif"/>
                <w:sz w:val="24"/>
                <w:szCs w:val="24"/>
              </w:rPr>
            </w:pPr>
            <w:r w:rsidRPr="00BE4D33">
              <w:rPr>
                <w:rFonts w:ascii="Liberation Serif" w:hAnsi="Liberation Serif" w:cs="Liberation Serif"/>
                <w:sz w:val="24"/>
                <w:szCs w:val="24"/>
              </w:rPr>
              <w:t>4. Предоставление отсрочки уплаты арендной платы по договору аренды земельного участка;</w:t>
            </w: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7714A1">
            <w:pPr>
              <w:pStyle w:val="af5"/>
              <w:spacing w:after="0" w:line="240" w:lineRule="auto"/>
              <w:ind w:left="3"/>
              <w:jc w:val="both"/>
              <w:rPr>
                <w:rFonts w:ascii="Liberation Serif" w:hAnsi="Liberation Serif" w:cs="Liberation Serif"/>
                <w:sz w:val="24"/>
                <w:szCs w:val="24"/>
              </w:rPr>
            </w:pPr>
          </w:p>
          <w:p w:rsidR="007714A1" w:rsidRPr="00BE4D33" w:rsidRDefault="00A01FE5">
            <w:pPr>
              <w:pStyle w:val="af5"/>
              <w:spacing w:after="0" w:line="240" w:lineRule="auto"/>
              <w:ind w:left="3"/>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5. Освобождение от уплаты земельного налога за земельные участки, не используемые для предпринимательской деятельности, ветеранов и инвалидов боевых действий.</w:t>
            </w:r>
          </w:p>
          <w:p w:rsidR="007714A1" w:rsidRPr="00BE4D33" w:rsidRDefault="007714A1">
            <w:pPr>
              <w:pStyle w:val="af5"/>
              <w:spacing w:after="0" w:line="240" w:lineRule="auto"/>
              <w:ind w:left="0"/>
              <w:jc w:val="both"/>
              <w:rPr>
                <w:rFonts w:ascii="Liberation Serif" w:hAnsi="Liberation Serif" w:cs="Liberation Serif"/>
                <w:sz w:val="24"/>
                <w:szCs w:val="24"/>
              </w:rPr>
            </w:pPr>
          </w:p>
          <w:p w:rsidR="007714A1" w:rsidRPr="00BE4D33" w:rsidRDefault="007714A1">
            <w:pPr>
              <w:pStyle w:val="af5"/>
              <w:spacing w:after="0" w:line="240" w:lineRule="auto"/>
              <w:ind w:left="0"/>
              <w:jc w:val="both"/>
              <w:rPr>
                <w:rFonts w:ascii="Liberation Serif" w:hAnsi="Liberation Serif" w:cs="Liberation Serif"/>
                <w:sz w:val="24"/>
                <w:szCs w:val="24"/>
              </w:rPr>
            </w:pPr>
          </w:p>
          <w:p w:rsidR="007714A1" w:rsidRPr="00BE4D33" w:rsidRDefault="007714A1">
            <w:pPr>
              <w:pStyle w:val="af5"/>
              <w:spacing w:after="0" w:line="240" w:lineRule="auto"/>
              <w:ind w:left="0"/>
              <w:jc w:val="both"/>
              <w:rPr>
                <w:rFonts w:ascii="Liberation Serif" w:hAnsi="Liberation Serif" w:cs="Liberation Serif"/>
                <w:sz w:val="24"/>
                <w:szCs w:val="24"/>
              </w:rPr>
            </w:pPr>
          </w:p>
        </w:tc>
        <w:tc>
          <w:tcPr>
            <w:tcW w:w="5666"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 xml:space="preserve">1. Постановление администрации Кушвинского городского округа от 17 октября 2022 года </w:t>
            </w:r>
            <w:r w:rsidRPr="00BE4D33">
              <w:rPr>
                <w:rFonts w:ascii="Liberation Serif" w:hAnsi="Liberation Serif" w:cs="Liberation Serif"/>
                <w:sz w:val="24"/>
                <w:szCs w:val="24"/>
              </w:rPr>
              <w:br/>
              <w:t>№</w:t>
            </w:r>
            <w:r w:rsidRPr="00BE4D33">
              <w:rPr>
                <w:rFonts w:ascii="Liberation Serif" w:hAnsi="Liberation Serif" w:cs="Liberation Serif"/>
                <w:sz w:val="24"/>
                <w:szCs w:val="24"/>
              </w:rPr>
              <w:t xml:space="preserve"> 1625 «О дополнительных мерах социальной поддержки семьям лиц, призванных на военную службу по мобилизации» (с изменениями от 12 января 2024 года, от 3 июля 2024 года);</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 xml:space="preserve">2. Административный регламент предоставления муниципальной услуги «Организация отдыха </w:t>
            </w:r>
            <w:r w:rsidRPr="00BE4D33">
              <w:rPr>
                <w:rFonts w:ascii="Liberation Serif" w:hAnsi="Liberation Serif" w:cs="Liberation Serif"/>
                <w:sz w:val="24"/>
                <w:szCs w:val="24"/>
              </w:rPr>
              <w:t>детей в каникулярное время» на территории Кушвинского муниципального округа, утвержденный постановлением администрации Кушвинского городского округа от 9 июня 2023 года № 750 (с изменениями, внесенными постановлением администрации Кушвинского городского ок</w:t>
            </w:r>
            <w:r w:rsidRPr="00BE4D33">
              <w:rPr>
                <w:rFonts w:ascii="Liberation Serif" w:hAnsi="Liberation Serif" w:cs="Liberation Serif"/>
                <w:sz w:val="24"/>
                <w:szCs w:val="24"/>
              </w:rPr>
              <w:t>руга от 26 декабря 2024 года № 2171, постановлением администрации Кушвинского муниципального округа от 25 марта 2025 года № 473);</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3. Постановление администрации Кушвинского муниципального округа от 14 февраля 2025 года № 186 «Об утверждении порядка предо</w:t>
            </w:r>
            <w:r w:rsidRPr="00BE4D33">
              <w:rPr>
                <w:rFonts w:ascii="Liberation Serif" w:hAnsi="Liberation Serif" w:cs="Liberation Serif"/>
                <w:sz w:val="24"/>
                <w:szCs w:val="24"/>
              </w:rPr>
              <w:t>ставления мер социальной поддержки в виде социальной выплаты отдельным категориям граждан, проживающих на территории Кушвинского муниципального округа, с целью возмещения затрат на приобретение колотых дров»;</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t>4. Постановление администрации Кушвинского мун</w:t>
            </w:r>
            <w:r w:rsidRPr="00BE4D33">
              <w:rPr>
                <w:rFonts w:ascii="Liberation Serif" w:hAnsi="Liberation Serif" w:cs="Liberation Serif"/>
                <w:sz w:val="24"/>
                <w:szCs w:val="24"/>
              </w:rPr>
              <w:t>иципального округа от 19 декабря 2024 года № 2065 «Об утверждении Порядка предоставления мер имущественной поддержки лицам, являющимся арендаторами по договорам аренды земельных участков, находящихся в собственности Кушвинского муниципального округа, в свя</w:t>
            </w:r>
            <w:r w:rsidRPr="00BE4D33">
              <w:rPr>
                <w:rFonts w:ascii="Liberation Serif" w:hAnsi="Liberation Serif" w:cs="Liberation Serif"/>
                <w:sz w:val="24"/>
                <w:szCs w:val="24"/>
              </w:rPr>
              <w:t>зи с прохождением военной службы или оказанием добровольного содействия в выполнении задач, возложенных на вооруженные силы Российской Федерации»;</w:t>
            </w:r>
          </w:p>
          <w:p w:rsidR="007714A1" w:rsidRPr="00BE4D33" w:rsidRDefault="007714A1">
            <w:pPr>
              <w:spacing w:after="0" w:line="240" w:lineRule="auto"/>
              <w:ind w:left="34"/>
              <w:jc w:val="both"/>
              <w:rPr>
                <w:rFonts w:ascii="Liberation Serif" w:hAnsi="Liberation Serif" w:cs="Liberation Serif"/>
                <w:sz w:val="24"/>
                <w:szCs w:val="24"/>
              </w:rPr>
            </w:pPr>
          </w:p>
          <w:p w:rsidR="007714A1" w:rsidRPr="00BE4D33" w:rsidRDefault="00A01FE5">
            <w:pPr>
              <w:spacing w:after="0" w:line="240" w:lineRule="auto"/>
              <w:ind w:left="34"/>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5. Решение Думы Кушвинского городского округа от 29 октября 2020 года № 268 «Об установлении на территории К</w:t>
            </w:r>
            <w:r w:rsidRPr="00BE4D33">
              <w:rPr>
                <w:rFonts w:ascii="Liberation Serif" w:hAnsi="Liberation Serif" w:cs="Liberation Serif"/>
                <w:sz w:val="24"/>
                <w:szCs w:val="24"/>
              </w:rPr>
              <w:t>ушвинского муниципального округа земельного налога» (с изменениями, внесенными решениями Думы Кушвинского городского округа от 30 марта 2023 года № 124, от 28 марта 2024 года № 191, от 28 ноября 2024 года № 250).</w:t>
            </w:r>
          </w:p>
        </w:tc>
      </w:tr>
      <w:tr w:rsidR="007714A1" w:rsidRPr="00BE4D33">
        <w:tc>
          <w:tcPr>
            <w:tcW w:w="3570"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spacing w:after="0" w:line="240" w:lineRule="auto"/>
              <w:jc w:val="both"/>
              <w:rPr>
                <w:rFonts w:ascii="Liberation Serif" w:hAnsi="Liberation Serif" w:cs="Liberation Serif"/>
                <w:sz w:val="24"/>
                <w:szCs w:val="24"/>
                <w:lang w:eastAsia="ru-RU"/>
              </w:rPr>
            </w:pPr>
            <w:r w:rsidRPr="00BE4D33">
              <w:rPr>
                <w:rFonts w:ascii="Liberation Serif" w:hAnsi="Liberation Serif" w:cs="Liberation Serif"/>
                <w:sz w:val="24"/>
                <w:szCs w:val="24"/>
                <w:lang w:eastAsia="ru-RU"/>
              </w:rPr>
              <w:lastRenderedPageBreak/>
              <w:t xml:space="preserve">муниципальный округ Красноуральск </w:t>
            </w:r>
            <w:r w:rsidRPr="00BE4D33">
              <w:rPr>
                <w:rFonts w:ascii="Liberation Serif" w:hAnsi="Liberation Serif" w:cs="Liberation Serif"/>
                <w:sz w:val="24"/>
                <w:szCs w:val="24"/>
                <w:lang w:eastAsia="ru-RU"/>
              </w:rPr>
              <w:t>Свердловской области</w:t>
            </w: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p w:rsidR="007714A1" w:rsidRPr="00BE4D33" w:rsidRDefault="007714A1">
            <w:pPr>
              <w:spacing w:after="0" w:line="240" w:lineRule="auto"/>
              <w:jc w:val="both"/>
              <w:rPr>
                <w:rFonts w:ascii="Liberation Serif" w:hAnsi="Liberation Serif" w:cs="Liberation Serif"/>
                <w:sz w:val="24"/>
                <w:szCs w:val="24"/>
                <w:lang w:eastAsia="ru-RU"/>
              </w:rPr>
            </w:pPr>
          </w:p>
        </w:tc>
        <w:tc>
          <w:tcPr>
            <w:tcW w:w="5324"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 xml:space="preserve">1. Освобождение от уплат целевых взносов за дополнительное образование детей из семей мобилизованных в Муниципальном автономном учреждении дополнительного образования «Детская школа искусств» имени </w:t>
            </w:r>
            <w:r w:rsidRPr="00BE4D33">
              <w:rPr>
                <w:rFonts w:ascii="Liberation Serif" w:hAnsi="Liberation Serif" w:cs="Liberation Serif"/>
                <w:sz w:val="24"/>
                <w:szCs w:val="24"/>
              </w:rPr>
              <w:t>Е.П. Шиляева»;</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xml:space="preserve">2. Безвозмездное предоставление отдельных видов услуг, оказываемых муниципальными учреждениями физической культуры и спорта городского округа Красноуральск для супруги (супруга) и детей военнослужащего, не достигших возраста 18 лет или </w:t>
            </w:r>
            <w:r w:rsidRPr="00BE4D33">
              <w:rPr>
                <w:rFonts w:ascii="Liberation Serif" w:hAnsi="Liberation Serif" w:cs="Liberation Serif"/>
                <w:sz w:val="24"/>
                <w:szCs w:val="24"/>
              </w:rPr>
              <w:t>старше этого возраста, если они стали инвалидами до достижения ими возраста 18 лет, а также детей, обучающихся в образовательных организациях по очной форме обучения, - до окончания обучения, но не более чем до достижения ими возраста 23 лет:</w:t>
            </w: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посещение п</w:t>
            </w:r>
            <w:r w:rsidRPr="00BE4D33">
              <w:rPr>
                <w:rFonts w:ascii="Liberation Serif" w:hAnsi="Liberation Serif" w:cs="Liberation Serif"/>
                <w:sz w:val="24"/>
                <w:szCs w:val="24"/>
              </w:rPr>
              <w:t>лавательного бассейна;</w:t>
            </w: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посещение тренажерного зала;</w:t>
            </w: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посещение спортивно-оздоровительных групп и групп оздоровительной направленности;</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3. Освобождение от оплаты, взимаемой с родителей (законных представителей) за присмотр и уход за детьми в муниципальн</w:t>
            </w:r>
            <w:r w:rsidRPr="00BE4D33">
              <w:rPr>
                <w:rFonts w:ascii="Liberation Serif" w:hAnsi="Liberation Serif" w:cs="Liberation Serif"/>
                <w:sz w:val="24"/>
                <w:szCs w:val="24"/>
              </w:rPr>
              <w:t>ых образовательных организациях городского округа Красноуральск, реализующих образовательную программу дошкольного образования;</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xml:space="preserve">4. Безвозмездное предоставление дополнительных платных образовательных услуг, оказываемых муниципальными образовательными </w:t>
            </w:r>
            <w:r w:rsidRPr="00BE4D33">
              <w:rPr>
                <w:rFonts w:ascii="Liberation Serif" w:hAnsi="Liberation Serif" w:cs="Liberation Serif"/>
                <w:sz w:val="24"/>
                <w:szCs w:val="24"/>
              </w:rPr>
              <w:t>учреждениями городского округа Красноуральск;</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5.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xml:space="preserve">6. </w:t>
            </w:r>
            <w:r w:rsidRPr="00BE4D33">
              <w:rPr>
                <w:rFonts w:ascii="Liberation Serif" w:hAnsi="Liberation Serif" w:cs="Liberation Serif"/>
                <w:sz w:val="24"/>
                <w:szCs w:val="24"/>
              </w:rPr>
              <w:t>Предоставление возможности расторжения договоров аренды без применения штрафных санкций;</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7. Оплата расходов на поминальный обед в связи с гибелью военнослужащего, участника специальной военной операции за счет средств местного бюджета;</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8. Освобождение о</w:t>
            </w:r>
            <w:r w:rsidRPr="00BE4D33">
              <w:rPr>
                <w:rFonts w:ascii="Liberation Serif" w:hAnsi="Liberation Serif" w:cs="Liberation Serif"/>
                <w:sz w:val="24"/>
                <w:szCs w:val="24"/>
              </w:rPr>
              <w:t xml:space="preserve">т земельного налога членов семей военнослужащих, потерявших кормильца, признаваемых таковыми в соответствии с Федеральным законом </w:t>
            </w:r>
            <w:r w:rsidRPr="00BE4D33">
              <w:rPr>
                <w:rFonts w:ascii="Liberation Serif" w:hAnsi="Liberation Serif" w:cs="Liberation Serif"/>
                <w:sz w:val="24"/>
                <w:szCs w:val="24"/>
              </w:rPr>
              <w:br/>
              <w:t>от 27 мая 1998 года № 76-ФЗ «О статусе военнослужащего»;</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9. Дополнительная мера социальной поддержки в виде единовременной в</w:t>
            </w:r>
            <w:r w:rsidRPr="00BE4D33">
              <w:rPr>
                <w:rFonts w:ascii="Liberation Serif" w:hAnsi="Liberation Serif" w:cs="Liberation Serif"/>
                <w:sz w:val="24"/>
                <w:szCs w:val="24"/>
              </w:rPr>
              <w:t>ыплаты в размере 100 000 (сто тысяч) рублей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w:t>
            </w:r>
            <w:r w:rsidRPr="00BE4D33">
              <w:rPr>
                <w:rFonts w:ascii="Liberation Serif" w:hAnsi="Liberation Serif" w:cs="Liberation Serif"/>
                <w:sz w:val="24"/>
                <w:szCs w:val="24"/>
              </w:rPr>
              <w:t>йской Федерации, заключившего в период с 1 августа по 31 декабря 2024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10. Право зачис</w:t>
            </w:r>
            <w:r w:rsidRPr="00BE4D33">
              <w:rPr>
                <w:rFonts w:ascii="Liberation Serif" w:hAnsi="Liberation Serif" w:cs="Liberation Serif"/>
                <w:sz w:val="24"/>
                <w:szCs w:val="24"/>
              </w:rPr>
              <w:t>ления в первоочередном порядке в спортивные группы (секции) детей участников специальной военной операции (в том числе в случае гибели (смерти) участников специальной военной операции);</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 xml:space="preserve">11. Предоставление компенсации расходов на оплату жилого помещения и </w:t>
            </w:r>
            <w:r w:rsidRPr="00BE4D33">
              <w:rPr>
                <w:rFonts w:ascii="Liberation Serif" w:hAnsi="Liberation Serif" w:cs="Liberation Serif"/>
                <w:sz w:val="24"/>
                <w:szCs w:val="24"/>
              </w:rPr>
              <w:t>коммунальных услуг отдельным категориям граждан (ветераны боевых действий);</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12. Предоставление путевок в оздоровительные лагеря (санаторно-оздоровительные лагеря, загородные оздоровительные лагеря, лагеря дневного пребывания) бесплатно;</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xml:space="preserve">13. Очный </w:t>
            </w:r>
            <w:r w:rsidRPr="00BE4D33">
              <w:rPr>
                <w:rFonts w:ascii="Liberation Serif" w:hAnsi="Liberation Serif" w:cs="Liberation Serif"/>
                <w:sz w:val="24"/>
                <w:szCs w:val="24"/>
              </w:rPr>
              <w:t>прием и консультирование граждан, индивидуальное сопровождение в трудных жизненных ситуациях ветеранов и членов их семей, организация предоставления социально значимых услуг и мер социальной поддержки, привлечение волонтерской и благотворительной помощи, в</w:t>
            </w:r>
            <w:r w:rsidRPr="00BE4D33">
              <w:rPr>
                <w:rFonts w:ascii="Liberation Serif" w:hAnsi="Liberation Serif" w:cs="Liberation Serif"/>
                <w:sz w:val="24"/>
                <w:szCs w:val="24"/>
              </w:rPr>
              <w:t>едение учета, персональное информирование ветеранов и членов их семей о предоставляемых льготах и мерах социальной поддержки;</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14. Приобретение и доставка колотых дров участникам специальной военной операции и членам их семей.</w:t>
            </w:r>
          </w:p>
        </w:tc>
        <w:tc>
          <w:tcPr>
            <w:tcW w:w="5666" w:type="dxa"/>
            <w:tcBorders>
              <w:top w:val="single" w:sz="4" w:space="0" w:color="000000"/>
              <w:left w:val="single" w:sz="4" w:space="0" w:color="000000"/>
              <w:bottom w:val="single" w:sz="4" w:space="0" w:color="000000"/>
              <w:right w:val="single" w:sz="4" w:space="0" w:color="000000"/>
            </w:tcBorders>
            <w:shd w:val="clear" w:color="auto" w:fill="auto"/>
          </w:tcPr>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lastRenderedPageBreak/>
              <w:t>1. Постановление администраци</w:t>
            </w:r>
            <w:r w:rsidRPr="00BE4D33">
              <w:rPr>
                <w:rFonts w:ascii="Liberation Serif" w:hAnsi="Liberation Serif" w:cs="Liberation Serif"/>
                <w:sz w:val="24"/>
                <w:szCs w:val="24"/>
              </w:rPr>
              <w:t>и городского округа Красноуральск от 28.10.2022 № 1353 «О внесении изменений в постановление администрации городского округа Красноуральск от 27.09.2022 № 1191 «Об утверждении платы за образовательные услуги дополнительного образования, предоставляемые Мун</w:t>
            </w:r>
            <w:r w:rsidRPr="00BE4D33">
              <w:rPr>
                <w:rFonts w:ascii="Liberation Serif" w:hAnsi="Liberation Serif" w:cs="Liberation Serif"/>
                <w:sz w:val="24"/>
                <w:szCs w:val="24"/>
              </w:rPr>
              <w:t>иципальным автономным учреждением дополнительного образования «Детская школа искусств» имени Е.П. Шиляева»;</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2. Постановление администрации городского округа Красноуральск от 26.10.2022 № 1330 «О дополнительной мере социальной поддержки отдельным категория</w:t>
            </w:r>
            <w:r w:rsidRPr="00BE4D33">
              <w:rPr>
                <w:rFonts w:ascii="Liberation Serif" w:hAnsi="Liberation Serif" w:cs="Liberation Serif"/>
                <w:sz w:val="24"/>
                <w:szCs w:val="24"/>
              </w:rPr>
              <w:t>м граждан»;</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3. Постановление администрации городского округа Красноуральск от 21.10.2022 № 1319 «О внесении изменений в постановление администрации городского округа Красноуральск от 19.12.2017 № 1868 «Об установлении размера родительской пла</w:t>
            </w:r>
            <w:r w:rsidRPr="00BE4D33">
              <w:rPr>
                <w:rFonts w:ascii="Liberation Serif" w:hAnsi="Liberation Serif" w:cs="Liberation Serif"/>
                <w:sz w:val="24"/>
                <w:szCs w:val="24"/>
              </w:rPr>
              <w:t>ты, взимаемой с родителей (законных представителей) за присмотр и уход за детьми в муниципальных образовательных организациях городского округа Красноуральск, реализующих образовательную программу дошкольного образования»;</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4. Постановление администрации г</w:t>
            </w:r>
            <w:r w:rsidRPr="00BE4D33">
              <w:rPr>
                <w:rFonts w:ascii="Liberation Serif" w:hAnsi="Liberation Serif" w:cs="Liberation Serif"/>
                <w:sz w:val="24"/>
                <w:szCs w:val="24"/>
              </w:rPr>
              <w:t>ородского округа Красноуральск от 30.12.2022 № 1832 «О дополнительной мере социальной поддержки детям муниципальных образовательных учреждений, один из родителей (законных представителей) которых является лицом принимающим участие в специальной военной опе</w:t>
            </w:r>
            <w:r w:rsidRPr="00BE4D33">
              <w:rPr>
                <w:rFonts w:ascii="Liberation Serif" w:hAnsi="Liberation Serif" w:cs="Liberation Serif"/>
                <w:sz w:val="24"/>
                <w:szCs w:val="24"/>
              </w:rPr>
              <w:t>рации на территории Украины, Донецкой Народной Республики, Луганской Народной Республики или призванным на военную службу по мобилизации в Вооруженные Силы Российской Федерации»;</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5-6. Постановление администрации городского округа Красноуральск от 28.12.20</w:t>
            </w:r>
            <w:r w:rsidRPr="00BE4D33">
              <w:rPr>
                <w:rFonts w:ascii="Liberation Serif" w:hAnsi="Liberation Serif" w:cs="Liberation Serif"/>
                <w:sz w:val="24"/>
                <w:szCs w:val="24"/>
              </w:rPr>
              <w:t>22 № 1730 «О предоставлении отсрочки арендной платы по договорам аренды муниципального имущества (в том числе земельных участков) в связи с частичной мобилизацией на территории городского округа Красноуральск»;</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xml:space="preserve">7. Решение Думы городского округа </w:t>
            </w:r>
            <w:r w:rsidRPr="00BE4D33">
              <w:rPr>
                <w:rFonts w:ascii="Liberation Serif" w:hAnsi="Liberation Serif" w:cs="Liberation Serif"/>
                <w:sz w:val="24"/>
                <w:szCs w:val="24"/>
              </w:rPr>
              <w:t>Красноуральск от 30.03.2023 № 54 «Об утверждении положения о представительских расходах в органах местного самоуправления городского округа Красноуральск»;</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8. Решение Думы городского округа Красноуральск 25.05.2023 № 68 «О внесении изменений в Решение Дум</w:t>
            </w:r>
            <w:r w:rsidRPr="00BE4D33">
              <w:rPr>
                <w:rFonts w:ascii="Liberation Serif" w:hAnsi="Liberation Serif" w:cs="Liberation Serif"/>
                <w:sz w:val="24"/>
                <w:szCs w:val="24"/>
              </w:rPr>
              <w:t>ы городского округа Красноуральск от 24.10.2013 № 207 «Об установлении земельного налога на территории городского округа Красноуральск»;</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9. Постановление администрации городского округа Красноуральск от 09.09.2024 № 1369 «Об утверждении Порядка предоставл</w:t>
            </w:r>
            <w:r w:rsidRPr="00BE4D33">
              <w:rPr>
                <w:rFonts w:ascii="Liberation Serif" w:hAnsi="Liberation Serif" w:cs="Liberation Serif"/>
                <w:sz w:val="24"/>
                <w:szCs w:val="24"/>
              </w:rPr>
              <w:t>ения дополнительной меры социальной поддержки семье гражданина, заключившего контракт о прохождении военной службы с Министерством обороны Российской Федерации»;</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xml:space="preserve">10. Постановление администрации городского округа Красноуральск от 23.09.2024 № 1434 </w:t>
            </w:r>
            <w:r w:rsidRPr="00BE4D33">
              <w:rPr>
                <w:rFonts w:ascii="Liberation Serif" w:hAnsi="Liberation Serif" w:cs="Liberation Serif"/>
                <w:sz w:val="24"/>
                <w:szCs w:val="24"/>
              </w:rPr>
              <w:t>«О предоставлении меры поддержки семьям участников специальной военной операции»;</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11. Постановление администрации городского округа Красноуральск от 07.10.2024 № 1517 «Об утверждении административного регламента исполнения переданных государственных полн</w:t>
            </w:r>
            <w:r w:rsidRPr="00BE4D33">
              <w:rPr>
                <w:rFonts w:ascii="Liberation Serif" w:hAnsi="Liberation Serif" w:cs="Liberation Serif"/>
                <w:sz w:val="24"/>
                <w:szCs w:val="24"/>
              </w:rPr>
              <w:t>омочий Российской Федерации и Свердловской области по предоставлению государственной услуги «Предоставление компенсации расходов на оплату жилого помещения и коммунальных услуг отдельным категориям граждан» на территории городского округа Красноуральск Све</w:t>
            </w:r>
            <w:r w:rsidRPr="00BE4D33">
              <w:rPr>
                <w:rFonts w:ascii="Liberation Serif" w:hAnsi="Liberation Serif" w:cs="Liberation Serif"/>
                <w:sz w:val="24"/>
                <w:szCs w:val="24"/>
              </w:rPr>
              <w:t>рдловской области»;</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12. Постановление администрации городского округа Красноуральск № 1350 от 28.10.2022 «О предоставлении путевок в организации отдыха и оздоровления детей отдельным категориям граждан»;</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xml:space="preserve">13. Постановление администрации городского округа </w:t>
            </w:r>
            <w:r w:rsidRPr="00BE4D33">
              <w:rPr>
                <w:rFonts w:ascii="Liberation Serif" w:hAnsi="Liberation Serif" w:cs="Liberation Serif"/>
                <w:sz w:val="24"/>
                <w:szCs w:val="24"/>
              </w:rPr>
              <w:t>Красноуральск от 12.04.2024 № 536 «О создании комиссии по оказанию помощи ветеранам и членам их семей, социальной адаптации и реабилитации ветеранов, проживающих на территории городского округа Красноуральск»;</w:t>
            </w: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7714A1">
            <w:pPr>
              <w:spacing w:after="0" w:line="240" w:lineRule="auto"/>
              <w:jc w:val="both"/>
              <w:rPr>
                <w:rFonts w:ascii="Liberation Serif" w:hAnsi="Liberation Serif" w:cs="Liberation Serif"/>
                <w:sz w:val="24"/>
                <w:szCs w:val="24"/>
              </w:rPr>
            </w:pPr>
          </w:p>
          <w:p w:rsidR="007714A1" w:rsidRPr="00BE4D33" w:rsidRDefault="00A01FE5">
            <w:pPr>
              <w:spacing w:after="0" w:line="240" w:lineRule="auto"/>
              <w:jc w:val="both"/>
              <w:rPr>
                <w:rFonts w:ascii="Liberation Serif" w:hAnsi="Liberation Serif" w:cs="Liberation Serif"/>
                <w:sz w:val="24"/>
                <w:szCs w:val="24"/>
              </w:rPr>
            </w:pPr>
            <w:r w:rsidRPr="00BE4D33">
              <w:rPr>
                <w:rFonts w:ascii="Liberation Serif" w:hAnsi="Liberation Serif" w:cs="Liberation Serif"/>
                <w:sz w:val="24"/>
                <w:szCs w:val="24"/>
              </w:rPr>
              <w:t xml:space="preserve">14. Постановление администрации </w:t>
            </w:r>
            <w:r w:rsidRPr="00BE4D33">
              <w:rPr>
                <w:rFonts w:ascii="Liberation Serif" w:hAnsi="Liberation Serif" w:cs="Liberation Serif"/>
                <w:sz w:val="24"/>
                <w:szCs w:val="24"/>
              </w:rPr>
              <w:t>муниципаль-ного округа Красноуральск от 03.03.2025 № 32 «О дополнительной социальной поддержке членов семей отдельных категорий граждан».</w:t>
            </w:r>
          </w:p>
          <w:p w:rsidR="007714A1" w:rsidRPr="00BE4D33" w:rsidRDefault="007714A1">
            <w:pPr>
              <w:spacing w:after="0" w:line="240" w:lineRule="auto"/>
              <w:jc w:val="both"/>
              <w:rPr>
                <w:rFonts w:ascii="Liberation Serif" w:hAnsi="Liberation Serif" w:cs="Liberation Serif"/>
                <w:sz w:val="24"/>
                <w:szCs w:val="24"/>
              </w:rPr>
            </w:pPr>
          </w:p>
        </w:tc>
      </w:tr>
    </w:tbl>
    <w:p w:rsidR="007714A1" w:rsidRPr="00BE4D33" w:rsidRDefault="007714A1">
      <w:pPr>
        <w:spacing w:after="0" w:line="240" w:lineRule="auto"/>
        <w:rPr>
          <w:rFonts w:ascii="Liberation Serif" w:hAnsi="Liberation Serif" w:cs="Liberation Serif"/>
          <w:sz w:val="24"/>
          <w:szCs w:val="24"/>
        </w:rPr>
      </w:pPr>
    </w:p>
    <w:sectPr w:rsidR="007714A1" w:rsidRPr="00BE4D33">
      <w:headerReference w:type="even" r:id="rId6"/>
      <w:headerReference w:type="default" r:id="rId7"/>
      <w:headerReference w:type="first" r:id="rId8"/>
      <w:pgSz w:w="16838" w:h="11906" w:orient="landscape"/>
      <w:pgMar w:top="1134" w:right="1134" w:bottom="1134" w:left="1134"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FE5" w:rsidRDefault="00A01FE5">
      <w:pPr>
        <w:spacing w:after="0" w:line="240" w:lineRule="auto"/>
      </w:pPr>
      <w:r>
        <w:separator/>
      </w:r>
    </w:p>
  </w:endnote>
  <w:endnote w:type="continuationSeparator" w:id="0">
    <w:p w:rsidR="00A01FE5" w:rsidRDefault="00A01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PT Astra Serif">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FE5" w:rsidRDefault="00A01FE5">
      <w:pPr>
        <w:spacing w:after="0" w:line="240" w:lineRule="auto"/>
      </w:pPr>
      <w:r>
        <w:separator/>
      </w:r>
    </w:p>
  </w:footnote>
  <w:footnote w:type="continuationSeparator" w:id="0">
    <w:p w:rsidR="00A01FE5" w:rsidRDefault="00A01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4A1" w:rsidRDefault="007714A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315455"/>
      <w:docPartObj>
        <w:docPartGallery w:val="Page Numbers (Top of Page)"/>
        <w:docPartUnique/>
      </w:docPartObj>
    </w:sdtPr>
    <w:sdtEndPr/>
    <w:sdtContent>
      <w:p w:rsidR="007714A1" w:rsidRDefault="00A01FE5">
        <w:pPr>
          <w:pStyle w:val="a5"/>
          <w:jc w:val="center"/>
          <w:rPr>
            <w:rFonts w:ascii="Times New Roman" w:hAnsi="Times New Roman"/>
            <w:sz w:val="24"/>
            <w:szCs w:val="24"/>
          </w:rPr>
        </w:pPr>
        <w:r>
          <w:rPr>
            <w:rFonts w:ascii="PT Astra Serif" w:hAnsi="PT Astra Serif"/>
          </w:rPr>
          <w:fldChar w:fldCharType="begin"/>
        </w:r>
        <w:r>
          <w:rPr>
            <w:rFonts w:ascii="PT Astra Serif" w:hAnsi="PT Astra Serif"/>
          </w:rPr>
          <w:instrText xml:space="preserve"> PAGE </w:instrText>
        </w:r>
        <w:r>
          <w:rPr>
            <w:rFonts w:ascii="PT Astra Serif" w:hAnsi="PT Astra Serif"/>
          </w:rPr>
          <w:fldChar w:fldCharType="separate"/>
        </w:r>
        <w:r w:rsidR="00BE4D33">
          <w:rPr>
            <w:rFonts w:ascii="PT Astra Serif" w:hAnsi="PT Astra Serif"/>
            <w:noProof/>
          </w:rPr>
          <w:t>2</w:t>
        </w:r>
        <w:r>
          <w:rPr>
            <w:rFonts w:ascii="PT Astra Serif" w:hAnsi="PT Astra Seri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4A1" w:rsidRDefault="007714A1">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4A1"/>
    <w:rsid w:val="007714A1"/>
    <w:rsid w:val="00A01FE5"/>
    <w:rsid w:val="00BE4D3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1A81C1-CF09-4FAD-96B4-2831483B2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73CA"/>
    <w:pPr>
      <w:spacing w:after="200" w:line="276" w:lineRule="auto"/>
      <w:textAlignment w:val="baseline"/>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rongEmphasis">
    <w:name w:val="Strong Emphasis"/>
    <w:qFormat/>
    <w:rsid w:val="00DF4DDA"/>
    <w:rPr>
      <w:b/>
      <w:bCs/>
    </w:rPr>
  </w:style>
  <w:style w:type="character" w:styleId="a3">
    <w:name w:val="Emphasis"/>
    <w:basedOn w:val="a0"/>
    <w:qFormat/>
    <w:rsid w:val="00DF4DDA"/>
    <w:rPr>
      <w:i/>
      <w:iCs/>
    </w:rPr>
  </w:style>
  <w:style w:type="character" w:customStyle="1" w:styleId="2">
    <w:name w:val="Основной текст (2)"/>
    <w:qFormat/>
    <w:rsid w:val="00DF4DDA"/>
    <w:rPr>
      <w:rFonts w:ascii="Palatino Linotype" w:eastAsia="Palatino Linotype" w:hAnsi="Palatino Linotype" w:cs="Palatino Linotype"/>
      <w:b w:val="0"/>
      <w:bCs w:val="0"/>
      <w:i w:val="0"/>
      <w:iCs w:val="0"/>
      <w:caps w:val="0"/>
      <w:smallCaps w:val="0"/>
      <w:strike w:val="0"/>
      <w:dstrike w:val="0"/>
      <w:color w:val="000000"/>
      <w:spacing w:val="0"/>
      <w:w w:val="100"/>
      <w:position w:val="0"/>
      <w:sz w:val="20"/>
      <w:szCs w:val="20"/>
      <w:u w:val="none"/>
      <w:vertAlign w:val="baseline"/>
      <w:lang w:val="ru-RU" w:eastAsia="ru-RU" w:bidi="ru-RU"/>
    </w:rPr>
  </w:style>
  <w:style w:type="character" w:customStyle="1" w:styleId="212pt">
    <w:name w:val="Основной текст (2) + 12 pt"/>
    <w:qFormat/>
    <w:rsid w:val="00DF4DDA"/>
    <w:rPr>
      <w:rFonts w:ascii="Palatino Linotype" w:eastAsia="Palatino Linotype" w:hAnsi="Palatino Linotype" w:cs="Palatino Linotype"/>
      <w:b w:val="0"/>
      <w:bCs w:val="0"/>
      <w:i w:val="0"/>
      <w:iCs w:val="0"/>
      <w:caps w:val="0"/>
      <w:smallCaps w:val="0"/>
      <w:strike w:val="0"/>
      <w:dstrike w:val="0"/>
      <w:color w:val="000000"/>
      <w:spacing w:val="0"/>
      <w:w w:val="100"/>
      <w:position w:val="0"/>
      <w:sz w:val="24"/>
      <w:szCs w:val="24"/>
      <w:u w:val="none"/>
      <w:vertAlign w:val="baseline"/>
      <w:lang w:val="ru-RU" w:eastAsia="ru-RU" w:bidi="ru-RU"/>
    </w:rPr>
  </w:style>
  <w:style w:type="character" w:customStyle="1" w:styleId="a4">
    <w:name w:val="Верхний колонтитул Знак"/>
    <w:basedOn w:val="a0"/>
    <w:link w:val="a5"/>
    <w:qFormat/>
    <w:rsid w:val="00DF4DDA"/>
  </w:style>
  <w:style w:type="character" w:customStyle="1" w:styleId="a6">
    <w:name w:val="Нижний колонтитул Знак"/>
    <w:basedOn w:val="a0"/>
    <w:link w:val="a7"/>
    <w:qFormat/>
    <w:rsid w:val="00DF4DDA"/>
  </w:style>
  <w:style w:type="character" w:styleId="a8">
    <w:name w:val="Strong"/>
    <w:basedOn w:val="a0"/>
    <w:uiPriority w:val="22"/>
    <w:qFormat/>
    <w:rsid w:val="00DF4DDA"/>
    <w:rPr>
      <w:b/>
      <w:bCs/>
    </w:rPr>
  </w:style>
  <w:style w:type="character" w:customStyle="1" w:styleId="a9">
    <w:name w:val="Текст выноски Знак"/>
    <w:basedOn w:val="a0"/>
    <w:link w:val="aa"/>
    <w:uiPriority w:val="99"/>
    <w:semiHidden/>
    <w:qFormat/>
    <w:rsid w:val="00DF4DDA"/>
    <w:rPr>
      <w:rFonts w:ascii="Tahoma" w:hAnsi="Tahoma" w:cs="Tahoma"/>
      <w:sz w:val="16"/>
      <w:szCs w:val="16"/>
    </w:rPr>
  </w:style>
  <w:style w:type="character" w:styleId="ab">
    <w:name w:val="Hyperlink"/>
    <w:basedOn w:val="a0"/>
    <w:unhideWhenUsed/>
    <w:rsid w:val="00F74518"/>
    <w:rPr>
      <w:color w:val="0000FF"/>
      <w:u w:val="single"/>
    </w:rPr>
  </w:style>
  <w:style w:type="character" w:customStyle="1" w:styleId="Internetlink">
    <w:name w:val="Internet link"/>
    <w:qFormat/>
    <w:rsid w:val="008B73CA"/>
    <w:rPr>
      <w:color w:val="000080"/>
      <w:u w:val="single"/>
    </w:rPr>
  </w:style>
  <w:style w:type="character" w:customStyle="1" w:styleId="ac">
    <w:name w:val="Символ нумерации"/>
    <w:qFormat/>
    <w:rsid w:val="008B73CA"/>
  </w:style>
  <w:style w:type="character" w:customStyle="1" w:styleId="ad">
    <w:name w:val="Заголовок Знак"/>
    <w:basedOn w:val="a0"/>
    <w:qFormat/>
    <w:rsid w:val="008B73CA"/>
    <w:rPr>
      <w:rFonts w:ascii="Liberation Sans" w:eastAsia="Microsoft YaHei" w:hAnsi="Liberation Sans" w:cs="Arial"/>
      <w:color w:val="000000"/>
      <w:sz w:val="28"/>
      <w:szCs w:val="28"/>
    </w:rPr>
  </w:style>
  <w:style w:type="character" w:customStyle="1" w:styleId="ae">
    <w:name w:val="Основной текст Знак"/>
    <w:basedOn w:val="a0"/>
    <w:link w:val="af"/>
    <w:qFormat/>
    <w:rsid w:val="008B73CA"/>
    <w:rPr>
      <w:rFonts w:ascii="Calibri" w:eastAsia="Calibri" w:hAnsi="Calibri" w:cs="Times New Roman"/>
    </w:rPr>
  </w:style>
  <w:style w:type="paragraph" w:styleId="af0">
    <w:name w:val="Title"/>
    <w:basedOn w:val="a"/>
    <w:next w:val="af"/>
    <w:qFormat/>
    <w:pPr>
      <w:keepNext/>
      <w:spacing w:before="240" w:after="120"/>
    </w:pPr>
    <w:rPr>
      <w:rFonts w:ascii="Liberation Sans" w:eastAsia="Microsoft YaHei" w:hAnsi="Liberation Sans" w:cs="Arial"/>
      <w:sz w:val="28"/>
      <w:szCs w:val="28"/>
    </w:rPr>
  </w:style>
  <w:style w:type="paragraph" w:styleId="af">
    <w:name w:val="Body Text"/>
    <w:basedOn w:val="a"/>
    <w:link w:val="ae"/>
    <w:rsid w:val="008B73CA"/>
    <w:pPr>
      <w:spacing w:after="120"/>
    </w:pPr>
  </w:style>
  <w:style w:type="paragraph" w:styleId="af1">
    <w:name w:val="List"/>
    <w:basedOn w:val="af"/>
    <w:rPr>
      <w:rFonts w:cs="Arial"/>
    </w:rPr>
  </w:style>
  <w:style w:type="paragraph" w:styleId="af2">
    <w:name w:val="caption"/>
    <w:basedOn w:val="a"/>
    <w:qFormat/>
    <w:pPr>
      <w:suppressLineNumbers/>
      <w:spacing w:before="120" w:after="120"/>
    </w:pPr>
    <w:rPr>
      <w:rFonts w:cs="Arial"/>
      <w:i/>
      <w:iCs/>
      <w:sz w:val="24"/>
      <w:szCs w:val="24"/>
    </w:rPr>
  </w:style>
  <w:style w:type="paragraph" w:styleId="af3">
    <w:name w:val="index heading"/>
    <w:basedOn w:val="a"/>
    <w:qFormat/>
    <w:pPr>
      <w:suppressLineNumbers/>
    </w:pPr>
    <w:rPr>
      <w:rFonts w:cs="Arial"/>
    </w:rPr>
  </w:style>
  <w:style w:type="paragraph" w:styleId="af4">
    <w:name w:val="No Spacing"/>
    <w:qFormat/>
    <w:rsid w:val="00DF4DDA"/>
    <w:pPr>
      <w:textAlignment w:val="baseline"/>
    </w:pPr>
    <w:rPr>
      <w:rFonts w:cs="Times New Roman"/>
    </w:rPr>
  </w:style>
  <w:style w:type="paragraph" w:customStyle="1" w:styleId="Standard">
    <w:name w:val="Standard"/>
    <w:qFormat/>
    <w:rsid w:val="00DF4DDA"/>
    <w:pPr>
      <w:spacing w:after="200" w:line="276" w:lineRule="auto"/>
      <w:textAlignment w:val="baseline"/>
    </w:pPr>
    <w:rPr>
      <w:rFonts w:cs="Times New Roman"/>
    </w:rPr>
  </w:style>
  <w:style w:type="paragraph" w:customStyle="1" w:styleId="1">
    <w:name w:val="Обычный1"/>
    <w:qFormat/>
    <w:rsid w:val="00DF4DDA"/>
    <w:pPr>
      <w:spacing w:after="200" w:line="276" w:lineRule="auto"/>
      <w:textAlignment w:val="baseline"/>
    </w:pPr>
    <w:rPr>
      <w:rFonts w:cs="Times New Roman"/>
    </w:rPr>
  </w:style>
  <w:style w:type="paragraph" w:customStyle="1" w:styleId="Default">
    <w:name w:val="Default"/>
    <w:qFormat/>
    <w:rsid w:val="00DF4DDA"/>
    <w:rPr>
      <w:rFonts w:ascii="Times New Roman" w:eastAsia="Times New Roman" w:hAnsi="Times New Roman" w:cs="Times New Roman"/>
      <w:color w:val="000000"/>
      <w:sz w:val="24"/>
      <w:szCs w:val="24"/>
      <w:lang w:eastAsia="ru-RU"/>
    </w:rPr>
  </w:style>
  <w:style w:type="paragraph" w:styleId="af5">
    <w:name w:val="List Paragraph"/>
    <w:basedOn w:val="a"/>
    <w:qFormat/>
    <w:rsid w:val="00DF4DDA"/>
    <w:pPr>
      <w:spacing w:after="160" w:line="257" w:lineRule="auto"/>
      <w:ind w:left="720"/>
    </w:pPr>
  </w:style>
  <w:style w:type="paragraph" w:customStyle="1" w:styleId="-20-">
    <w:name w:val="*П-20-Текст документа"/>
    <w:basedOn w:val="a"/>
    <w:qFormat/>
    <w:rsid w:val="00DF4DDA"/>
    <w:pPr>
      <w:tabs>
        <w:tab w:val="left" w:pos="720"/>
      </w:tabs>
      <w:spacing w:after="0" w:line="240" w:lineRule="auto"/>
      <w:jc w:val="both"/>
    </w:pPr>
    <w:rPr>
      <w:rFonts w:ascii="Times New Roman" w:eastAsia="Times New Roman" w:hAnsi="Times New Roman"/>
      <w:color w:val="000000"/>
      <w:sz w:val="28"/>
      <w:szCs w:val="20"/>
    </w:rPr>
  </w:style>
  <w:style w:type="paragraph" w:customStyle="1" w:styleId="ConsPlusTitle">
    <w:name w:val="ConsPlusTitle"/>
    <w:qFormat/>
    <w:rsid w:val="00DF4DDA"/>
    <w:pPr>
      <w:widowControl w:val="0"/>
    </w:pPr>
    <w:rPr>
      <w:rFonts w:ascii="Arial" w:eastAsia="Times New Roman" w:hAnsi="Arial" w:cs="Arial"/>
      <w:b/>
      <w:bCs/>
      <w:sz w:val="20"/>
      <w:szCs w:val="20"/>
      <w:lang w:eastAsia="ru-RU"/>
    </w:rPr>
  </w:style>
  <w:style w:type="paragraph" w:customStyle="1" w:styleId="Textbody">
    <w:name w:val="Text body"/>
    <w:basedOn w:val="a"/>
    <w:qFormat/>
    <w:rsid w:val="00DF4DDA"/>
    <w:pPr>
      <w:spacing w:after="283"/>
    </w:pPr>
  </w:style>
  <w:style w:type="paragraph" w:customStyle="1" w:styleId="10">
    <w:name w:val="Основной текст1"/>
    <w:basedOn w:val="a"/>
    <w:qFormat/>
    <w:rsid w:val="00DF4DDA"/>
    <w:pPr>
      <w:widowControl w:val="0"/>
      <w:shd w:val="clear" w:color="auto" w:fill="FFFFFF"/>
      <w:spacing w:after="280" w:line="240" w:lineRule="auto"/>
    </w:pPr>
    <w:rPr>
      <w:rFonts w:ascii="Times New Roman" w:eastAsia="Times New Roman" w:hAnsi="Times New Roman"/>
    </w:rPr>
  </w:style>
  <w:style w:type="paragraph" w:customStyle="1" w:styleId="ConsPlusNormal">
    <w:name w:val="ConsPlusNormal"/>
    <w:qFormat/>
    <w:rsid w:val="00DF4DDA"/>
    <w:pPr>
      <w:ind w:firstLine="720"/>
    </w:pPr>
    <w:rPr>
      <w:rFonts w:ascii="Arial" w:hAnsi="Arial" w:cs="Arial"/>
      <w:sz w:val="20"/>
      <w:szCs w:val="20"/>
    </w:rPr>
  </w:style>
  <w:style w:type="paragraph" w:styleId="af6">
    <w:name w:val="Normal (Web)"/>
    <w:basedOn w:val="Standard"/>
    <w:qFormat/>
    <w:rsid w:val="00DF4DDA"/>
    <w:pPr>
      <w:spacing w:before="100" w:after="142"/>
    </w:pPr>
  </w:style>
  <w:style w:type="paragraph" w:customStyle="1" w:styleId="7">
    <w:name w:val="Основной текст (7)"/>
    <w:basedOn w:val="a"/>
    <w:qFormat/>
    <w:rsid w:val="00DF4DDA"/>
    <w:pPr>
      <w:widowControl w:val="0"/>
      <w:shd w:val="clear" w:color="auto" w:fill="FFFFFF"/>
      <w:spacing w:after="540" w:line="295" w:lineRule="exact"/>
      <w:jc w:val="center"/>
    </w:pPr>
    <w:rPr>
      <w:b/>
      <w:bCs/>
      <w:sz w:val="28"/>
      <w:szCs w:val="28"/>
    </w:rPr>
  </w:style>
  <w:style w:type="paragraph" w:customStyle="1" w:styleId="HeaderandFooter">
    <w:name w:val="Header and Footer"/>
    <w:basedOn w:val="Standard"/>
    <w:qFormat/>
    <w:rsid w:val="008B73CA"/>
    <w:pPr>
      <w:suppressLineNumbers/>
      <w:tabs>
        <w:tab w:val="center" w:pos="4819"/>
        <w:tab w:val="right" w:pos="9638"/>
      </w:tabs>
    </w:pPr>
  </w:style>
  <w:style w:type="paragraph" w:styleId="a5">
    <w:name w:val="header"/>
    <w:basedOn w:val="a"/>
    <w:link w:val="a4"/>
    <w:unhideWhenUsed/>
    <w:rsid w:val="00DF4DDA"/>
    <w:pPr>
      <w:tabs>
        <w:tab w:val="center" w:pos="4677"/>
        <w:tab w:val="right" w:pos="9355"/>
      </w:tabs>
      <w:spacing w:after="0" w:line="240" w:lineRule="auto"/>
    </w:pPr>
  </w:style>
  <w:style w:type="paragraph" w:styleId="a7">
    <w:name w:val="footer"/>
    <w:basedOn w:val="a"/>
    <w:link w:val="a6"/>
    <w:unhideWhenUsed/>
    <w:rsid w:val="00DF4DDA"/>
    <w:pPr>
      <w:tabs>
        <w:tab w:val="center" w:pos="4677"/>
        <w:tab w:val="right" w:pos="9355"/>
      </w:tabs>
      <w:spacing w:after="0" w:line="240" w:lineRule="auto"/>
    </w:pPr>
  </w:style>
  <w:style w:type="paragraph" w:customStyle="1" w:styleId="s1">
    <w:name w:val="s_1"/>
    <w:basedOn w:val="a"/>
    <w:qFormat/>
    <w:rsid w:val="00DF4DDA"/>
    <w:pPr>
      <w:spacing w:beforeAutospacing="1" w:afterAutospacing="1" w:line="240" w:lineRule="auto"/>
    </w:pPr>
    <w:rPr>
      <w:rFonts w:ascii="Times New Roman" w:eastAsia="Times New Roman" w:hAnsi="Times New Roman"/>
      <w:sz w:val="24"/>
      <w:szCs w:val="24"/>
      <w:lang w:eastAsia="ru-RU"/>
    </w:rPr>
  </w:style>
  <w:style w:type="paragraph" w:customStyle="1" w:styleId="s16">
    <w:name w:val="s_16"/>
    <w:basedOn w:val="a"/>
    <w:qFormat/>
    <w:rsid w:val="00DF4DDA"/>
    <w:pPr>
      <w:spacing w:beforeAutospacing="1" w:afterAutospacing="1" w:line="240" w:lineRule="auto"/>
    </w:pPr>
    <w:rPr>
      <w:rFonts w:ascii="Times New Roman" w:eastAsia="Times New Roman" w:hAnsi="Times New Roman"/>
      <w:sz w:val="24"/>
      <w:szCs w:val="24"/>
      <w:lang w:eastAsia="ru-RU"/>
    </w:rPr>
  </w:style>
  <w:style w:type="paragraph" w:customStyle="1" w:styleId="empty">
    <w:name w:val="empty"/>
    <w:basedOn w:val="a"/>
    <w:qFormat/>
    <w:rsid w:val="00DF4DDA"/>
    <w:pPr>
      <w:spacing w:beforeAutospacing="1" w:afterAutospacing="1" w:line="240" w:lineRule="auto"/>
    </w:pPr>
    <w:rPr>
      <w:rFonts w:ascii="Times New Roman" w:eastAsia="Times New Roman" w:hAnsi="Times New Roman"/>
      <w:sz w:val="24"/>
      <w:szCs w:val="24"/>
      <w:lang w:eastAsia="ru-RU"/>
    </w:rPr>
  </w:style>
  <w:style w:type="paragraph" w:customStyle="1" w:styleId="11">
    <w:name w:val="Обычная таблица1"/>
    <w:qFormat/>
    <w:rsid w:val="00DF4DDA"/>
    <w:pPr>
      <w:spacing w:after="200" w:line="276" w:lineRule="auto"/>
    </w:pPr>
    <w:rPr>
      <w:rFonts w:ascii="Times New Roman" w:eastAsia="Liberation Serif" w:hAnsi="Times New Roman" w:cs="Times New Roman"/>
      <w:sz w:val="20"/>
      <w:szCs w:val="20"/>
      <w:lang w:eastAsia="ru-RU"/>
    </w:rPr>
  </w:style>
  <w:style w:type="paragraph" w:styleId="aa">
    <w:name w:val="Balloon Text"/>
    <w:basedOn w:val="a"/>
    <w:link w:val="a9"/>
    <w:uiPriority w:val="99"/>
    <w:semiHidden/>
    <w:unhideWhenUsed/>
    <w:qFormat/>
    <w:rsid w:val="00DF4DDA"/>
    <w:pPr>
      <w:spacing w:after="0" w:line="240" w:lineRule="auto"/>
    </w:pPr>
    <w:rPr>
      <w:rFonts w:ascii="Tahoma" w:hAnsi="Tahoma" w:cs="Tahoma"/>
      <w:sz w:val="16"/>
      <w:szCs w:val="16"/>
    </w:rPr>
  </w:style>
  <w:style w:type="paragraph" w:customStyle="1" w:styleId="ListParagraph">
    <w:name w:val="List Paragraph;мой"/>
    <w:basedOn w:val="Standard"/>
    <w:qFormat/>
    <w:rsid w:val="00DF4DDA"/>
    <w:pPr>
      <w:suppressAutoHyphens w:val="0"/>
      <w:ind w:left="720"/>
    </w:pPr>
  </w:style>
  <w:style w:type="paragraph" w:customStyle="1" w:styleId="af7">
    <w:name w:val="Содержимое таблицы"/>
    <w:basedOn w:val="Standard"/>
    <w:qFormat/>
    <w:rsid w:val="008B73CA"/>
    <w:pPr>
      <w:suppressLineNumbers/>
    </w:pPr>
  </w:style>
  <w:style w:type="paragraph" w:customStyle="1" w:styleId="12">
    <w:name w:val="Сетка таблицы1"/>
    <w:basedOn w:val="11"/>
    <w:qFormat/>
    <w:rsid w:val="008B73CA"/>
    <w:pPr>
      <w:spacing w:after="0" w:line="240" w:lineRule="auto"/>
    </w:pPr>
  </w:style>
  <w:style w:type="paragraph" w:customStyle="1" w:styleId="user">
    <w:name w:val="Заголовок (user)"/>
    <w:basedOn w:val="a"/>
    <w:next w:val="af"/>
    <w:qFormat/>
    <w:rsid w:val="008B73CA"/>
    <w:pPr>
      <w:keepNext/>
      <w:spacing w:before="240" w:after="120"/>
    </w:pPr>
    <w:rPr>
      <w:rFonts w:ascii="Liberation Sans" w:eastAsia="Microsoft YaHei" w:hAnsi="Liberation Sans" w:cs="Arial"/>
      <w:color w:val="000000"/>
      <w:sz w:val="28"/>
      <w:szCs w:val="28"/>
    </w:rPr>
  </w:style>
  <w:style w:type="paragraph" w:customStyle="1" w:styleId="21">
    <w:name w:val="Основной текст (2)1"/>
    <w:basedOn w:val="a"/>
    <w:qFormat/>
    <w:rsid w:val="008B73CA"/>
    <w:pPr>
      <w:widowControl w:val="0"/>
      <w:shd w:val="clear" w:color="auto" w:fill="FFFFFF"/>
      <w:suppressAutoHyphens w:val="0"/>
      <w:spacing w:before="240" w:after="300" w:line="274" w:lineRule="exact"/>
      <w:textAlignment w:val="auto"/>
    </w:pPr>
    <w:rPr>
      <w:rFonts w:ascii="Times New Roman" w:hAnsi="Times New Roman"/>
    </w:rPr>
  </w:style>
  <w:style w:type="paragraph" w:customStyle="1" w:styleId="user0">
    <w:name w:val="Содержимое таблицы (user)"/>
    <w:basedOn w:val="a"/>
    <w:qFormat/>
    <w:rsid w:val="008B73CA"/>
    <w:pPr>
      <w:widowControl w:val="0"/>
      <w:suppressLineNumbers/>
    </w:pPr>
  </w:style>
  <w:style w:type="numbering" w:customStyle="1" w:styleId="af8">
    <w:name w:val="Без списка"/>
    <w:uiPriority w:val="99"/>
    <w:semiHidden/>
    <w:unhideWhenUsed/>
    <w:qFormat/>
  </w:style>
  <w:style w:type="table" w:styleId="af9">
    <w:name w:val="Table Grid"/>
    <w:basedOn w:val="a1"/>
    <w:uiPriority w:val="59"/>
    <w:rsid w:val="00DF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9</Pages>
  <Words>2459</Words>
  <Characters>14018</Characters>
  <Application>Microsoft Office Word</Application>
  <DocSecurity>0</DocSecurity>
  <Lines>116</Lines>
  <Paragraphs>32</Paragraphs>
  <ScaleCrop>false</ScaleCrop>
  <Company/>
  <LinksUpToDate>false</LinksUpToDate>
  <CharactersWithSpaces>16445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Токарский Александр Леонидович</dc:creator>
  <dc:description/>
  <cp:lastModifiedBy>Дмитрий А. Волегов</cp:lastModifiedBy>
  <cp:revision>36</cp:revision>
  <dcterms:created xsi:type="dcterms:W3CDTF">2024-12-27T04:49:00Z</dcterms:created>
  <dcterms:modified xsi:type="dcterms:W3CDTF">2025-07-11T08:42:00Z</dcterms:modified>
  <dc:language>ru-RU</dc:language>
</cp:coreProperties>
</file>