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22B04" w14:textId="77777777" w:rsidR="00B96D0C" w:rsidRDefault="00C74316" w:rsidP="00B96D0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53434"/>
          <w:sz w:val="26"/>
          <w:szCs w:val="26"/>
        </w:rPr>
      </w:pPr>
      <w:r w:rsidRPr="00B96D0C">
        <w:rPr>
          <w:b/>
          <w:bCs/>
          <w:color w:val="353434"/>
          <w:sz w:val="26"/>
          <w:szCs w:val="26"/>
        </w:rPr>
        <w:t>Алгоритм предоставления услуг в дистанционном режиме</w:t>
      </w:r>
    </w:p>
    <w:p w14:paraId="6357D97E" w14:textId="0FB8E7D0" w:rsidR="00C74316" w:rsidRDefault="00C74316" w:rsidP="00B96D0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53434"/>
          <w:sz w:val="26"/>
          <w:szCs w:val="26"/>
        </w:rPr>
      </w:pPr>
      <w:r w:rsidRPr="00B96D0C">
        <w:rPr>
          <w:b/>
          <w:bCs/>
          <w:color w:val="353434"/>
          <w:sz w:val="26"/>
          <w:szCs w:val="26"/>
        </w:rPr>
        <w:t xml:space="preserve"> </w:t>
      </w:r>
      <w:proofErr w:type="gramStart"/>
      <w:r w:rsidRPr="00B96D0C">
        <w:rPr>
          <w:b/>
          <w:bCs/>
          <w:color w:val="353434"/>
          <w:sz w:val="26"/>
          <w:szCs w:val="26"/>
        </w:rPr>
        <w:t>в</w:t>
      </w:r>
      <w:proofErr w:type="gramEnd"/>
      <w:r w:rsidRPr="00B96D0C">
        <w:rPr>
          <w:b/>
          <w:bCs/>
          <w:color w:val="353434"/>
          <w:sz w:val="26"/>
          <w:szCs w:val="26"/>
        </w:rPr>
        <w:t xml:space="preserve"> государственном ав</w:t>
      </w:r>
      <w:r w:rsidR="00783E15" w:rsidRPr="00B96D0C">
        <w:rPr>
          <w:b/>
          <w:bCs/>
          <w:color w:val="353434"/>
          <w:sz w:val="26"/>
          <w:szCs w:val="26"/>
        </w:rPr>
        <w:t>тономном</w:t>
      </w:r>
      <w:r w:rsidR="008367EF" w:rsidRPr="00B96D0C">
        <w:rPr>
          <w:b/>
          <w:bCs/>
          <w:color w:val="353434"/>
          <w:sz w:val="26"/>
          <w:szCs w:val="26"/>
        </w:rPr>
        <w:t xml:space="preserve"> стационарном</w:t>
      </w:r>
      <w:r w:rsidR="00783E15" w:rsidRPr="00B96D0C">
        <w:rPr>
          <w:b/>
          <w:bCs/>
          <w:color w:val="353434"/>
          <w:sz w:val="26"/>
          <w:szCs w:val="26"/>
        </w:rPr>
        <w:t xml:space="preserve"> учреждении </w:t>
      </w:r>
      <w:r w:rsidRPr="00B96D0C">
        <w:rPr>
          <w:b/>
          <w:bCs/>
          <w:color w:val="353434"/>
          <w:sz w:val="26"/>
          <w:szCs w:val="26"/>
        </w:rPr>
        <w:t>социального обслуживания Свердловской области «</w:t>
      </w:r>
      <w:r w:rsidR="008367EF" w:rsidRPr="00B96D0C">
        <w:rPr>
          <w:b/>
          <w:bCs/>
          <w:color w:val="353434"/>
          <w:sz w:val="26"/>
          <w:szCs w:val="26"/>
        </w:rPr>
        <w:t>Талицкий пансионат для престарелых и инвалидов»</w:t>
      </w:r>
    </w:p>
    <w:p w14:paraId="41DE7D85" w14:textId="77777777" w:rsidR="00B96D0C" w:rsidRPr="00B96D0C" w:rsidRDefault="00B96D0C" w:rsidP="00B96D0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53434"/>
          <w:sz w:val="26"/>
          <w:szCs w:val="26"/>
        </w:rPr>
      </w:pPr>
    </w:p>
    <w:p w14:paraId="3C3FA4D8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1. Настоящий Алгоритм разработан в целях реализации Приказа Министерства труда и социальной защиты населения Российской Федер</w:t>
      </w:r>
      <w:r w:rsidR="00783E15" w:rsidRPr="00B96D0C">
        <w:rPr>
          <w:color w:val="353434"/>
          <w:sz w:val="26"/>
          <w:szCs w:val="26"/>
        </w:rPr>
        <w:t>ации от 30 июля 2015 г № 527н «</w:t>
      </w:r>
      <w:r w:rsidRPr="00B96D0C">
        <w:rPr>
          <w:color w:val="353434"/>
          <w:sz w:val="26"/>
          <w:szCs w:val="26"/>
        </w:rPr>
        <w:t>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помощи», иным нормативным правовым актам Российской Федерации и Свердловской области.</w:t>
      </w:r>
    </w:p>
    <w:p w14:paraId="70A3C5C9" w14:textId="26105215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2. Алгоритм регламентирует оказание социально-психологических и социально-педагогических услуг</w:t>
      </w:r>
      <w:r w:rsidR="008367EF" w:rsidRPr="00B96D0C">
        <w:rPr>
          <w:color w:val="353434"/>
          <w:sz w:val="26"/>
          <w:szCs w:val="26"/>
        </w:rPr>
        <w:t>, услуг в целях повышения коммуникативного потенциала, социально-правовых услуг</w:t>
      </w:r>
      <w:r w:rsidRPr="00B96D0C">
        <w:rPr>
          <w:color w:val="353434"/>
          <w:sz w:val="26"/>
          <w:szCs w:val="26"/>
        </w:rPr>
        <w:t xml:space="preserve"> гражданам, имеющих различ</w:t>
      </w:r>
      <w:r w:rsidR="00783E15" w:rsidRPr="00B96D0C">
        <w:rPr>
          <w:color w:val="353434"/>
          <w:sz w:val="26"/>
          <w:szCs w:val="26"/>
        </w:rPr>
        <w:t>ные виды ограничения здоровья, </w:t>
      </w:r>
      <w:r w:rsidRPr="00B96D0C">
        <w:rPr>
          <w:color w:val="353434"/>
          <w:sz w:val="26"/>
          <w:szCs w:val="26"/>
        </w:rPr>
        <w:t>нуждающихся в консультировании и разъяснениях, с использованием средств телефонной, мобильной и интернет-связи.</w:t>
      </w:r>
    </w:p>
    <w:p w14:paraId="55E7AF9F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 Порядок действий получателя социальных услуг:</w:t>
      </w:r>
    </w:p>
    <w:p w14:paraId="34494D7D" w14:textId="77777777" w:rsidR="00C74316" w:rsidRPr="00B96D0C" w:rsidRDefault="00783E15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3.1. Д</w:t>
      </w:r>
      <w:r w:rsidR="00C74316" w:rsidRPr="00B96D0C">
        <w:rPr>
          <w:color w:val="353434"/>
          <w:sz w:val="26"/>
          <w:szCs w:val="26"/>
        </w:rPr>
        <w:t>ля получения социальных услуг в дистанционном формате необходимо следующее:</w:t>
      </w:r>
    </w:p>
    <w:p w14:paraId="7B2E8F5F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социальные услуги должны содержаться в индивидуальной программе предоставления социальных услуг (далее - ИППСУ), необходимо наличие действующего договора на социальное обслуживание с соблюдением требований, установленных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14:paraId="443F1CFB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обратиться с заявлением на оказание услуг в дистанционном формате (заявление на оказание услуг в дистанционном формате можно написать в произвольной форме, распечатать (или написать от руки), сфотографировать и прислать по электронной почте: </w:t>
      </w:r>
      <w:hyperlink r:id="rId4" w:history="1">
        <w:r w:rsidR="00783E15" w:rsidRPr="00B96D0C">
          <w:rPr>
            <w:bCs/>
            <w:color w:val="0563C1"/>
            <w:sz w:val="26"/>
            <w:szCs w:val="26"/>
            <w:u w:val="single"/>
            <w:lang w:val="en-US"/>
          </w:rPr>
          <w:t>pansionat</w:t>
        </w:r>
        <w:r w:rsidR="00783E15" w:rsidRPr="00B96D0C">
          <w:rPr>
            <w:bCs/>
            <w:color w:val="0563C1"/>
            <w:sz w:val="26"/>
            <w:szCs w:val="26"/>
            <w:u w:val="single"/>
          </w:rPr>
          <w:t>80@</w:t>
        </w:r>
        <w:r w:rsidR="00783E15" w:rsidRPr="00B96D0C">
          <w:rPr>
            <w:bCs/>
            <w:color w:val="0563C1"/>
            <w:sz w:val="26"/>
            <w:szCs w:val="26"/>
            <w:u w:val="single"/>
            <w:lang w:val="en-US"/>
          </w:rPr>
          <w:t>mail</w:t>
        </w:r>
        <w:r w:rsidR="00783E15" w:rsidRPr="00B96D0C">
          <w:rPr>
            <w:bCs/>
            <w:color w:val="0563C1"/>
            <w:sz w:val="26"/>
            <w:szCs w:val="26"/>
            <w:u w:val="single"/>
          </w:rPr>
          <w:t>.</w:t>
        </w:r>
        <w:r w:rsidR="00783E15" w:rsidRPr="00B96D0C">
          <w:rPr>
            <w:bCs/>
            <w:color w:val="0563C1"/>
            <w:sz w:val="26"/>
            <w:szCs w:val="26"/>
            <w:u w:val="single"/>
            <w:lang w:val="en-US"/>
          </w:rPr>
          <w:t>ru</w:t>
        </w:r>
      </w:hyperlink>
      <w:r w:rsidRPr="00B96D0C">
        <w:rPr>
          <w:color w:val="353434"/>
          <w:sz w:val="26"/>
          <w:szCs w:val="26"/>
        </w:rPr>
        <w:t>, также можно обратиться в ГА</w:t>
      </w:r>
      <w:r w:rsidR="00783E15" w:rsidRPr="00B96D0C">
        <w:rPr>
          <w:color w:val="353434"/>
          <w:sz w:val="26"/>
          <w:szCs w:val="26"/>
        </w:rPr>
        <w:t>С</w:t>
      </w:r>
      <w:r w:rsidRPr="00B96D0C">
        <w:rPr>
          <w:color w:val="353434"/>
          <w:sz w:val="26"/>
          <w:szCs w:val="26"/>
        </w:rPr>
        <w:t>У</w:t>
      </w:r>
      <w:r w:rsidR="00783E15" w:rsidRPr="00B96D0C">
        <w:rPr>
          <w:color w:val="353434"/>
          <w:sz w:val="26"/>
          <w:szCs w:val="26"/>
        </w:rPr>
        <w:t>СО СО «Талицкий пансионат» в телефонном режиме 8(34371) 2-51-89</w:t>
      </w:r>
      <w:r w:rsidRPr="00B96D0C">
        <w:rPr>
          <w:color w:val="353434"/>
          <w:sz w:val="26"/>
          <w:szCs w:val="26"/>
        </w:rPr>
        <w:t>);</w:t>
      </w:r>
    </w:p>
    <w:p w14:paraId="4447B18F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3.2. Перечень социальных услуг, предоставление которых возможно в дистанционной форме (в соответствии с приказом Министерства социальной политики Свердловской области от 11.08.2015 № 482 «Об утверждении стандартов социальных услуг»):</w:t>
      </w:r>
    </w:p>
    <w:p w14:paraId="0D7395C4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3.2.1. Социально-психологические:</w:t>
      </w:r>
    </w:p>
    <w:p w14:paraId="26453960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психодиагностика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услуг);</w:t>
      </w:r>
    </w:p>
    <w:p w14:paraId="48B6E20E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услуг);</w:t>
      </w:r>
    </w:p>
    <w:p w14:paraId="2B0B062F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lastRenderedPageBreak/>
        <w:t>- социально-психологическое консультирование, в том числе по вопросам внутрисемейных отношений;</w:t>
      </w:r>
    </w:p>
    <w:p w14:paraId="60F8FD68" w14:textId="48FF22BD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психологическая помощь и поддержка</w:t>
      </w:r>
      <w:r w:rsidR="00120DC0" w:rsidRPr="00B96D0C">
        <w:rPr>
          <w:color w:val="353434"/>
          <w:sz w:val="26"/>
          <w:szCs w:val="26"/>
        </w:rPr>
        <w:t xml:space="preserve">. </w:t>
      </w:r>
    </w:p>
    <w:p w14:paraId="4B1E71CC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3.2.2. Социально-педагогические:</w:t>
      </w:r>
    </w:p>
    <w:p w14:paraId="6A0071FA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обучение родственников практическим навыкам общего ухода за тяжелобольными получателями социальных услуг;</w:t>
      </w:r>
    </w:p>
    <w:p w14:paraId="2E217FFA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социально-педагогическая коррекция, включая диагностику и консультирование;</w:t>
      </w:r>
    </w:p>
    <w:p w14:paraId="563772D6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формирование у получателей социальных услуг позитивных интересов (в том числе в сфере досуга).</w:t>
      </w:r>
    </w:p>
    <w:p w14:paraId="283D4D7E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3.2.3.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детей-инвалидов:</w:t>
      </w:r>
    </w:p>
    <w:p w14:paraId="52D294C4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обучение инвалидов (детей-инвалидов) пользованию средствами ухода и техническими средствами реабилитации;</w:t>
      </w:r>
    </w:p>
    <w:p w14:paraId="73A213AB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- обучение навыкам самообслуживания, поведения в быту и общественных местах.</w:t>
      </w:r>
    </w:p>
    <w:p w14:paraId="55F04FD3" w14:textId="477F9026" w:rsidR="00BD34F5" w:rsidRPr="00B96D0C" w:rsidRDefault="00BD34F5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3.2.4. Социально-правовые:</w:t>
      </w:r>
    </w:p>
    <w:p w14:paraId="723877E5" w14:textId="172C2CEE" w:rsidR="00BD34F5" w:rsidRPr="00B96D0C" w:rsidRDefault="00BD34F5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 xml:space="preserve"> - консультирование получателей социальных услуг по вопросам</w:t>
      </w:r>
      <w:r w:rsidR="00120DC0" w:rsidRPr="00B96D0C">
        <w:rPr>
          <w:color w:val="353434"/>
          <w:sz w:val="26"/>
          <w:szCs w:val="26"/>
        </w:rPr>
        <w:t xml:space="preserve"> пенсионного обеспечения, предоставления иных социальных выплат, по иным вопросам правового характера;</w:t>
      </w:r>
    </w:p>
    <w:p w14:paraId="4C8734AD" w14:textId="7E4E0A40" w:rsidR="00120DC0" w:rsidRPr="00B96D0C" w:rsidRDefault="00120DC0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 xml:space="preserve"> - содействие получателю социальных услуг в подготовке обращений, заявлений в различные </w:t>
      </w:r>
      <w:r w:rsidR="008367EF" w:rsidRPr="00B96D0C">
        <w:rPr>
          <w:color w:val="353434"/>
          <w:sz w:val="26"/>
          <w:szCs w:val="26"/>
        </w:rPr>
        <w:t>организации</w:t>
      </w:r>
      <w:r w:rsidRPr="00B96D0C">
        <w:rPr>
          <w:color w:val="353434"/>
          <w:sz w:val="26"/>
          <w:szCs w:val="26"/>
        </w:rPr>
        <w:t>.</w:t>
      </w:r>
    </w:p>
    <w:p w14:paraId="2BD9799D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4. Порядок действий сотрудников при предоставлении услуг в дистанционном режиме:</w:t>
      </w:r>
    </w:p>
    <w:p w14:paraId="511B447D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4.1. Основанием для начала оказания услуг в дистанционном режиме является обращение гражданина или его законного представителя к специалисту, осуществляющему прием обращений в телефонном режиме либо направления заявления по электронной почте.</w:t>
      </w:r>
    </w:p>
    <w:p w14:paraId="1E1F620E" w14:textId="77777777" w:rsidR="00C74316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4.2. Специалист, осуществляющий прием обращений, фиксирует краткое содержание обращения, а именно: ФИО гражданина, контактный телефон и цель обращения заявителя в Учреждение и сообщает данную информацию специалисту, ответственному за оказание помощи получателю социальных услуг в дистанционном режиме.</w:t>
      </w:r>
    </w:p>
    <w:p w14:paraId="114439F0" w14:textId="691F0CE8" w:rsidR="00C259AE" w:rsidRPr="00B96D0C" w:rsidRDefault="00C74316" w:rsidP="00B96D0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53434"/>
          <w:sz w:val="26"/>
          <w:szCs w:val="26"/>
        </w:rPr>
      </w:pPr>
      <w:r w:rsidRPr="00B96D0C">
        <w:rPr>
          <w:color w:val="353434"/>
          <w:sz w:val="26"/>
          <w:szCs w:val="26"/>
        </w:rPr>
        <w:t>4.3. Специалист, ответственный за оказание услуг в дистанционном режиме  сообщает гражданину: дату, время и, по согласованию с получателем услуги, способ предоставления услуг в дистанционной форме; уточняет цель обращения в учреждение (в какой именно консультации или услуге нуждается получатель социальных услуг); в случае необходимости, либо затруднения в предоставлении услуги ответственный специалист приглашает для оказания социальной услуги в дистанционном режиме, специалистов других подразделений Учреждения; в назначенные дату и время настраивает телефонную и/или видеосвязь с заявителем (в соответствии с выбранной формой оказания услуг); в соответствии с Правилами этикета перед началом общения должен представиться (назвать свои ФИО, должность), аналогично представляется приглашенный специалист; произвести консультацию в дистанционном режиме; по окончании дистанционного консультирования специалист фиксирует получателя социальной услуги в журнале регистрации факта предоставления социальных услуг в дистанционном режиме.</w:t>
      </w:r>
      <w:bookmarkStart w:id="0" w:name="_GoBack"/>
      <w:bookmarkEnd w:id="0"/>
    </w:p>
    <w:sectPr w:rsidR="00C259AE" w:rsidRPr="00B96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316"/>
    <w:rsid w:val="00120DC0"/>
    <w:rsid w:val="00241B2C"/>
    <w:rsid w:val="006B3A05"/>
    <w:rsid w:val="00783E15"/>
    <w:rsid w:val="008367EF"/>
    <w:rsid w:val="00B96D0C"/>
    <w:rsid w:val="00BD34F5"/>
    <w:rsid w:val="00C23ACC"/>
    <w:rsid w:val="00C259AE"/>
    <w:rsid w:val="00C7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9AE1F"/>
  <w15:chartTrackingRefBased/>
  <w15:docId w15:val="{1E08F673-A741-443A-B1CC-1AD11E11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4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4316"/>
    <w:rPr>
      <w:b/>
      <w:bCs/>
    </w:rPr>
  </w:style>
  <w:style w:type="character" w:styleId="a5">
    <w:name w:val="Hyperlink"/>
    <w:basedOn w:val="a0"/>
    <w:uiPriority w:val="99"/>
    <w:semiHidden/>
    <w:unhideWhenUsed/>
    <w:rsid w:val="00C743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6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nsionat8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6</cp:revision>
  <dcterms:created xsi:type="dcterms:W3CDTF">2025-06-25T08:19:00Z</dcterms:created>
  <dcterms:modified xsi:type="dcterms:W3CDTF">2025-07-01T10:47:00Z</dcterms:modified>
</cp:coreProperties>
</file>