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pStyle w:val="Style_2"/>
        <w:ind/>
        <w:jc w:val="center"/>
        <w:rPr>
          <w:b w:val="1"/>
        </w:rPr>
      </w:pPr>
      <w:r>
        <w:rPr>
          <w:rFonts w:ascii="Liberation Serif" w:hAnsi="Liberation Serif"/>
          <w:b w:val="1"/>
          <w:sz w:val="26"/>
        </w:rPr>
        <w:t xml:space="preserve">О внесении изменений в Порядок </w:t>
      </w:r>
      <w:r>
        <w:rPr>
          <w:rFonts w:ascii="Liberation Serif" w:hAnsi="Liberation Serif"/>
          <w:b w:val="1"/>
          <w:sz w:val="28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о возникновении личной заинтересованности</w:t>
      </w:r>
    </w:p>
    <w:p w14:paraId="04000000">
      <w:pPr>
        <w:pStyle w:val="Style_2"/>
        <w:ind/>
        <w:jc w:val="center"/>
        <w:rPr>
          <w:b w:val="1"/>
        </w:rPr>
      </w:pPr>
      <w:r>
        <w:rPr>
          <w:rFonts w:ascii="Liberation Serif" w:hAnsi="Liberation Serif"/>
          <w:b w:val="1"/>
          <w:sz w:val="28"/>
        </w:rPr>
        <w:t> </w:t>
      </w:r>
      <w:r>
        <w:rPr>
          <w:rFonts w:ascii="Liberation Serif" w:hAnsi="Liberation Serif"/>
          <w:b w:val="1"/>
          <w:sz w:val="28"/>
        </w:rPr>
        <w:t>при исполнении должностных обязанностей, которая приводит или может привести к конфликту интересов, утвержденный приказом  Управления  социальной политики №10 от 22.09.2022 № 2085 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</w:t>
      </w:r>
    </w:p>
    <w:p w14:paraId="05000000">
      <w:pPr>
        <w:pStyle w:val="Style_2"/>
        <w:ind/>
        <w:jc w:val="center"/>
        <w:rPr>
          <w:b w:val="1"/>
        </w:rPr>
      </w:pP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</w:t>
      </w:r>
    </w:p>
    <w:p w14:paraId="06000000">
      <w:pPr>
        <w:pStyle w:val="Style_2"/>
        <w:ind/>
        <w:jc w:val="center"/>
      </w:pP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 xml:space="preserve">к конфликту интересов» </w:t>
      </w:r>
      <w:r>
        <w:rPr>
          <w:rFonts w:ascii="Liberation Serif" w:hAnsi="Liberation Serif"/>
          <w:b w:val="0"/>
          <w:sz w:val="28"/>
        </w:rPr>
        <w:br/>
      </w:r>
    </w:p>
    <w:p w14:paraId="07000000">
      <w:pPr>
        <w:pStyle w:val="Style_2"/>
        <w:ind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ab/>
      </w:r>
      <w:r>
        <w:rPr>
          <w:rFonts w:ascii="Liberation Serif" w:hAnsi="Liberation Serif"/>
          <w:sz w:val="26"/>
        </w:rPr>
        <w:t xml:space="preserve">В целях реализации </w:t>
      </w:r>
      <w:r>
        <w:rPr>
          <w:rFonts w:ascii="Liberation Serif" w:hAnsi="Liberation Serif"/>
          <w:sz w:val="26"/>
        </w:rPr>
        <w:fldChar w:fldCharType="begin"/>
      </w:r>
      <w:r>
        <w:rPr>
          <w:rFonts w:ascii="Liberation Serif" w:hAnsi="Liberation Serif"/>
          <w:sz w:val="26"/>
        </w:rPr>
        <w:instrText>HYPERLINK "consultantplus://offline/ref=D56B54DCDBAD8954C6BF6FBA8A5BDA10671D0604CA54E1B82CE3DD78A054B843010BF6E6918CCAD598C150766577EB497F97356FB2x6d9F"</w:instrText>
      </w:r>
      <w:r>
        <w:rPr>
          <w:rFonts w:ascii="Liberation Serif" w:hAnsi="Liberation Serif"/>
          <w:sz w:val="26"/>
        </w:rPr>
        <w:fldChar w:fldCharType="separate"/>
      </w:r>
      <w:r>
        <w:rPr>
          <w:rFonts w:ascii="Liberation Serif" w:hAnsi="Liberation Serif"/>
          <w:sz w:val="26"/>
        </w:rPr>
        <w:t>статей 10</w:t>
      </w:r>
      <w:r>
        <w:rPr>
          <w:rFonts w:ascii="Liberation Serif" w:hAnsi="Liberation Serif"/>
          <w:sz w:val="26"/>
        </w:rPr>
        <w:fldChar w:fldCharType="end"/>
      </w:r>
      <w:r>
        <w:rPr>
          <w:rFonts w:ascii="Liberation Serif" w:hAnsi="Liberation Serif"/>
          <w:sz w:val="26"/>
        </w:rPr>
        <w:t xml:space="preserve">, </w:t>
      </w:r>
      <w:r>
        <w:rPr>
          <w:rFonts w:ascii="Liberation Serif" w:hAnsi="Liberation Serif"/>
          <w:sz w:val="26"/>
        </w:rPr>
        <w:fldChar w:fldCharType="begin"/>
      </w:r>
      <w:r>
        <w:rPr>
          <w:rFonts w:ascii="Liberation Serif" w:hAnsi="Liberation Serif"/>
          <w:sz w:val="26"/>
        </w:rPr>
        <w:instrText>HYPERLINK "consultantplus://offline/ref=D56B54DCDBAD8954C6BF6FBA8A5BDA10671D0604CA54E1B82CE3DD78A054B843010BF6E69189CAD598C150766577EB497F97356FB2x6d9F"</w:instrText>
      </w:r>
      <w:r>
        <w:rPr>
          <w:rFonts w:ascii="Liberation Serif" w:hAnsi="Liberation Serif"/>
          <w:sz w:val="26"/>
        </w:rPr>
        <w:fldChar w:fldCharType="separate"/>
      </w:r>
      <w:r>
        <w:rPr>
          <w:rFonts w:ascii="Liberation Serif" w:hAnsi="Liberation Serif"/>
          <w:sz w:val="26"/>
        </w:rPr>
        <w:t>11</w:t>
      </w:r>
      <w:r>
        <w:rPr>
          <w:rFonts w:ascii="Liberation Serif" w:hAnsi="Liberation Serif"/>
          <w:sz w:val="26"/>
        </w:rPr>
        <w:fldChar w:fldCharType="end"/>
      </w:r>
      <w:r>
        <w:rPr>
          <w:rFonts w:ascii="Liberation Serif" w:hAnsi="Liberation Serif"/>
          <w:sz w:val="26"/>
        </w:rPr>
        <w:t xml:space="preserve"> и </w:t>
      </w:r>
      <w:r>
        <w:rPr>
          <w:rFonts w:ascii="Liberation Serif" w:hAnsi="Liberation Serif"/>
          <w:sz w:val="26"/>
        </w:rPr>
        <w:fldChar w:fldCharType="begin"/>
      </w:r>
      <w:r>
        <w:rPr>
          <w:rFonts w:ascii="Liberation Serif" w:hAnsi="Liberation Serif"/>
          <w:sz w:val="26"/>
        </w:rPr>
        <w:instrText>HYPERLINK "consultantplus://offline/ref=D56B54DCDBAD8954C6BF6FBA8A5BDA10671D0604CA54E1B82CE3DD78A054B843010BF6EE938595D08DD008796769F54B638B376DxBd3F"</w:instrText>
      </w:r>
      <w:r>
        <w:rPr>
          <w:rFonts w:ascii="Liberation Serif" w:hAnsi="Liberation Serif"/>
          <w:sz w:val="26"/>
        </w:rPr>
        <w:fldChar w:fldCharType="separate"/>
      </w:r>
      <w:r>
        <w:rPr>
          <w:rFonts w:ascii="Liberation Serif" w:hAnsi="Liberation Serif"/>
          <w:sz w:val="26"/>
        </w:rPr>
        <w:t>13.3</w:t>
      </w:r>
      <w:r>
        <w:rPr>
          <w:rFonts w:ascii="Liberation Serif" w:hAnsi="Liberation Serif"/>
          <w:sz w:val="26"/>
        </w:rPr>
        <w:fldChar w:fldCharType="end"/>
      </w:r>
      <w:r>
        <w:rPr>
          <w:rFonts w:ascii="Liberation Serif" w:hAnsi="Liberation Serif"/>
          <w:sz w:val="26"/>
        </w:rPr>
        <w:t xml:space="preserve"> Федерального закона</w:t>
      </w:r>
      <w:r>
        <w:rPr>
          <w:rFonts w:ascii="Liberation Serif" w:hAnsi="Liberation Serif"/>
          <w:sz w:val="26"/>
        </w:rPr>
        <w:br/>
      </w:r>
      <w:r>
        <w:rPr>
          <w:rFonts w:ascii="Liberation Serif" w:hAnsi="Liberation Serif"/>
          <w:sz w:val="26"/>
        </w:rPr>
        <w:t>от 25 декабря 2008 года N 273-ФЗ «О противодействии коррупции»</w:t>
      </w:r>
      <w:r>
        <w:rPr>
          <w:rFonts w:ascii="Liberation Serif" w:hAnsi="Liberation Serif"/>
          <w:sz w:val="28"/>
        </w:rPr>
        <w:t>,</w:t>
      </w:r>
      <w:r>
        <w:rPr>
          <w:rFonts w:ascii="Liberation Serif;Times New Roman" w:hAnsi="Liberation Serif;Times New Roman"/>
          <w:sz w:val="27"/>
        </w:rPr>
        <w:t xml:space="preserve"> Указа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</w:t>
      </w:r>
      <w:r>
        <w:rPr>
          <w:rFonts w:ascii="Liberation Serif;Times New Roman" w:hAnsi="Liberation Serif;Times New Roman"/>
          <w:sz w:val="27"/>
        </w:rPr>
        <w:br/>
      </w:r>
      <w:r>
        <w:rPr>
          <w:rFonts w:ascii="Liberation Serif;Times New Roman" w:hAnsi="Liberation Serif;Times New Roman"/>
          <w:sz w:val="27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</w:t>
      </w:r>
      <w:r>
        <w:rPr>
          <w:rFonts w:ascii="Liberation Serif;Times New Roman" w:hAnsi="Liberation Serif;Times New Roman"/>
          <w:sz w:val="27"/>
        </w:rPr>
        <w:br/>
      </w:r>
      <w:r>
        <w:rPr>
          <w:rFonts w:ascii="Liberation Serif;Times New Roman" w:hAnsi="Liberation Serif;Times New Roman"/>
          <w:sz w:val="27"/>
        </w:rPr>
        <w:t>и о внесении изменений в некоторые акты Президента Российской Федерации»,</w:t>
      </w:r>
    </w:p>
    <w:p w14:paraId="08000000">
      <w:pPr>
        <w:pStyle w:val="Style_2"/>
        <w:ind/>
        <w:jc w:val="both"/>
        <w:rPr>
          <w:rFonts w:ascii="Liberation Serif" w:hAnsi="Liberation Serif"/>
          <w:b w:val="1"/>
          <w:sz w:val="26"/>
        </w:rPr>
      </w:pPr>
      <w:r>
        <w:rPr>
          <w:rFonts w:ascii="Liberation Serif" w:hAnsi="Liberation Serif"/>
          <w:b w:val="1"/>
          <w:sz w:val="26"/>
        </w:rPr>
        <w:t>ПРИКАЗЫВАЮ:</w:t>
      </w:r>
    </w:p>
    <w:p w14:paraId="09000000">
      <w:pPr>
        <w:pStyle w:val="Style_2"/>
        <w:ind w:firstLine="709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1. Внести в Порядок </w:t>
      </w:r>
      <w:r>
        <w:rPr>
          <w:rFonts w:ascii="Liberation Serif" w:hAnsi="Liberation Serif"/>
          <w:b w:val="0"/>
          <w:sz w:val="28"/>
        </w:rPr>
        <w:t xml:space="preserve"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 возникновении личной заинтересованности при исполнении должностных обязанностей, которая приводит или может привести к конфликту интересов, утвержденный приказом Управления социальной политики № 10 от 22.09.2022 № 2085 «Об 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10, о возникновении личной заинтересованности при исполнении должностных обязанностей, которая приводит или может привести к конфликту интересов» (далее — Порядок) следующие изменения: </w:t>
      </w:r>
    </w:p>
    <w:p w14:paraId="0A000000">
      <w:pPr>
        <w:pStyle w:val="Style_2"/>
        <w:ind w:firstLine="0"/>
        <w:jc w:val="both"/>
        <w:rPr>
          <w:rFonts w:ascii="Liberation Serif" w:hAnsi="Liberation Serif"/>
          <w:b w:val="0"/>
          <w:sz w:val="28"/>
        </w:rPr>
      </w:pPr>
      <w:r>
        <w:rPr>
          <w:rFonts w:ascii="Liberation Serif" w:hAnsi="Liberation Serif"/>
          <w:b w:val="0"/>
          <w:sz w:val="28"/>
        </w:rPr>
        <w:tab/>
      </w:r>
      <w:r>
        <w:rPr>
          <w:rFonts w:ascii="Liberation Serif" w:hAnsi="Liberation Serif"/>
          <w:b w:val="0"/>
          <w:sz w:val="28"/>
        </w:rPr>
        <w:t>1) пункт 3 Порядка изложить в следующей редакции:</w:t>
      </w:r>
    </w:p>
    <w:p w14:paraId="0B000000">
      <w:pPr>
        <w:pStyle w:val="Style_2"/>
        <w:ind w:firstLine="709"/>
        <w:jc w:val="both"/>
        <w:rPr>
          <w:color w:val="000000"/>
        </w:rPr>
      </w:pPr>
      <w:r>
        <w:rPr>
          <w:rFonts w:ascii="Liberation Serif" w:hAnsi="Liberation Serif"/>
          <w:color w:val="000000"/>
          <w:sz w:val="28"/>
        </w:rPr>
        <w:t>«3. Государственный служащий оформляет 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интересов, на имя начальника Управления в письменной форме в виде уведомления по форме согласно приложению № 1 к настоящему Порядку и направляет в отдел учета, кадровой, юридической, организационной работы и информационного обеспечения Управления.»;</w:t>
      </w:r>
    </w:p>
    <w:p w14:paraId="0C000000">
      <w:pPr>
        <w:pStyle w:val="Style_2"/>
        <w:ind w:firstLine="0"/>
        <w:jc w:val="both"/>
        <w:rPr>
          <w:color w:val="000000"/>
        </w:rPr>
      </w:pPr>
      <w:r>
        <w:rPr>
          <w:rFonts w:ascii="Liberation Serif" w:hAnsi="Liberation Serif"/>
          <w:color w:val="000000"/>
          <w:sz w:val="28"/>
        </w:rPr>
        <w:tab/>
      </w:r>
      <w:r>
        <w:rPr>
          <w:rFonts w:ascii="Liberation Serif" w:hAnsi="Liberation Serif"/>
          <w:color w:val="000000"/>
          <w:sz w:val="28"/>
        </w:rPr>
        <w:t xml:space="preserve">2) пункт 9 Порядка </w:t>
      </w:r>
      <w:r>
        <w:rPr>
          <w:rFonts w:ascii="Liberation Serif" w:hAnsi="Liberation Serif"/>
          <w:b w:val="0"/>
          <w:color w:val="000000"/>
          <w:sz w:val="28"/>
        </w:rPr>
        <w:t xml:space="preserve"> изложить в следующей редакции:</w:t>
      </w:r>
    </w:p>
    <w:p w14:paraId="0D000000">
      <w:pPr>
        <w:pStyle w:val="Style_3"/>
        <w:ind w:firstLine="540"/>
        <w:jc w:val="both"/>
      </w:pPr>
      <w:r>
        <w:rPr>
          <w:rFonts w:ascii="Liberation Serif;Times New Roman" w:hAnsi="Liberation Serif;Times New Roman"/>
          <w:sz w:val="28"/>
        </w:rPr>
        <w:t xml:space="preserve"> </w:t>
      </w:r>
      <w:r>
        <w:rPr>
          <w:rFonts w:ascii="Liberation Serif;Times New Roman" w:hAnsi="Liberation Serif;Times New Roman"/>
          <w:sz w:val="28"/>
        </w:rPr>
        <w:t>«9. В случае принятия решений, предусмотренных</w:t>
      </w:r>
      <w:r>
        <w:rPr>
          <w:rFonts w:ascii="Liberation Serif;Times New Roman" w:hAnsi="Liberation Serif;Times New Roman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подпунктами 2 и 3 пункта 8 настоящего Порядка, </w:t>
      </w:r>
      <w:r>
        <w:rPr>
          <w:rFonts w:ascii="Liberation Serif;Times New Roman" w:hAnsi="Liberation Serif;Times New Roman"/>
          <w:sz w:val="28"/>
        </w:rPr>
        <w:t>начальник Управления принимае</w:t>
      </w:r>
      <w:r>
        <w:rPr>
          <w:rFonts w:ascii="Liberation Serif;Times New Roman" w:hAnsi="Liberation Serif;Times New Roman"/>
          <w:sz w:val="28"/>
        </w:rPr>
        <w:t>т меры или обеспечивает принятие мер по предотвращению или урегулированию конфликта интересов, либо рекомендует государственному служащему принять такие меры.».</w:t>
      </w:r>
    </w:p>
    <w:p w14:paraId="0E000000">
      <w:pPr>
        <w:pStyle w:val="Style_2"/>
        <w:ind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           </w:t>
      </w:r>
      <w:r>
        <w:rPr>
          <w:rFonts w:ascii="Liberation Serif" w:hAnsi="Liberation Serif"/>
          <w:sz w:val="26"/>
        </w:rPr>
        <w:t>3. Контроль за исполнением настоящего приказа оставляю за собой.</w:t>
      </w:r>
    </w:p>
    <w:p w14:paraId="0F000000">
      <w:pPr>
        <w:pStyle w:val="Style_2"/>
        <w:ind w:firstLine="0" w:left="748"/>
        <w:jc w:val="both"/>
        <w:rPr>
          <w:rFonts w:ascii="Liberation Serif" w:hAnsi="Liberation Serif"/>
          <w:b w:val="1"/>
          <w:sz w:val="26"/>
        </w:rPr>
      </w:pPr>
    </w:p>
    <w:p w14:paraId="10000000">
      <w:pPr>
        <w:pStyle w:val="Style_2"/>
        <w:ind w:firstLine="748" w:left="284"/>
        <w:jc w:val="both"/>
        <w:rPr>
          <w:rFonts w:ascii="Liberation Serif" w:hAnsi="Liberation Serif"/>
          <w:b w:val="1"/>
          <w:sz w:val="26"/>
        </w:rPr>
      </w:pPr>
    </w:p>
    <w:p w14:paraId="11000000">
      <w:pPr>
        <w:pStyle w:val="Style_2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Начальник Управления                                                                                       Л.А. Копытова</w:t>
      </w:r>
    </w:p>
    <w:p w14:paraId="12000000">
      <w:pPr>
        <w:pStyle w:val="Style_2"/>
        <w:ind w:firstLine="748" w:left="284"/>
        <w:rPr>
          <w:rFonts w:ascii="Liberation Serif" w:hAnsi="Liberation Serif"/>
          <w:sz w:val="26"/>
        </w:rPr>
      </w:pPr>
    </w:p>
    <w:p w14:paraId="13000000">
      <w:pPr>
        <w:pStyle w:val="Style_2"/>
        <w:rPr>
          <w:sz w:val="26"/>
        </w:rPr>
      </w:pPr>
    </w:p>
    <w:sectPr>
      <w:headerReference r:id="rId1" w:type="default"/>
      <w:type w:val="nextPage"/>
      <w:pgSz w:h="16838" w:orient="portrait" w:w="11906"/>
      <w:pgMar w:bottom="1134" w:footer="0" w:gutter="0" w:header="567" w:left="1418" w:right="567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sz w:val="28"/>
      </w:rPr>
    </w:pPr>
    <w:r>
      <w:rPr>
        <w:sz w:val="28"/>
      </w:rPr>
      <w:t>2</w:t>
    </w:r>
  </w:p>
  <w:p w14:paraId="02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1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2">
      <w:start w:val="1"/>
      <w:numFmt w:val="decimal"/>
      <w:pStyle w:val="Style_10"/>
      <w:lvlText w:val=""/>
      <w:lvlJc w:val="left"/>
      <w:pPr>
        <w:tabs>
          <w:tab w:leader="none" w:pos="0" w:val="left"/>
        </w:tabs>
        <w:ind w:firstLine="0" w:left="0"/>
      </w:pPr>
    </w:lvl>
    <w:lvl w:ilvl="3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4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5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6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7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  <w:lvl w:ilvl="8">
      <w:start w:val="1"/>
      <w:numFmt w:val="decimal"/>
      <w:lvlText w:val="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0" w:before="0"/>
      <w:ind/>
      <w:jc w:val="left"/>
    </w:pPr>
    <w:rPr>
      <w:rFonts w:ascii="Times New Roman" w:hAnsi="Times New Roman"/>
      <w:color w:val="000000"/>
      <w:sz w:val="24"/>
    </w:rPr>
  </w:style>
  <w:style w:default="1" w:styleId="Style_2_ch" w:type="character">
    <w:name w:val="Normal"/>
    <w:link w:val="Style_2"/>
    <w:rPr>
      <w:rFonts w:ascii="Times New Roman" w:hAnsi="Times New Roman"/>
      <w:color w:val="000000"/>
      <w:sz w:val="24"/>
    </w:rPr>
  </w:style>
  <w:style w:styleId="Style_4" w:type="paragraph">
    <w:name w:val="toc 2"/>
    <w:next w:val="Style_2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basedOn w:val="Style_12"/>
    <w:next w:val="Style_11"/>
    <w:link w:val="Style_10_ch"/>
    <w:uiPriority w:val="9"/>
    <w:qFormat/>
    <w:pPr>
      <w:numPr>
        <w:ilvl w:val="2"/>
        <w:numId w:val="1"/>
      </w:numPr>
      <w:spacing w:after="120" w:before="140"/>
      <w:ind/>
      <w:outlineLvl w:val="2"/>
    </w:pPr>
    <w:rPr>
      <w:b w:val="1"/>
      <w:sz w:val="28"/>
    </w:rPr>
  </w:style>
  <w:style w:styleId="Style_10_ch" w:type="character">
    <w:name w:val="heading 3"/>
    <w:basedOn w:val="Style_12_ch"/>
    <w:link w:val="Style_10"/>
    <w:rPr>
      <w:b w:val="1"/>
      <w:sz w:val="28"/>
    </w:rPr>
  </w:style>
  <w:style w:styleId="Style_13" w:type="paragraph">
    <w:name w:val="caption"/>
    <w:basedOn w:val="Style_2"/>
    <w:link w:val="Style_13_ch"/>
    <w:pPr>
      <w:spacing w:after="120" w:before="120"/>
      <w:ind/>
    </w:pPr>
    <w:rPr>
      <w:i w:val="1"/>
    </w:rPr>
  </w:style>
  <w:style w:styleId="Style_13_ch" w:type="character">
    <w:name w:val="caption"/>
    <w:basedOn w:val="Style_2_ch"/>
    <w:link w:val="Style_13"/>
    <w:rPr>
      <w:i w:val="1"/>
    </w:rPr>
  </w:style>
  <w:style w:styleId="Style_11" w:type="paragraph">
    <w:name w:val="Body Text"/>
    <w:basedOn w:val="Style_2"/>
    <w:link w:val="Style_11_ch"/>
    <w:pPr>
      <w:spacing w:after="140" w:before="0" w:line="276" w:lineRule="auto"/>
      <w:ind/>
    </w:pPr>
  </w:style>
  <w:style w:styleId="Style_11_ch" w:type="character">
    <w:name w:val="Body Text"/>
    <w:basedOn w:val="Style_2_ch"/>
    <w:link w:val="Style_11"/>
  </w:style>
  <w:style w:styleId="Style_1" w:type="paragraph">
    <w:name w:val="Header"/>
    <w:basedOn w:val="Style_2"/>
    <w:link w:val="Style_1_ch"/>
    <w:pPr>
      <w:tabs>
        <w:tab w:leader="none" w:pos="709" w:val="clear"/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2_ch"/>
    <w:link w:val="Style_1"/>
  </w:style>
  <w:style w:styleId="Style_14" w:type="paragraph">
    <w:name w:val="List"/>
    <w:basedOn w:val="Style_11"/>
    <w:link w:val="Style_14_ch"/>
  </w:style>
  <w:style w:styleId="Style_14_ch" w:type="character">
    <w:name w:val="List"/>
    <w:basedOn w:val="Style_11_ch"/>
    <w:link w:val="Style_14"/>
  </w:style>
  <w:style w:styleId="Style_15" w:type="paragraph">
    <w:name w:val="index heading"/>
    <w:basedOn w:val="Style_2"/>
    <w:link w:val="Style_15_ch"/>
  </w:style>
  <w:style w:styleId="Style_15_ch" w:type="character">
    <w:name w:val="index heading"/>
    <w:basedOn w:val="Style_2_ch"/>
    <w:link w:val="Style_15"/>
  </w:style>
  <w:style w:styleId="Style_12" w:type="paragraph">
    <w:name w:val="Заголовок"/>
    <w:basedOn w:val="Style_2"/>
    <w:next w:val="Style_11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Заголовок"/>
    <w:basedOn w:val="Style_2_ch"/>
    <w:link w:val="Style_12"/>
    <w:rPr>
      <w:rFonts w:ascii="Liberation Sans" w:hAnsi="Liberation Sans"/>
      <w:sz w:val="28"/>
    </w:rPr>
  </w:style>
  <w:style w:styleId="Style_3" w:type="paragraph">
    <w:name w:val="ConsPlusNormal"/>
    <w:link w:val="Style_3_ch"/>
    <w:pPr>
      <w:widowControl w:val="1"/>
      <w:spacing w:after="0" w:before="0"/>
      <w:ind/>
      <w:jc w:val="left"/>
    </w:pPr>
    <w:rPr>
      <w:rFonts w:ascii="Arial" w:hAnsi="Arial"/>
      <w:color w:val="000000"/>
      <w:sz w:val="20"/>
    </w:rPr>
  </w:style>
  <w:style w:styleId="Style_3_ch" w:type="character">
    <w:name w:val="ConsPlusNormal"/>
    <w:link w:val="Style_3"/>
    <w:rPr>
      <w:rFonts w:ascii="Arial" w:hAnsi="Arial"/>
      <w:color w:val="000000"/>
      <w:sz w:val="20"/>
    </w:rPr>
  </w:style>
  <w:style w:styleId="Style_16" w:type="paragraph">
    <w:name w:val="toc 3"/>
    <w:next w:val="Style_2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Указатель"/>
    <w:basedOn w:val="Style_2"/>
    <w:link w:val="Style_17_ch"/>
  </w:style>
  <w:style w:styleId="Style_17_ch" w:type="character">
    <w:name w:val="Указатель"/>
    <w:basedOn w:val="Style_2_ch"/>
    <w:link w:val="Style_17"/>
  </w:style>
  <w:style w:styleId="Style_18" w:type="paragraph">
    <w:name w:val="Balloon Text"/>
    <w:basedOn w:val="Style_2"/>
    <w:link w:val="Style_18_ch"/>
    <w:rPr>
      <w:rFonts w:ascii="Tahoma" w:hAnsi="Tahoma"/>
      <w:sz w:val="16"/>
    </w:rPr>
  </w:style>
  <w:style w:styleId="Style_18_ch" w:type="character">
    <w:name w:val="Balloon Text"/>
    <w:basedOn w:val="Style_2_ch"/>
    <w:link w:val="Style_18"/>
    <w:rPr>
      <w:rFonts w:ascii="Tahoma" w:hAnsi="Tahoma"/>
      <w:sz w:val="16"/>
    </w:rPr>
  </w:style>
  <w:style w:styleId="Style_19" w:type="paragraph">
    <w:name w:val="heading 5"/>
    <w:next w:val="Style_2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heading 1"/>
    <w:next w:val="Style_2"/>
    <w:link w:val="Style_2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21" w:type="paragraph">
    <w:name w:val="Hyperlink"/>
    <w:link w:val="Style_21_ch"/>
    <w:rPr>
      <w:color w:val="000080"/>
      <w:u w:val="single"/>
    </w:rPr>
  </w:style>
  <w:style w:styleId="Style_21_ch" w:type="character">
    <w:name w:val="Hyperlink"/>
    <w:link w:val="Style_21"/>
    <w:rPr>
      <w:color w:val="000080"/>
      <w:u w:val="single"/>
    </w:rPr>
  </w:style>
  <w:style w:styleId="Style_22" w:type="paragraph">
    <w:name w:val="Foot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Колонтитул"/>
    <w:basedOn w:val="Style_2"/>
    <w:link w:val="Style_23_ch"/>
  </w:style>
  <w:style w:styleId="Style_23_ch" w:type="character">
    <w:name w:val="Колонтитул"/>
    <w:basedOn w:val="Style_2_ch"/>
    <w:link w:val="Style_23"/>
  </w:style>
  <w:style w:styleId="Style_24" w:type="paragraph">
    <w:name w:val="toc 1"/>
    <w:next w:val="Style_2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Нижний колонтитул Знак"/>
    <w:link w:val="Style_26_ch"/>
    <w:rPr>
      <w:sz w:val="24"/>
    </w:rPr>
  </w:style>
  <w:style w:styleId="Style_26_ch" w:type="character">
    <w:name w:val="Нижний колонтитул Знак"/>
    <w:link w:val="Style_26"/>
    <w:rPr>
      <w:sz w:val="24"/>
    </w:rPr>
  </w:style>
  <w:style w:styleId="Style_27" w:type="paragraph">
    <w:name w:val="Footer"/>
    <w:basedOn w:val="Style_2"/>
    <w:link w:val="Style_27_ch"/>
    <w:pPr>
      <w:tabs>
        <w:tab w:leader="none" w:pos="709" w:val="clear"/>
        <w:tab w:leader="none" w:pos="4677" w:val="center"/>
        <w:tab w:leader="none" w:pos="9355" w:val="right"/>
      </w:tabs>
      <w:ind/>
    </w:pPr>
  </w:style>
  <w:style w:styleId="Style_27_ch" w:type="character">
    <w:name w:val="Footer"/>
    <w:basedOn w:val="Style_2_ch"/>
    <w:link w:val="Style_27"/>
  </w:style>
  <w:style w:styleId="Style_28" w:type="paragraph">
    <w:name w:val="toc 9"/>
    <w:next w:val="Style_2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Caption"/>
    <w:basedOn w:val="Style_2"/>
    <w:link w:val="Style_29_ch"/>
    <w:pPr>
      <w:spacing w:after="120" w:before="120"/>
      <w:ind/>
    </w:pPr>
    <w:rPr>
      <w:i w:val="1"/>
      <w:sz w:val="24"/>
    </w:rPr>
  </w:style>
  <w:style w:styleId="Style_29_ch" w:type="character">
    <w:name w:val="Caption"/>
    <w:basedOn w:val="Style_2_ch"/>
    <w:link w:val="Style_29"/>
    <w:rPr>
      <w:i w:val="1"/>
      <w:sz w:val="24"/>
    </w:rPr>
  </w:style>
  <w:style w:styleId="Style_30" w:type="paragraph">
    <w:name w:val="toc 8"/>
    <w:next w:val="Style_2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toc 5"/>
    <w:next w:val="Style_2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Верхний колонтитул Знак"/>
    <w:link w:val="Style_32_ch"/>
    <w:rPr>
      <w:sz w:val="24"/>
    </w:rPr>
  </w:style>
  <w:style w:styleId="Style_32_ch" w:type="character">
    <w:name w:val="Верхний колонтитул Знак"/>
    <w:link w:val="Style_32"/>
    <w:rPr>
      <w:sz w:val="24"/>
    </w:rPr>
  </w:style>
  <w:style w:styleId="Style_33" w:type="paragraph">
    <w:name w:val="Subtitle"/>
    <w:next w:val="Style_2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basedOn w:val="Style_2"/>
    <w:next w:val="Style_11"/>
    <w:link w:val="Style_34_ch"/>
    <w:uiPriority w:val="10"/>
    <w:qFormat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34_ch" w:type="character">
    <w:name w:val="Title"/>
    <w:basedOn w:val="Style_2_ch"/>
    <w:link w:val="Style_34"/>
    <w:rPr>
      <w:rFonts w:ascii="Liberation Sans" w:hAnsi="Liberation Sans"/>
      <w:sz w:val="28"/>
    </w:rPr>
  </w:style>
  <w:style w:styleId="Style_35" w:type="paragraph">
    <w:name w:val="heading 4"/>
    <w:next w:val="Style_2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heading 2"/>
    <w:next w:val="Style_2"/>
    <w:link w:val="Style_3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default="1" w:styleId="Style_37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2025-06-27T10:57:06Z</dcterms:modified>
</cp:coreProperties>
</file>