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BAD" w:rsidRPr="00E3326F" w:rsidRDefault="003E1BAD" w:rsidP="00185A2B">
      <w:pPr>
        <w:spacing w:line="360" w:lineRule="auto"/>
        <w:ind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  <w:bookmarkStart w:id="0" w:name="_GoBack"/>
      <w:bookmarkEnd w:id="0"/>
      <w:r w:rsidRPr="00E3326F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 xml:space="preserve">Порядок </w:t>
      </w:r>
      <w:r w:rsidR="002D004D" w:rsidRPr="00E3326F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>определения индивидуальной потребности гражданина в социальном обслуживании, в том числе в социальных услугах по уходу</w:t>
      </w:r>
      <w:r w:rsidRPr="00E3326F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 xml:space="preserve"> в Свердловской области</w:t>
      </w:r>
    </w:p>
    <w:p w:rsidR="005B6BF6" w:rsidRPr="00E3326F" w:rsidRDefault="005B6BF6" w:rsidP="00185A2B">
      <w:pPr>
        <w:spacing w:line="360" w:lineRule="auto"/>
        <w:ind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</w:p>
    <w:p w:rsidR="008F5493" w:rsidRPr="00E3326F" w:rsidRDefault="0045439A" w:rsidP="00185A2B">
      <w:pPr>
        <w:spacing w:line="360" w:lineRule="auto"/>
        <w:ind w:firstLine="683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В соответствии с приказом министерства труда и социальной защиты Российской федерации от 27 декабря 2024 г. № 732 «О реализации в Российской Федерации в 2025 году Типовой модели системы долговременного ухода за гражданами пожилого возраста и инвалидами, нуждающимися в уходе, о</w:t>
      </w:r>
      <w:r w:rsidR="00073D52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пределение индивидуальной потребности гражданина в социальном обслуживании, в том числе в услугах по уходу осуществляется экспертами по оценке нуждаемост</w:t>
      </w:r>
      <w:r w:rsidR="004000B5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и,</w:t>
      </w:r>
      <w:r w:rsidR="004000B5" w:rsidRPr="00E3326F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 xml:space="preserve"> </w:t>
      </w:r>
      <w:r w:rsidR="00606FEB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являющимися</w:t>
      </w:r>
      <w:r w:rsidR="004000B5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работниками территориального координационного центра (далее эксперт по оценке нуждаемости)</w:t>
      </w:r>
      <w:r w:rsidR="004537D0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, созданного на базе государственного казенного учрежден</w:t>
      </w:r>
      <w:r w:rsidR="008F5493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ия</w:t>
      </w:r>
      <w:r w:rsidR="004537D0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Свердловской области «Областной информационно-расчетный центр» (ГКУ СО «ОИРЦ»)</w:t>
      </w:r>
      <w:r w:rsidR="008F5493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.</w:t>
      </w:r>
    </w:p>
    <w:p w:rsidR="00BD4EBD" w:rsidRPr="00E3326F" w:rsidRDefault="005B6BF6" w:rsidP="00185A2B">
      <w:pPr>
        <w:spacing w:line="360" w:lineRule="auto"/>
        <w:ind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Индивидуальная потребность гражданина в социальном обслуживании, в том числе в социальных услугах по уходу, определяется с учетом структуры и степени ограничений жизнедеятельности гражданина, состояния его здоровья, особенностей поведения, предпочтений и так далее.</w:t>
      </w:r>
      <w:r w:rsidR="00185A2B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</w:t>
      </w:r>
      <w:r w:rsidR="00BD4EBD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Определение индивидуальной потребности гражданина в социальном обслуживании, в том числе в социальных услугах по уходу, осуществляется экспертами по оценке нуждаемости в три этапа (подготовительный, основной, завершающий).</w:t>
      </w:r>
    </w:p>
    <w:p w:rsidR="00BD4EBD" w:rsidRPr="00E3326F" w:rsidRDefault="00BD4EBD" w:rsidP="00185A2B">
      <w:pPr>
        <w:spacing w:line="360" w:lineRule="auto"/>
        <w:ind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На подготовительном этапе эксперты по оценке нуждаемости осуществляют сбор сведений о гражданине, его ограничениях, потребностях и нуждах.</w:t>
      </w:r>
    </w:p>
    <w:p w:rsidR="00BD4EBD" w:rsidRPr="00E3326F" w:rsidRDefault="00BD4EBD" w:rsidP="00185A2B">
      <w:pPr>
        <w:spacing w:line="360" w:lineRule="auto"/>
        <w:ind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lastRenderedPageBreak/>
        <w:t>На основном этапе эксперты по оценке нуждаемости осуществляют визит к гражданину, в ходе которого определяют его индивидуальную потребность в социальном обслуживании, в том числе в социальных услугах по уходу, делают вывод об ограничениях, потребностях и нуждах гражданина.</w:t>
      </w:r>
    </w:p>
    <w:p w:rsidR="00056BBF" w:rsidRPr="00E3326F" w:rsidRDefault="00BD4EBD" w:rsidP="00185A2B">
      <w:pPr>
        <w:spacing w:line="360" w:lineRule="auto"/>
        <w:ind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На завершающем этапе эксперты по оценке нуждаемости определяют индивидуальную потребность гражданина в социальном обслуживании, в том числе в социальных услугах по уходу, и уровень его нуждаемости в уходе, готовят проекты индивидуальной программы и дополнения к индивидуальной программе</w:t>
      </w:r>
      <w:r w:rsidR="00056BBF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.</w:t>
      </w:r>
    </w:p>
    <w:p w:rsidR="00BD4EBD" w:rsidRPr="00E3326F" w:rsidRDefault="00BD4EBD" w:rsidP="00185A2B">
      <w:pPr>
        <w:pStyle w:val="a4"/>
        <w:shd w:val="clear" w:color="auto" w:fill="FFFFFF"/>
        <w:autoSpaceDN/>
        <w:spacing w:line="360" w:lineRule="auto"/>
        <w:ind w:left="0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При приз</w:t>
      </w:r>
      <w:r w:rsidR="00606FEB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нании гражданина нуждающимся в социальном обслуживании, в том числе в социальных услугах по уходу, исходя из индивидуальной потребности ему устанавливается первый</w:t>
      </w: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(до 14 часов в неделю)</w:t>
      </w:r>
      <w:r w:rsidR="00606FEB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, второй </w:t>
      </w: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(до 21 часа в неделю) </w:t>
      </w:r>
      <w:r w:rsidR="00606FEB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или третий</w:t>
      </w: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(до 28 часов)</w:t>
      </w:r>
      <w:r w:rsidR="00606FEB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уровень нуждаемости в уходе.</w:t>
      </w:r>
      <w:r w:rsidR="002173BA"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</w:t>
      </w:r>
    </w:p>
    <w:p w:rsidR="00BD4EBD" w:rsidRPr="00E3326F" w:rsidRDefault="002173BA" w:rsidP="00185A2B">
      <w:pPr>
        <w:pStyle w:val="a4"/>
        <w:shd w:val="clear" w:color="auto" w:fill="FFFFFF"/>
        <w:autoSpaceDN/>
        <w:spacing w:line="360" w:lineRule="auto"/>
        <w:ind w:left="0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Гражданину, которому не установлен уровень нуждаемости в уходе, при наличии его согласия, экспертом по оценке нуждаемости предлагаются иные социальные услуги в форме социального обслуживания на дому и (или) в полустационарной форме социального обслуживания.</w:t>
      </w:r>
    </w:p>
    <w:p w:rsidR="00BD4EBD" w:rsidRPr="00E3326F" w:rsidRDefault="002173BA" w:rsidP="00185A2B">
      <w:pPr>
        <w:pStyle w:val="a4"/>
        <w:shd w:val="clear" w:color="auto" w:fill="FFFFFF"/>
        <w:autoSpaceDN/>
        <w:spacing w:line="360" w:lineRule="auto"/>
        <w:ind w:left="0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Решение о предоставлении социального обслуживания и включении гражданина в систему долговременного ухода или об отказе от социального обслуживания принимается исполнительным органом субъекта Российской Федерации в сфере социального обслуживания или уполномоченной данным органом организацией, не являющейся поставщиком социальных услуг, в соответствии с положениями Федерального закона от 28 декабря 2013 г. № 442-ФЗ </w:t>
      </w: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lastRenderedPageBreak/>
        <w:t>«Об основах социального обслуживания граждан в Российской Федерации».</w:t>
      </w:r>
    </w:p>
    <w:p w:rsidR="000A59E1" w:rsidRPr="00E3326F" w:rsidRDefault="000A59E1" w:rsidP="00185A2B">
      <w:pPr>
        <w:pStyle w:val="a4"/>
        <w:shd w:val="clear" w:color="auto" w:fill="FFFFFF"/>
        <w:autoSpaceDN/>
        <w:spacing w:line="360" w:lineRule="auto"/>
        <w:ind w:left="0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E3326F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После принятия исполнительным органом субъекта Российской Федерации в сфере социального обслуживания или уполномоченного данным органом организацией, не являющейся поставщиком социальных услуг, решения о признании гражданина нуждающимся в социальном обслуживании, в том числе в социальных услугах по уходу, эксперт информирует гражданина (законного представителя) о принятом решении</w:t>
      </w:r>
    </w:p>
    <w:p w:rsidR="008F5493" w:rsidRPr="00E3326F" w:rsidRDefault="008F5493" w:rsidP="00185A2B">
      <w:pPr>
        <w:pStyle w:val="a4"/>
        <w:shd w:val="clear" w:color="auto" w:fill="FFFFFF"/>
        <w:autoSpaceDN/>
        <w:spacing w:line="36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326F">
        <w:rPr>
          <w:rFonts w:ascii="Liberation Serif" w:hAnsi="Liberation Serif" w:cs="Liberation Serif"/>
          <w:sz w:val="28"/>
          <w:szCs w:val="28"/>
        </w:rPr>
        <w:t>В случае возникновения потребности в предоставлении социальных услуг и отсутствии на территории поставщика социальных услуг, реализующего систему долговременного ухода, граждане имеют право обратиться в организацию социального обслуживания по месту жительства для решения вопроса о социальном обслуживании на дому, в</w:t>
      </w:r>
      <w:r w:rsidR="00E3326F">
        <w:rPr>
          <w:rFonts w:ascii="Liberation Serif" w:hAnsi="Liberation Serif" w:cs="Liberation Serif"/>
          <w:sz w:val="28"/>
          <w:szCs w:val="28"/>
        </w:rPr>
        <w:t xml:space="preserve"> </w:t>
      </w:r>
      <w:r w:rsidRPr="00E3326F">
        <w:rPr>
          <w:rFonts w:ascii="Liberation Serif" w:hAnsi="Liberation Serif" w:cs="Liberation Serif"/>
          <w:sz w:val="28"/>
          <w:szCs w:val="28"/>
        </w:rPr>
        <w:t>полустационарной форме или в стационарной форме. Информация и</w:t>
      </w:r>
      <w:r w:rsidR="00E3326F">
        <w:rPr>
          <w:rFonts w:ascii="Liberation Serif" w:hAnsi="Liberation Serif" w:cs="Liberation Serif"/>
          <w:sz w:val="28"/>
          <w:szCs w:val="28"/>
        </w:rPr>
        <w:t xml:space="preserve"> </w:t>
      </w:r>
      <w:r w:rsidRPr="00E3326F">
        <w:rPr>
          <w:rFonts w:ascii="Liberation Serif" w:hAnsi="Liberation Serif" w:cs="Liberation Serif"/>
          <w:sz w:val="28"/>
          <w:szCs w:val="28"/>
        </w:rPr>
        <w:t xml:space="preserve">контактные данные поставщиков социальных услуг содержатся в реестре поставщиков социальных услуг по адресу: </w:t>
      </w:r>
      <w:hyperlink r:id="rId5" w:anchor="/registry/organization/service_providers" w:history="1">
        <w:r w:rsidRPr="00E3326F">
          <w:rPr>
            <w:rStyle w:val="a5"/>
            <w:rFonts w:ascii="Liberation Serif" w:hAnsi="Liberation Serif" w:cs="Liberation Serif"/>
            <w:sz w:val="28"/>
            <w:szCs w:val="28"/>
          </w:rPr>
          <w:t>https://isson.msp.midural.ru/#/registry/organization/service_providers</w:t>
        </w:r>
      </w:hyperlink>
    </w:p>
    <w:sectPr w:rsidR="008F5493" w:rsidRPr="00E33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0D9"/>
    <w:multiLevelType w:val="hybridMultilevel"/>
    <w:tmpl w:val="46FA4A04"/>
    <w:lvl w:ilvl="0" w:tplc="F40AB092">
      <w:start w:val="1"/>
      <w:numFmt w:val="decimal"/>
      <w:lvlText w:val="%1)"/>
      <w:lvlJc w:val="left"/>
      <w:pPr>
        <w:ind w:left="1099" w:hanging="39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FF1"/>
    <w:rsid w:val="00056BBF"/>
    <w:rsid w:val="00073D52"/>
    <w:rsid w:val="000A59E1"/>
    <w:rsid w:val="000F1CB3"/>
    <w:rsid w:val="00185A2B"/>
    <w:rsid w:val="002173BA"/>
    <w:rsid w:val="002C08A7"/>
    <w:rsid w:val="002D004D"/>
    <w:rsid w:val="003E1BAD"/>
    <w:rsid w:val="004000B5"/>
    <w:rsid w:val="004120DC"/>
    <w:rsid w:val="004537D0"/>
    <w:rsid w:val="0045439A"/>
    <w:rsid w:val="00470322"/>
    <w:rsid w:val="00473FC4"/>
    <w:rsid w:val="00484880"/>
    <w:rsid w:val="005B6BF6"/>
    <w:rsid w:val="005E3876"/>
    <w:rsid w:val="00606FEB"/>
    <w:rsid w:val="00611482"/>
    <w:rsid w:val="0064514C"/>
    <w:rsid w:val="00645FF1"/>
    <w:rsid w:val="008F5493"/>
    <w:rsid w:val="008F76F1"/>
    <w:rsid w:val="00942C61"/>
    <w:rsid w:val="00A8074A"/>
    <w:rsid w:val="00A9156E"/>
    <w:rsid w:val="00AE3E75"/>
    <w:rsid w:val="00BD4EBD"/>
    <w:rsid w:val="00BE133A"/>
    <w:rsid w:val="00C36409"/>
    <w:rsid w:val="00D21FB1"/>
    <w:rsid w:val="00DC7BC8"/>
    <w:rsid w:val="00E3326F"/>
    <w:rsid w:val="00F2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ED816-7F85-45D6-A66E-D447646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BAD"/>
    <w:pPr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1BAD"/>
    <w:pPr>
      <w:suppressAutoHyphens/>
      <w:spacing w:before="100" w:after="142" w:line="288" w:lineRule="auto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3E1BAD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E1BAD"/>
    <w:rPr>
      <w:color w:val="0000FF"/>
      <w:u w:val="single"/>
    </w:rPr>
  </w:style>
  <w:style w:type="paragraph" w:customStyle="1" w:styleId="ConsPlusNormal">
    <w:name w:val="ConsPlusNormal"/>
    <w:rsid w:val="00D21FB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5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sson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Мейерович Анна Юрьевна</dc:creator>
  <cp:keywords/>
  <dc:description/>
  <cp:lastModifiedBy>Мейерович Анна Юрьевна</cp:lastModifiedBy>
  <cp:revision>2</cp:revision>
  <dcterms:created xsi:type="dcterms:W3CDTF">2025-05-23T05:59:00Z</dcterms:created>
  <dcterms:modified xsi:type="dcterms:W3CDTF">2025-05-23T05:59:00Z</dcterms:modified>
</cp:coreProperties>
</file>