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Министерства социальной политики Свердловской области от 11.08.2015 N 482</w:t>
              <w:br/>
              <w:t xml:space="preserve">(ред. от 28.08.2023)</w:t>
              <w:br/>
              <w:t xml:space="preserve">"Об утверждении стандартов социальных услуг"</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СОЦИАЛЬНОЙ ПОЛИТИКИ СВЕРДЛОВСКОЙ ОБЛАСТИ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11 августа 2015 г. N 482</w:t>
      </w:r>
    </w:p>
    <w:p>
      <w:pPr>
        <w:pStyle w:val="2"/>
        <w:jc w:val="center"/>
      </w:pPr>
      <w:r>
        <w:rPr>
          <w:sz w:val="24"/>
        </w:rPr>
      </w:r>
    </w:p>
    <w:p>
      <w:pPr>
        <w:pStyle w:val="2"/>
        <w:jc w:val="center"/>
      </w:pPr>
      <w:r>
        <w:rPr>
          <w:sz w:val="24"/>
        </w:rPr>
        <w:t xml:space="preserve">ОБ УТВЕРЖДЕНИИ СТАНДАРТОВ СОЦИАЛЬНЫХ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Министерства социальной политики Свердловской области</w:t>
            </w:r>
          </w:p>
          <w:p>
            <w:pPr>
              <w:pStyle w:val="0"/>
              <w:jc w:val="center"/>
            </w:pPr>
            <w:r>
              <w:rPr>
                <w:sz w:val="24"/>
                <w:color w:val="392c69"/>
              </w:rPr>
              <w:t xml:space="preserve">от 19.05.2016 </w:t>
            </w:r>
            <w:hyperlink w:history="0" r:id="rId7"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N 247</w:t>
              </w:r>
            </w:hyperlink>
            <w:r>
              <w:rPr>
                <w:sz w:val="24"/>
                <w:color w:val="392c69"/>
              </w:rPr>
              <w:t xml:space="preserve">, от 30.08.2016 </w:t>
            </w:r>
            <w:hyperlink w:history="0" r:id="rId8"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Pr>
                  <w:sz w:val="24"/>
                  <w:color w:val="0000ff"/>
                </w:rPr>
                <w:t xml:space="preserve">N 468</w:t>
              </w:r>
            </w:hyperlink>
            <w:r>
              <w:rPr>
                <w:sz w:val="24"/>
                <w:color w:val="392c69"/>
              </w:rPr>
              <w:t xml:space="preserve">, от 13.04.2017 </w:t>
            </w:r>
            <w:hyperlink w:history="0" r:id="rId9"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153</w:t>
              </w:r>
            </w:hyperlink>
            <w:r>
              <w:rPr>
                <w:sz w:val="24"/>
                <w:color w:val="392c69"/>
              </w:rPr>
              <w:t xml:space="preserve">,</w:t>
            </w:r>
          </w:p>
          <w:p>
            <w:pPr>
              <w:pStyle w:val="0"/>
              <w:jc w:val="center"/>
            </w:pPr>
            <w:r>
              <w:rPr>
                <w:sz w:val="24"/>
                <w:color w:val="392c69"/>
              </w:rPr>
              <w:t xml:space="preserve">от 09.09.2019 </w:t>
            </w:r>
            <w:hyperlink w:history="0" r:id="rId10"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N 400</w:t>
              </w:r>
            </w:hyperlink>
            <w:r>
              <w:rPr>
                <w:sz w:val="24"/>
                <w:color w:val="392c69"/>
              </w:rPr>
              <w:t xml:space="preserve">, от 17.04.2020 </w:t>
            </w:r>
            <w:hyperlink w:history="0" r:id="rId11" w:tooltip="Приказ Министерства социальной политики Свердловской области от 17.04.2020 N 22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222</w:t>
              </w:r>
            </w:hyperlink>
            <w:r>
              <w:rPr>
                <w:sz w:val="24"/>
                <w:color w:val="392c69"/>
              </w:rPr>
              <w:t xml:space="preserve">, от 16.11.2020 </w:t>
            </w:r>
            <w:hyperlink w:history="0" r:id="rId12" w:tooltip="Приказ Министерства социальной политики Свердловской области от 16.11.2020 N 68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682</w:t>
              </w:r>
            </w:hyperlink>
            <w:r>
              <w:rPr>
                <w:sz w:val="24"/>
                <w:color w:val="392c69"/>
              </w:rPr>
              <w:t xml:space="preserve">,</w:t>
            </w:r>
          </w:p>
          <w:p>
            <w:pPr>
              <w:pStyle w:val="0"/>
              <w:jc w:val="center"/>
            </w:pPr>
            <w:r>
              <w:rPr>
                <w:sz w:val="24"/>
                <w:color w:val="392c69"/>
              </w:rPr>
              <w:t xml:space="preserve">от 11.01.2023 </w:t>
            </w:r>
            <w:hyperlink w:history="0" r:id="rId13"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5</w:t>
              </w:r>
            </w:hyperlink>
            <w:r>
              <w:rPr>
                <w:sz w:val="24"/>
                <w:color w:val="392c69"/>
              </w:rPr>
              <w:t xml:space="preserve">, от 28.08.2023 </w:t>
            </w:r>
            <w:hyperlink w:history="0" r:id="rId14"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279</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целях реализации Федерального </w:t>
      </w:r>
      <w:hyperlink w:history="0" r:id="rId15"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4"/>
            <w:color w:val="0000ff"/>
          </w:rPr>
          <w:t xml:space="preserve">закона</w:t>
        </w:r>
      </w:hyperlink>
      <w:r>
        <w:rPr>
          <w:sz w:val="24"/>
        </w:rPr>
        <w:t xml:space="preserve"> от 28 декабря 2013 года N 442-ФЗ "Об основах социального обслуживания граждан в Российской Федерации", </w:t>
      </w:r>
      <w:hyperlink w:history="0" r:id="rId16"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4"/>
            <w:color w:val="0000ff"/>
          </w:rPr>
          <w:t xml:space="preserve">Закона</w:t>
        </w:r>
      </w:hyperlink>
      <w:r>
        <w:rPr>
          <w:sz w:val="24"/>
        </w:rPr>
        <w:t xml:space="preserve"> Свердловской области от 03 декабря 2014 года N 108-ОЗ "О социальном обслуживании граждан в Свердловской области", </w:t>
      </w:r>
      <w:hyperlink w:history="0" r:id="rId17" w:tooltip="Постановление Правительства РФ от 01.12.2014 N 1285 (ред. от 24.03.2025) &quot;О расчете подушевых нормативов финансирования социальных услуг&quot; (вместе с &quot;Методическими рекомендациями по расчету подушевых нормативов финансирования социальных услуг&quot;) {КонсультантПлюс}">
        <w:r>
          <w:rPr>
            <w:sz w:val="24"/>
            <w:color w:val="0000ff"/>
          </w:rPr>
          <w:t xml:space="preserve">Постановления</w:t>
        </w:r>
      </w:hyperlink>
      <w:r>
        <w:rPr>
          <w:sz w:val="24"/>
        </w:rPr>
        <w:t xml:space="preserve"> Правительства Российской Федерации от 01.12.2014 N 1285 "О расчете подушевых нормативов финансирования социальных услуг", </w:t>
      </w:r>
      <w:hyperlink w:history="0" r:id="rId18" w:tooltip="Постановление Правительства Свердловской области от 18.12.2014 N 1149-ПП (ред. от 17.08.2023) &quot;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quot; {КонсультантПлюс}">
        <w:r>
          <w:rPr>
            <w:sz w:val="24"/>
            <w:color w:val="0000ff"/>
          </w:rPr>
          <w:t xml:space="preserve">Постановления</w:t>
        </w:r>
      </w:hyperlink>
      <w:r>
        <w:rPr>
          <w:sz w:val="24"/>
        </w:rPr>
        <w:t xml:space="preserve"> Правительства Свердловской области от 18.12.2014 N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 приказываю:</w:t>
      </w:r>
    </w:p>
    <w:p>
      <w:pPr>
        <w:pStyle w:val="0"/>
        <w:spacing w:before="240" w:line-rule="auto"/>
        <w:ind w:firstLine="540"/>
        <w:jc w:val="both"/>
      </w:pPr>
      <w:r>
        <w:rPr>
          <w:sz w:val="24"/>
        </w:rPr>
        <w:t xml:space="preserve">1. Утвердить </w:t>
      </w:r>
      <w:hyperlink w:history="0" w:anchor="P35" w:tooltip="СТАНДАРТЫ">
        <w:r>
          <w:rPr>
            <w:sz w:val="24"/>
            <w:color w:val="0000ff"/>
          </w:rPr>
          <w:t xml:space="preserve">стандарты</w:t>
        </w:r>
      </w:hyperlink>
      <w:r>
        <w:rPr>
          <w:sz w:val="24"/>
        </w:rPr>
        <w:t xml:space="preserve"> социальных услуг (прилагаются).</w:t>
      </w:r>
    </w:p>
    <w:p>
      <w:pPr>
        <w:pStyle w:val="0"/>
        <w:jc w:val="both"/>
      </w:pPr>
      <w:r>
        <w:rPr>
          <w:sz w:val="24"/>
        </w:rPr>
        <w:t xml:space="preserve">(п. 1 в ред. </w:t>
      </w:r>
      <w:hyperlink w:history="0" r:id="rId19"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19.05.2016 N 247)</w:t>
      </w:r>
    </w:p>
    <w:p>
      <w:pPr>
        <w:pStyle w:val="0"/>
        <w:spacing w:before="240" w:line-rule="auto"/>
        <w:ind w:firstLine="540"/>
        <w:jc w:val="both"/>
      </w:pPr>
      <w:r>
        <w:rPr>
          <w:sz w:val="24"/>
        </w:rPr>
        <w:t xml:space="preserve">2. Признать утратившим силу </w:t>
      </w:r>
      <w:hyperlink w:history="0" r:id="rId20" w:tooltip="Приказ Министерства социальной политики Свердловской области от 31.12.2014 N 790 &quot;Об утверждении стандартов социальных услуг&quot; ------------ Утратил силу или отменен {КонсультантПлюс}">
        <w:r>
          <w:rPr>
            <w:sz w:val="24"/>
            <w:color w:val="0000ff"/>
          </w:rPr>
          <w:t xml:space="preserve">Приказ</w:t>
        </w:r>
      </w:hyperlink>
      <w:r>
        <w:rPr>
          <w:sz w:val="24"/>
        </w:rPr>
        <w:t xml:space="preserve"> Министерства социальной политики Свердловской области от 31.12.2014 N 790 "Об утверждении стандартов социальных услуг".</w:t>
      </w:r>
    </w:p>
    <w:p>
      <w:pPr>
        <w:pStyle w:val="0"/>
        <w:spacing w:before="240" w:line-rule="auto"/>
        <w:ind w:firstLine="540"/>
        <w:jc w:val="both"/>
      </w:pPr>
      <w:r>
        <w:rPr>
          <w:sz w:val="24"/>
        </w:rPr>
        <w:t xml:space="preserve">3. Контроль за исполнением настоящего Приказа возложить на Первого заместителя Министра социальной политики Свердловской области Е.Д. Шаповалова.</w:t>
      </w:r>
    </w:p>
    <w:p>
      <w:pPr>
        <w:pStyle w:val="0"/>
        <w:jc w:val="both"/>
      </w:pPr>
      <w:r>
        <w:rPr>
          <w:sz w:val="24"/>
        </w:rPr>
        <w:t xml:space="preserve">(в ред. </w:t>
      </w:r>
      <w:hyperlink w:history="0" r:id="rId21"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09.09.2019 N 400)</w:t>
      </w:r>
    </w:p>
    <w:p>
      <w:pPr>
        <w:pStyle w:val="0"/>
        <w:spacing w:before="240" w:line-rule="auto"/>
        <w:ind w:firstLine="540"/>
        <w:jc w:val="both"/>
      </w:pPr>
      <w:r>
        <w:rPr>
          <w:sz w:val="24"/>
        </w:rPr>
        <w:t xml:space="preserve">4. Опубликовать настоящий Приказ на "Официальном интернет-портале правовой информации Свердловской области" (</w:t>
      </w:r>
      <w:hyperlink w:history="0" r:id="rId22">
        <w:r>
          <w:rPr>
            <w:sz w:val="24"/>
            <w:color w:val="0000ff"/>
          </w:rPr>
          <w:t xml:space="preserve">www.pravo.gov66.ru</w:t>
        </w:r>
      </w:hyperlink>
      <w:r>
        <w:rPr>
          <w:sz w:val="24"/>
        </w:rPr>
        <w:t xml:space="preserve">).</w:t>
      </w:r>
    </w:p>
    <w:p>
      <w:pPr>
        <w:pStyle w:val="0"/>
        <w:jc w:val="both"/>
      </w:pPr>
      <w:r>
        <w:rPr>
          <w:sz w:val="24"/>
        </w:rPr>
      </w:r>
    </w:p>
    <w:p>
      <w:pPr>
        <w:pStyle w:val="0"/>
        <w:jc w:val="right"/>
      </w:pPr>
      <w:r>
        <w:rPr>
          <w:sz w:val="24"/>
        </w:rPr>
        <w:t xml:space="preserve">Министр</w:t>
      </w:r>
    </w:p>
    <w:p>
      <w:pPr>
        <w:pStyle w:val="0"/>
        <w:jc w:val="right"/>
      </w:pPr>
      <w:r>
        <w:rPr>
          <w:sz w:val="24"/>
        </w:rPr>
        <w:t xml:space="preserve">А.В.ЗЛОКАЗОВ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Приказом</w:t>
      </w:r>
    </w:p>
    <w:p>
      <w:pPr>
        <w:pStyle w:val="0"/>
        <w:jc w:val="right"/>
      </w:pPr>
      <w:r>
        <w:rPr>
          <w:sz w:val="24"/>
        </w:rPr>
        <w:t xml:space="preserve">Министерства социальной политики</w:t>
      </w:r>
    </w:p>
    <w:p>
      <w:pPr>
        <w:pStyle w:val="0"/>
        <w:jc w:val="right"/>
      </w:pPr>
      <w:r>
        <w:rPr>
          <w:sz w:val="24"/>
        </w:rPr>
        <w:t xml:space="preserve">Свердловской области</w:t>
      </w:r>
    </w:p>
    <w:p>
      <w:pPr>
        <w:pStyle w:val="0"/>
        <w:jc w:val="right"/>
      </w:pPr>
      <w:r>
        <w:rPr>
          <w:sz w:val="24"/>
        </w:rPr>
        <w:t xml:space="preserve">от 11 августа 2015 г. N 482</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hyperlink w:history="0" r:id="rId23"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Приказом</w:t>
              </w:r>
            </w:hyperlink>
            <w:r>
              <w:rPr>
                <w:sz w:val="24"/>
                <w:color w:val="392c69"/>
              </w:rPr>
              <w:t xml:space="preserve"> Министерства социальной политики Свердловской области от 19.05.2016 N 247 по тексту Приложения слова "Единица предоставления услуги" заменены словами "Единица предоставления социальной услуги".</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5" w:name="P35"/>
    <w:bookmarkEnd w:id="35"/>
    <w:p>
      <w:pPr>
        <w:pStyle w:val="2"/>
        <w:spacing w:before="300" w:line-rule="auto"/>
        <w:jc w:val="center"/>
      </w:pPr>
      <w:r>
        <w:rPr>
          <w:sz w:val="24"/>
        </w:rPr>
        <w:t xml:space="preserve">СТАНДАРТЫ</w:t>
      </w:r>
    </w:p>
    <w:p>
      <w:pPr>
        <w:pStyle w:val="2"/>
        <w:jc w:val="center"/>
      </w:pPr>
      <w:r>
        <w:rPr>
          <w:sz w:val="24"/>
        </w:rPr>
        <w:t xml:space="preserve">СОЦИАЛЬНЫХ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Министерства социальной политики Свердловской области</w:t>
            </w:r>
          </w:p>
          <w:p>
            <w:pPr>
              <w:pStyle w:val="0"/>
              <w:jc w:val="center"/>
            </w:pPr>
            <w:r>
              <w:rPr>
                <w:sz w:val="24"/>
                <w:color w:val="392c69"/>
              </w:rPr>
              <w:t xml:space="preserve">от 19.05.2016 </w:t>
            </w:r>
            <w:hyperlink w:history="0" r:id="rId24"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N 247</w:t>
              </w:r>
            </w:hyperlink>
            <w:r>
              <w:rPr>
                <w:sz w:val="24"/>
                <w:color w:val="392c69"/>
              </w:rPr>
              <w:t xml:space="preserve">, от 30.08.2016 </w:t>
            </w:r>
            <w:hyperlink w:history="0" r:id="rId25"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Pr>
                  <w:sz w:val="24"/>
                  <w:color w:val="0000ff"/>
                </w:rPr>
                <w:t xml:space="preserve">N 468</w:t>
              </w:r>
            </w:hyperlink>
            <w:r>
              <w:rPr>
                <w:sz w:val="24"/>
                <w:color w:val="392c69"/>
              </w:rPr>
              <w:t xml:space="preserve">, от 13.04.2017 </w:t>
            </w:r>
            <w:hyperlink w:history="0" r:id="rId26"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153</w:t>
              </w:r>
            </w:hyperlink>
            <w:r>
              <w:rPr>
                <w:sz w:val="24"/>
                <w:color w:val="392c69"/>
              </w:rPr>
              <w:t xml:space="preserve">,</w:t>
            </w:r>
          </w:p>
          <w:p>
            <w:pPr>
              <w:pStyle w:val="0"/>
              <w:jc w:val="center"/>
            </w:pPr>
            <w:r>
              <w:rPr>
                <w:sz w:val="24"/>
                <w:color w:val="392c69"/>
              </w:rPr>
              <w:t xml:space="preserve">от 09.09.2019 </w:t>
            </w:r>
            <w:hyperlink w:history="0" r:id="rId27"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N 400</w:t>
              </w:r>
            </w:hyperlink>
            <w:r>
              <w:rPr>
                <w:sz w:val="24"/>
                <w:color w:val="392c69"/>
              </w:rPr>
              <w:t xml:space="preserve">, от 17.04.2020 </w:t>
            </w:r>
            <w:hyperlink w:history="0" r:id="rId28" w:tooltip="Приказ Министерства социальной политики Свердловской области от 17.04.2020 N 22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222</w:t>
              </w:r>
            </w:hyperlink>
            <w:r>
              <w:rPr>
                <w:sz w:val="24"/>
                <w:color w:val="392c69"/>
              </w:rPr>
              <w:t xml:space="preserve">, от 16.11.2020 </w:t>
            </w:r>
            <w:hyperlink w:history="0" r:id="rId29" w:tooltip="Приказ Министерства социальной политики Свердловской области от 16.11.2020 N 68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682</w:t>
              </w:r>
            </w:hyperlink>
            <w:r>
              <w:rPr>
                <w:sz w:val="24"/>
                <w:color w:val="392c69"/>
              </w:rPr>
              <w:t xml:space="preserve">,</w:t>
            </w:r>
          </w:p>
          <w:p>
            <w:pPr>
              <w:pStyle w:val="0"/>
              <w:jc w:val="center"/>
            </w:pPr>
            <w:r>
              <w:rPr>
                <w:sz w:val="24"/>
                <w:color w:val="392c69"/>
              </w:rPr>
              <w:t xml:space="preserve">от 11.01.2023 </w:t>
            </w:r>
            <w:hyperlink w:history="0" r:id="rId3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5</w:t>
              </w:r>
            </w:hyperlink>
            <w:r>
              <w:rPr>
                <w:sz w:val="24"/>
                <w:color w:val="392c69"/>
              </w:rPr>
              <w:t xml:space="preserve">, от 28.08.2023 </w:t>
            </w:r>
            <w:hyperlink w:history="0" r:id="rId31"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279</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Социальное обслуживание в Свердловской области осуществляется юридическими лицами независимо от их организационно-правовой формы и (или) индивидуальными предпринимателями, осуществляющими социальное обслуживание (далее - поставщики социальных услуг, организации социального обслуживания), в соответствии со стандартами социальных услуг.</w:t>
      </w:r>
    </w:p>
    <w:p>
      <w:pPr>
        <w:pStyle w:val="0"/>
        <w:jc w:val="both"/>
      </w:pPr>
      <w:r>
        <w:rPr>
          <w:sz w:val="24"/>
        </w:rPr>
        <w:t xml:space="preserve">(в ред. </w:t>
      </w:r>
      <w:hyperlink w:history="0" r:id="rId3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 Стандарт социальной услуги определяет основные требования к объему, периодичности и качеству предоставления социальной услуги получателю социальной услуги (далее - получатель социальных услуг, клиент), установленные по видам социальных услуг.</w:t>
      </w:r>
    </w:p>
    <w:p>
      <w:pPr>
        <w:pStyle w:val="0"/>
        <w:jc w:val="both"/>
      </w:pPr>
      <w:r>
        <w:rPr>
          <w:sz w:val="24"/>
        </w:rPr>
        <w:t xml:space="preserve">(часть первая в ред. </w:t>
      </w:r>
      <w:hyperlink w:history="0" r:id="rId33"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Стандарт социальной услуги включает в себя:</w:t>
      </w:r>
    </w:p>
    <w:p>
      <w:pPr>
        <w:pStyle w:val="0"/>
        <w:spacing w:before="240" w:line-rule="auto"/>
        <w:ind w:firstLine="540"/>
        <w:jc w:val="both"/>
      </w:pPr>
      <w:r>
        <w:rPr>
          <w:sz w:val="24"/>
        </w:rPr>
        <w:t xml:space="preserve">1) описание социальной услуги, в том числе ее объем;</w:t>
      </w:r>
    </w:p>
    <w:p>
      <w:pPr>
        <w:pStyle w:val="0"/>
        <w:spacing w:before="240" w:line-rule="auto"/>
        <w:ind w:firstLine="540"/>
        <w:jc w:val="both"/>
      </w:pPr>
      <w:r>
        <w:rPr>
          <w:sz w:val="24"/>
        </w:rPr>
        <w:t xml:space="preserve">2) сроки предоставления социальной услуги;</w:t>
      </w:r>
    </w:p>
    <w:p>
      <w:pPr>
        <w:pStyle w:val="0"/>
        <w:spacing w:before="240" w:line-rule="auto"/>
        <w:ind w:firstLine="540"/>
        <w:jc w:val="both"/>
      </w:pPr>
      <w:r>
        <w:rPr>
          <w:sz w:val="24"/>
        </w:rPr>
        <w:t xml:space="preserve">3) подушевой норматив финансирования социальной услуги;</w:t>
      </w:r>
    </w:p>
    <w:p>
      <w:pPr>
        <w:pStyle w:val="0"/>
        <w:spacing w:before="240" w:line-rule="auto"/>
        <w:ind w:firstLine="540"/>
        <w:jc w:val="both"/>
      </w:pPr>
      <w:r>
        <w:rPr>
          <w:sz w:val="24"/>
        </w:rPr>
        <w:t xml:space="preserve">4) показатели качества и оценку результатов предоставления социальной услуги;</w:t>
      </w:r>
    </w:p>
    <w:p>
      <w:pPr>
        <w:pStyle w:val="0"/>
        <w:spacing w:before="240" w:line-rule="auto"/>
        <w:ind w:firstLine="540"/>
        <w:jc w:val="both"/>
      </w:pPr>
      <w:r>
        <w:rPr>
          <w:sz w:val="24"/>
        </w:rPr>
        <w:t xml:space="preserve">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pPr>
        <w:pStyle w:val="0"/>
        <w:spacing w:before="240" w:line-rule="auto"/>
        <w:ind w:firstLine="540"/>
        <w:jc w:val="both"/>
      </w:pPr>
      <w:r>
        <w:rPr>
          <w:sz w:val="24"/>
        </w:rPr>
        <w:t xml:space="preserve">6) иные необходимые для предоставления социальной услуги положения.</w:t>
      </w:r>
    </w:p>
    <w:p>
      <w:pPr>
        <w:pStyle w:val="0"/>
        <w:jc w:val="both"/>
      </w:pPr>
      <w:r>
        <w:rPr>
          <w:sz w:val="24"/>
        </w:rPr>
      </w:r>
    </w:p>
    <w:p>
      <w:pPr>
        <w:pStyle w:val="2"/>
        <w:outlineLvl w:val="1"/>
        <w:jc w:val="center"/>
      </w:pPr>
      <w:r>
        <w:rPr>
          <w:sz w:val="24"/>
        </w:rPr>
        <w:t xml:space="preserve">2. ПОКАЗАТЕЛИ КАЧЕСТВА И ОЦЕНКА РЕЗУЛЬТАТОВ</w:t>
      </w:r>
    </w:p>
    <w:p>
      <w:pPr>
        <w:pStyle w:val="2"/>
        <w:jc w:val="center"/>
      </w:pPr>
      <w:r>
        <w:rPr>
          <w:sz w:val="24"/>
        </w:rPr>
        <w:t xml:space="preserve">ПРЕДОСТАВЛЕНИЯ СОЦИАЛЬНОЙ УСЛУГИ</w:t>
      </w:r>
    </w:p>
    <w:p>
      <w:pPr>
        <w:pStyle w:val="0"/>
        <w:jc w:val="both"/>
      </w:pPr>
      <w:r>
        <w:rPr>
          <w:sz w:val="24"/>
        </w:rPr>
      </w:r>
    </w:p>
    <w:p>
      <w:pPr>
        <w:pStyle w:val="0"/>
        <w:ind w:firstLine="540"/>
        <w:jc w:val="both"/>
      </w:pPr>
      <w:r>
        <w:rPr>
          <w:sz w:val="24"/>
        </w:rPr>
        <w:t xml:space="preserve">3. Результатом предоставления социальных услуг является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pPr>
        <w:pStyle w:val="0"/>
        <w:spacing w:before="240" w:line-rule="auto"/>
        <w:ind w:firstLine="540"/>
        <w:jc w:val="both"/>
      </w:pPr>
      <w:r>
        <w:rPr>
          <w:sz w:val="24"/>
        </w:rPr>
        <w:t xml:space="preserve">4. Показатели качества и оценка результатов предоставления социальной услуги:</w:t>
      </w:r>
    </w:p>
    <w:p>
      <w:pPr>
        <w:pStyle w:val="0"/>
        <w:spacing w:before="240" w:line-rule="auto"/>
        <w:ind w:firstLine="540"/>
        <w:jc w:val="both"/>
      </w:pPr>
      <w:r>
        <w:rPr>
          <w:sz w:val="24"/>
        </w:rPr>
        <w:t xml:space="preserve">1) полнота предоставления социальной услуги в соответствии с требованиями действующего законодательства и ее своевременность;</w:t>
      </w:r>
    </w:p>
    <w:p>
      <w:pPr>
        <w:pStyle w:val="0"/>
        <w:spacing w:before="240" w:line-rule="auto"/>
        <w:ind w:firstLine="540"/>
        <w:jc w:val="both"/>
      </w:pPr>
      <w:r>
        <w:rPr>
          <w:sz w:val="24"/>
        </w:rPr>
        <w:t xml:space="preserve">2) результативность (эффективность) предоставления социальной услуги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pPr>
        <w:pStyle w:val="0"/>
        <w:jc w:val="both"/>
      </w:pPr>
      <w:r>
        <w:rPr>
          <w:sz w:val="24"/>
        </w:rPr>
      </w:r>
    </w:p>
    <w:p>
      <w:pPr>
        <w:pStyle w:val="2"/>
        <w:outlineLvl w:val="1"/>
        <w:jc w:val="center"/>
      </w:pPr>
      <w:r>
        <w:rPr>
          <w:sz w:val="24"/>
        </w:rPr>
        <w:t xml:space="preserve">3. ОБЩИЕ УСЛОВИЯ ПРЕДОСТАВЛЕНИЯ СОЦИАЛЬНЫХ УСЛУГ,</w:t>
      </w:r>
    </w:p>
    <w:p>
      <w:pPr>
        <w:pStyle w:val="2"/>
        <w:jc w:val="center"/>
      </w:pPr>
      <w:r>
        <w:rPr>
          <w:sz w:val="24"/>
        </w:rPr>
        <w:t xml:space="preserve">В ТОМ ЧИСЛЕ УСЛОВИЯ ДОСТУПНОСТИ ПРЕДОСТАВЛЕНИЯ</w:t>
      </w:r>
    </w:p>
    <w:p>
      <w:pPr>
        <w:pStyle w:val="2"/>
        <w:jc w:val="center"/>
      </w:pPr>
      <w:r>
        <w:rPr>
          <w:sz w:val="24"/>
        </w:rPr>
        <w:t xml:space="preserve">СОЦИАЛЬНЫХ УСЛУГ ДЛЯ ИНВАЛИДОВ И ДРУГИХ ЛИЦ</w:t>
      </w:r>
    </w:p>
    <w:p>
      <w:pPr>
        <w:pStyle w:val="2"/>
        <w:jc w:val="center"/>
      </w:pPr>
      <w:r>
        <w:rPr>
          <w:sz w:val="24"/>
        </w:rPr>
        <w:t xml:space="preserve">С УЧЕТОМ ОГРАНИЧЕНИЙ ИХ ЖИЗНЕДЕЯТЕЛЬНОСТИ</w:t>
      </w:r>
    </w:p>
    <w:p>
      <w:pPr>
        <w:pStyle w:val="0"/>
        <w:jc w:val="both"/>
      </w:pPr>
      <w:r>
        <w:rPr>
          <w:sz w:val="24"/>
        </w:rPr>
      </w:r>
    </w:p>
    <w:p>
      <w:pPr>
        <w:pStyle w:val="0"/>
        <w:ind w:firstLine="540"/>
        <w:jc w:val="both"/>
      </w:pPr>
      <w:r>
        <w:rPr>
          <w:sz w:val="24"/>
        </w:rPr>
        <w:t xml:space="preserve">5. Поставщик социальных услуг и его структурные подразделения, предоставляющие социальные услуги в стационарной форме и полустационарной форме, должны быть размещены в специально предназначенном здании (зданиях) или помещениях, доступных для инвалидов. Здания и помещения должны быть обеспечены всеми средствами коммунально-бытового обслуживания и оснащены средствами электросвязи.</w:t>
      </w:r>
    </w:p>
    <w:p>
      <w:pPr>
        <w:pStyle w:val="0"/>
        <w:spacing w:before="240" w:line-rule="auto"/>
        <w:ind w:firstLine="540"/>
        <w:jc w:val="both"/>
      </w:pPr>
      <w:r>
        <w:rPr>
          <w:sz w:val="24"/>
        </w:rPr>
        <w:t xml:space="preserve">Здания и помещения, обеспеченность техническим оборудованием и инвентарем, должны отвечать требованиям санитарно-эпидемиологических правил и нормативов, правилам пожарной безопасности, безопасности труда и быть защищены от воздействия факторов, отрицательно влияющих на качество предоставляемых социальных услуг (повышенные температура воздуха, влажность воздуха, запыленность, загазованность, шум, вибрация и т.д.), в соответствии с:</w:t>
      </w:r>
    </w:p>
    <w:p>
      <w:pPr>
        <w:pStyle w:val="0"/>
        <w:spacing w:before="240" w:line-rule="auto"/>
        <w:ind w:firstLine="540"/>
        <w:jc w:val="both"/>
      </w:pPr>
      <w:r>
        <w:rPr>
          <w:sz w:val="24"/>
        </w:rPr>
        <w:t xml:space="preserve">1) Федеральным </w:t>
      </w:r>
      <w:hyperlink w:history="0" r:id="rId34" w:tooltip="Федеральный закон от 22.07.2008 N 123-ФЗ (ред. от 25.12.2023) &quot;Технический регламент о требованиях пожарной безопасности&quot; {КонсультантПлюс}">
        <w:r>
          <w:rPr>
            <w:sz w:val="24"/>
            <w:color w:val="0000ff"/>
          </w:rPr>
          <w:t xml:space="preserve">законом</w:t>
        </w:r>
      </w:hyperlink>
      <w:r>
        <w:rPr>
          <w:sz w:val="24"/>
        </w:rPr>
        <w:t xml:space="preserve"> от 22 июля 2008 года N 123-ФЗ "Технический регламент о требованиях пожарной безопасности";</w:t>
      </w:r>
    </w:p>
    <w:p>
      <w:pPr>
        <w:pStyle w:val="0"/>
        <w:spacing w:before="240" w:line-rule="auto"/>
        <w:ind w:firstLine="540"/>
        <w:jc w:val="both"/>
      </w:pPr>
      <w:r>
        <w:rPr>
          <w:sz w:val="24"/>
        </w:rPr>
        <w:t xml:space="preserve">2) </w:t>
      </w:r>
      <w:hyperlink w:history="0" r:id="rId35" w:tooltip="Постановление Главного государственного санитарного врача РФ от 28.09.2020 N 28 (ред. от 30.08.2024)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4"/>
            <w:color w:val="0000ff"/>
          </w:rPr>
          <w:t xml:space="preserve">СП 2.4.3648-20</w:t>
        </w:r>
      </w:hyperlink>
      <w:r>
        <w:rPr>
          <w:sz w:val="24"/>
        </w:rPr>
        <w:t xml:space="preserve">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pPr>
        <w:pStyle w:val="0"/>
        <w:jc w:val="both"/>
      </w:pPr>
      <w:r>
        <w:rPr>
          <w:sz w:val="24"/>
        </w:rPr>
        <w:t xml:space="preserve">(подп. 2 в ред. </w:t>
      </w:r>
      <w:hyperlink w:history="0" r:id="rId36"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3) </w:t>
      </w:r>
      <w:hyperlink w:history="0" r:id="rId37" w:tooltip="Постановление Главного государственного санитарного врача РФ от 24.12.2020 N 44 (ред. от 20.03.2024)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КонсультантПлюс}">
        <w:r>
          <w:rPr>
            <w:sz w:val="24"/>
            <w:color w:val="0000ff"/>
          </w:rPr>
          <w:t xml:space="preserve">СП 2.1.3678-20</w:t>
        </w:r>
      </w:hyperlink>
      <w:r>
        <w:rPr>
          <w:sz w:val="24"/>
        </w:rPr>
        <w:t xml:space="preserve">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утвержденными Постановлением Главного государственного санитарного врача Российской Федерации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pPr>
        <w:pStyle w:val="0"/>
        <w:jc w:val="both"/>
      </w:pPr>
      <w:r>
        <w:rPr>
          <w:sz w:val="24"/>
        </w:rPr>
        <w:t xml:space="preserve">(подп. 3 в ред. </w:t>
      </w:r>
      <w:hyperlink w:history="0" r:id="rId3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4) </w:t>
      </w:r>
      <w:hyperlink w:history="0" r:id="rId39"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4"/>
            <w:color w:val="0000ff"/>
          </w:rPr>
          <w:t xml:space="preserve">СанПиН 1.2.3685-21</w:t>
        </w:r>
      </w:hyperlink>
      <w:r>
        <w:rPr>
          <w:sz w:val="24"/>
        </w:rPr>
        <w:t xml:space="preserve">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pPr>
        <w:pStyle w:val="0"/>
        <w:jc w:val="both"/>
      </w:pPr>
      <w:r>
        <w:rPr>
          <w:sz w:val="24"/>
        </w:rPr>
        <w:t xml:space="preserve">(подп. 4 введен </w:t>
      </w:r>
      <w:hyperlink w:history="0" r:id="rId4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Приказом</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5) </w:t>
      </w:r>
      <w:hyperlink w:history="0" r:id="rId41" w:tooltip="Постановление Главного государственного санитарного врача РФ от 28.01.2021 N 3 (ред. от 15.11.2024)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4"/>
            <w:color w:val="0000ff"/>
          </w:rPr>
          <w:t xml:space="preserve">СанПиН 2.1.3684-21</w:t>
        </w:r>
      </w:hyperlink>
      <w:r>
        <w:rPr>
          <w:sz w:val="24"/>
        </w:rP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санитарно-противоэпидемиологических (профилактических) мероприятий", утвержденными Постановлением Главного государственного санитарного врача Российской Федерации от 28.01.2021 N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санитарно-противоэпидемиологических (профилактических) мероприятий".</w:t>
      </w:r>
    </w:p>
    <w:p>
      <w:pPr>
        <w:pStyle w:val="0"/>
        <w:jc w:val="both"/>
      </w:pPr>
      <w:r>
        <w:rPr>
          <w:sz w:val="24"/>
        </w:rPr>
        <w:t xml:space="preserve">(подп. 5 введен </w:t>
      </w:r>
      <w:hyperlink w:history="0" r:id="rId4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Приказом</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Площадь здания (зданий) или помещений, занимаемых поставщиком социальных услуг, должна обеспечивать размещение персонала, клиентов и предоставление им социальных услуг в соответствии с нормами материального обеспечения, утверждаемыми Правительством Свердловской области.</w:t>
      </w:r>
    </w:p>
    <w:p>
      <w:pPr>
        <w:pStyle w:val="0"/>
        <w:spacing w:before="240" w:line-rule="auto"/>
        <w:ind w:firstLine="540"/>
        <w:jc w:val="both"/>
      </w:pPr>
      <w:r>
        <w:rPr>
          <w:sz w:val="24"/>
        </w:rPr>
        <w:t xml:space="preserve">Срочные социальные услуги могут предоставляться в пунктах предоставления срочных социальных услуг на базе модульных зданий.</w:t>
      </w:r>
    </w:p>
    <w:p>
      <w:pPr>
        <w:pStyle w:val="0"/>
        <w:spacing w:before="240" w:line-rule="auto"/>
        <w:ind w:firstLine="540"/>
        <w:jc w:val="both"/>
      </w:pPr>
      <w:r>
        <w:rPr>
          <w:sz w:val="24"/>
        </w:rPr>
        <w:t xml:space="preserve">6. При предоставлении социальных услуг в полу стационарной форме или в стационарной форме должны быть обеспечены:</w:t>
      </w:r>
    </w:p>
    <w:p>
      <w:pPr>
        <w:pStyle w:val="0"/>
        <w:spacing w:before="240" w:line-rule="auto"/>
        <w:ind w:firstLine="540"/>
        <w:jc w:val="both"/>
      </w:pPr>
      <w:r>
        <w:rPr>
          <w:sz w:val="24"/>
        </w:rPr>
        <w:t xml:space="preserve">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поставщиком социальных услуг;</w:t>
      </w:r>
    </w:p>
    <w:p>
      <w:pPr>
        <w:pStyle w:val="0"/>
        <w:spacing w:before="240" w:line-rule="auto"/>
        <w:ind w:firstLine="540"/>
        <w:jc w:val="both"/>
      </w:pPr>
      <w:r>
        <w:rPr>
          <w:sz w:val="24"/>
        </w:rPr>
        <w:t xml:space="preserve">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pPr>
        <w:pStyle w:val="0"/>
        <w:spacing w:before="240" w:line-rule="auto"/>
        <w:ind w:firstLine="540"/>
        <w:jc w:val="both"/>
      </w:pPr>
      <w:r>
        <w:rPr>
          <w:sz w:val="24"/>
        </w:rPr>
        <w:t xml:space="preserve">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а также допуск тифлосурдопереводчика, допуск собак-проводников;</w:t>
      </w:r>
    </w:p>
    <w:p>
      <w:pPr>
        <w:pStyle w:val="0"/>
        <w:spacing w:before="240" w:line-rule="auto"/>
        <w:ind w:firstLine="540"/>
        <w:jc w:val="both"/>
      </w:pPr>
      <w:r>
        <w:rPr>
          <w:sz w:val="24"/>
        </w:rPr>
        <w:t xml:space="preserve">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pPr>
        <w:pStyle w:val="0"/>
        <w:spacing w:before="240" w:line-rule="auto"/>
        <w:ind w:firstLine="540"/>
        <w:jc w:val="both"/>
      </w:pPr>
      <w:r>
        <w:rPr>
          <w:sz w:val="24"/>
        </w:rPr>
        <w:t xml:space="preserve">5) оказание иных видов посторонней помощи.</w:t>
      </w:r>
    </w:p>
    <w:p>
      <w:pPr>
        <w:pStyle w:val="0"/>
        <w:spacing w:before="240" w:line-rule="auto"/>
        <w:ind w:firstLine="540"/>
        <w:jc w:val="both"/>
      </w:pPr>
      <w:r>
        <w:rPr>
          <w:sz w:val="24"/>
        </w:rPr>
        <w:t xml:space="preserve">7. Требования к профессиональной подготовке и квалификации персонала поставщика социальных услуг по профессиям, должностям, специальностям определяются на основании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национальных стандартов Российской Федерации, профессиональных стандартов.</w:t>
      </w:r>
    </w:p>
    <w:p>
      <w:pPr>
        <w:pStyle w:val="0"/>
        <w:spacing w:before="240" w:line-rule="auto"/>
        <w:ind w:firstLine="540"/>
        <w:jc w:val="both"/>
      </w:pPr>
      <w:r>
        <w:rPr>
          <w:sz w:val="24"/>
        </w:rPr>
        <w:t xml:space="preserve">8. Поставщик социальных услуг вправе осуществлять деятельность, подлежащую лицензированию, при наличии соответствующего разрешения (лицензии).</w:t>
      </w:r>
    </w:p>
    <w:p>
      <w:pPr>
        <w:pStyle w:val="0"/>
        <w:jc w:val="both"/>
      </w:pPr>
      <w:r>
        <w:rPr>
          <w:sz w:val="24"/>
        </w:rPr>
      </w:r>
    </w:p>
    <w:p>
      <w:pPr>
        <w:pStyle w:val="2"/>
        <w:outlineLvl w:val="1"/>
        <w:jc w:val="center"/>
      </w:pPr>
      <w:r>
        <w:rPr>
          <w:sz w:val="24"/>
        </w:rPr>
        <w:t xml:space="preserve">4. ОПИСАНИЕ СОЦИАЛЬНЫХ УСЛУГ, В ТОМ ЧИСЛЕ ИХ ОБЪЕМ,</w:t>
      </w:r>
    </w:p>
    <w:p>
      <w:pPr>
        <w:pStyle w:val="2"/>
        <w:jc w:val="center"/>
      </w:pPr>
      <w:r>
        <w:rPr>
          <w:sz w:val="24"/>
        </w:rPr>
        <w:t xml:space="preserve">СРОКИ И УСЛОВИЯ ПРЕДОСТАВЛЕНИЯ</w:t>
      </w:r>
    </w:p>
    <w:p>
      <w:pPr>
        <w:pStyle w:val="0"/>
        <w:jc w:val="both"/>
      </w:pPr>
      <w:r>
        <w:rPr>
          <w:sz w:val="24"/>
        </w:rPr>
      </w:r>
    </w:p>
    <w:p>
      <w:pPr>
        <w:pStyle w:val="0"/>
        <w:ind w:firstLine="540"/>
        <w:jc w:val="both"/>
      </w:pPr>
      <w:r>
        <w:rPr>
          <w:sz w:val="24"/>
        </w:rPr>
        <w:t xml:space="preserve">9. Описание социальных услуг содержит требования к объему, срокам и условиям предоставления социальных услуг, включенных в </w:t>
      </w:r>
      <w:hyperlink w:history="0" r:id="rId43"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4"/>
            <w:color w:val="0000ff"/>
          </w:rPr>
          <w:t xml:space="preserve">Перечень</w:t>
        </w:r>
      </w:hyperlink>
      <w:r>
        <w:rPr>
          <w:sz w:val="24"/>
        </w:rPr>
        <w:t xml:space="preserve"> социальных услуг, предоставляемых поставщиками социальных услуг в Свердловской области, утвержденный Законом Свердловской области от 03 декабря 2014 года N 108-ОЗ "О социальном обслуживании граждан в Свердловской области".</w:t>
      </w:r>
    </w:p>
    <w:p>
      <w:pPr>
        <w:pStyle w:val="0"/>
        <w:spacing w:before="240" w:line-rule="auto"/>
        <w:ind w:firstLine="540"/>
        <w:jc w:val="both"/>
      </w:pPr>
      <w:r>
        <w:rPr>
          <w:sz w:val="24"/>
        </w:rPr>
        <w:t xml:space="preserve">10. Описание социальных услуг сгруппировано по видам социальных услуг:</w:t>
      </w:r>
    </w:p>
    <w:p>
      <w:pPr>
        <w:pStyle w:val="0"/>
        <w:spacing w:before="240" w:line-rule="auto"/>
        <w:ind w:firstLine="540"/>
        <w:jc w:val="both"/>
      </w:pPr>
      <w:r>
        <w:rPr>
          <w:sz w:val="24"/>
        </w:rPr>
        <w:t xml:space="preserve">1) социально-бытовые;</w:t>
      </w:r>
    </w:p>
    <w:p>
      <w:pPr>
        <w:pStyle w:val="0"/>
        <w:spacing w:before="240" w:line-rule="auto"/>
        <w:ind w:firstLine="540"/>
        <w:jc w:val="both"/>
      </w:pPr>
      <w:r>
        <w:rPr>
          <w:sz w:val="24"/>
        </w:rPr>
        <w:t xml:space="preserve">2) социально-медицинские;</w:t>
      </w:r>
    </w:p>
    <w:p>
      <w:pPr>
        <w:pStyle w:val="0"/>
        <w:spacing w:before="240" w:line-rule="auto"/>
        <w:ind w:firstLine="540"/>
        <w:jc w:val="both"/>
      </w:pPr>
      <w:r>
        <w:rPr>
          <w:sz w:val="24"/>
        </w:rPr>
        <w:t xml:space="preserve">3) социально-психологические;</w:t>
      </w:r>
    </w:p>
    <w:p>
      <w:pPr>
        <w:pStyle w:val="0"/>
        <w:spacing w:before="240" w:line-rule="auto"/>
        <w:ind w:firstLine="540"/>
        <w:jc w:val="both"/>
      </w:pPr>
      <w:r>
        <w:rPr>
          <w:sz w:val="24"/>
        </w:rPr>
        <w:t xml:space="preserve">4) социально-педагогические;</w:t>
      </w:r>
    </w:p>
    <w:p>
      <w:pPr>
        <w:pStyle w:val="0"/>
        <w:spacing w:before="240" w:line-rule="auto"/>
        <w:ind w:firstLine="540"/>
        <w:jc w:val="both"/>
      </w:pPr>
      <w:r>
        <w:rPr>
          <w:sz w:val="24"/>
        </w:rPr>
        <w:t xml:space="preserve">5) социально-трудовые;</w:t>
      </w:r>
    </w:p>
    <w:p>
      <w:pPr>
        <w:pStyle w:val="0"/>
        <w:spacing w:before="240" w:line-rule="auto"/>
        <w:ind w:firstLine="540"/>
        <w:jc w:val="both"/>
      </w:pPr>
      <w:r>
        <w:rPr>
          <w:sz w:val="24"/>
        </w:rPr>
        <w:t xml:space="preserve">6) социально-правовые;</w:t>
      </w:r>
    </w:p>
    <w:p>
      <w:pPr>
        <w:pStyle w:val="0"/>
        <w:spacing w:before="240" w:line-rule="auto"/>
        <w:ind w:firstLine="540"/>
        <w:jc w:val="both"/>
      </w:pPr>
      <w:r>
        <w:rPr>
          <w:sz w:val="24"/>
        </w:rPr>
        <w:t xml:space="preserve">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pPr>
        <w:pStyle w:val="0"/>
        <w:spacing w:before="240" w:line-rule="auto"/>
        <w:ind w:firstLine="540"/>
        <w:jc w:val="both"/>
      </w:pPr>
      <w:r>
        <w:rPr>
          <w:sz w:val="24"/>
        </w:rPr>
        <w:t xml:space="preserve">8) срочные социальные услуги.</w:t>
      </w:r>
    </w:p>
    <w:p>
      <w:pPr>
        <w:pStyle w:val="0"/>
        <w:spacing w:before="240" w:line-rule="auto"/>
        <w:ind w:firstLine="540"/>
        <w:jc w:val="both"/>
      </w:pPr>
      <w:r>
        <w:rPr>
          <w:sz w:val="24"/>
        </w:rPr>
        <w:t xml:space="preserve">А также по формам социального обслуживания: на дому, в полустационарной форме, в стационарной форме.</w:t>
      </w:r>
    </w:p>
    <w:p>
      <w:pPr>
        <w:pStyle w:val="0"/>
        <w:spacing w:before="240" w:line-rule="auto"/>
        <w:ind w:firstLine="540"/>
        <w:jc w:val="both"/>
      </w:pPr>
      <w:r>
        <w:rPr>
          <w:sz w:val="24"/>
        </w:rPr>
        <w:t xml:space="preserve">11. Описание социальной услуги содержит разделы:</w:t>
      </w:r>
    </w:p>
    <w:p>
      <w:pPr>
        <w:pStyle w:val="0"/>
        <w:spacing w:before="240" w:line-rule="auto"/>
        <w:ind w:firstLine="540"/>
        <w:jc w:val="both"/>
      </w:pPr>
      <w:r>
        <w:rPr>
          <w:sz w:val="24"/>
        </w:rPr>
        <w:t xml:space="preserve">1) состав и элементы социальной услуги;</w:t>
      </w:r>
    </w:p>
    <w:p>
      <w:pPr>
        <w:pStyle w:val="0"/>
        <w:spacing w:before="240" w:line-rule="auto"/>
        <w:ind w:firstLine="540"/>
        <w:jc w:val="both"/>
      </w:pPr>
      <w:r>
        <w:rPr>
          <w:sz w:val="24"/>
        </w:rPr>
        <w:t xml:space="preserve">2) объем и сроки предоставления социальной услуги, в том числе:</w:t>
      </w:r>
    </w:p>
    <w:p>
      <w:pPr>
        <w:pStyle w:val="0"/>
        <w:spacing w:before="240" w:line-rule="auto"/>
        <w:ind w:firstLine="540"/>
        <w:jc w:val="both"/>
      </w:pPr>
      <w:r>
        <w:rPr>
          <w:sz w:val="24"/>
        </w:rPr>
        <w:t xml:space="preserve">норматив предоставления социальной услуги;</w:t>
      </w:r>
    </w:p>
    <w:p>
      <w:pPr>
        <w:pStyle w:val="0"/>
        <w:spacing w:before="240" w:line-rule="auto"/>
        <w:ind w:firstLine="540"/>
        <w:jc w:val="both"/>
      </w:pPr>
      <w:r>
        <w:rPr>
          <w:sz w:val="24"/>
        </w:rPr>
        <w:t xml:space="preserve">периодичность предоставления социальной услуги;</w:t>
      </w:r>
    </w:p>
    <w:p>
      <w:pPr>
        <w:pStyle w:val="0"/>
        <w:spacing w:before="240" w:line-rule="auto"/>
        <w:ind w:firstLine="540"/>
        <w:jc w:val="both"/>
      </w:pPr>
      <w:r>
        <w:rPr>
          <w:sz w:val="24"/>
        </w:rPr>
        <w:t xml:space="preserve">единица социальной услуги;</w:t>
      </w:r>
    </w:p>
    <w:p>
      <w:pPr>
        <w:pStyle w:val="0"/>
        <w:spacing w:before="240" w:line-rule="auto"/>
        <w:ind w:firstLine="540"/>
        <w:jc w:val="both"/>
      </w:pPr>
      <w:r>
        <w:rPr>
          <w:sz w:val="24"/>
        </w:rPr>
        <w:t xml:space="preserve">3) условия предоставления социальной услуги, определяющие качество социальной услуги, в том числе:</w:t>
      </w:r>
    </w:p>
    <w:p>
      <w:pPr>
        <w:pStyle w:val="0"/>
        <w:spacing w:before="240" w:line-rule="auto"/>
        <w:ind w:firstLine="540"/>
        <w:jc w:val="both"/>
      </w:pPr>
      <w:r>
        <w:rPr>
          <w:sz w:val="24"/>
        </w:rPr>
        <w:t xml:space="preserve">укомплектованность поставщика социальных услуг специалистами и их квалификация;</w:t>
      </w:r>
    </w:p>
    <w:p>
      <w:pPr>
        <w:pStyle w:val="0"/>
        <w:spacing w:before="240" w:line-rule="auto"/>
        <w:ind w:firstLine="540"/>
        <w:jc w:val="both"/>
      </w:pPr>
      <w:r>
        <w:rPr>
          <w:sz w:val="24"/>
        </w:rPr>
        <w:t xml:space="preserve">специальное и табельное техническое оснащение поставщика социальных услуг (оборудование, приборы, аппаратура и т.д.).</w:t>
      </w:r>
    </w:p>
    <w:p>
      <w:pPr>
        <w:pStyle w:val="0"/>
        <w:spacing w:before="240" w:line-rule="auto"/>
        <w:ind w:firstLine="540"/>
        <w:jc w:val="both"/>
      </w:pPr>
      <w:r>
        <w:rPr>
          <w:sz w:val="24"/>
        </w:rPr>
        <w:t xml:space="preserve">12. </w:t>
      </w:r>
      <w:hyperlink w:history="0" w:anchor="P142" w:tooltip="ОПИСАНИЕ">
        <w:r>
          <w:rPr>
            <w:sz w:val="24"/>
            <w:color w:val="0000ff"/>
          </w:rPr>
          <w:t xml:space="preserve">Описание</w:t>
        </w:r>
      </w:hyperlink>
      <w:r>
        <w:rPr>
          <w:sz w:val="24"/>
        </w:rPr>
        <w:t xml:space="preserve"> социальных услуг приведено в приложении к настоящим стандартам социальных услуг.</w:t>
      </w:r>
    </w:p>
    <w:p>
      <w:pPr>
        <w:pStyle w:val="0"/>
        <w:jc w:val="both"/>
      </w:pPr>
      <w:r>
        <w:rPr>
          <w:sz w:val="24"/>
        </w:rPr>
      </w:r>
    </w:p>
    <w:p>
      <w:pPr>
        <w:pStyle w:val="2"/>
        <w:outlineLvl w:val="1"/>
        <w:jc w:val="center"/>
      </w:pPr>
      <w:r>
        <w:rPr>
          <w:sz w:val="24"/>
        </w:rPr>
        <w:t xml:space="preserve">5. ПОДУШЕВЫЕ НОРМАТИВЫ ФИНАНСИРОВАНИЯ СОЦИАЛЬНЫХ УСЛУГ</w:t>
      </w:r>
    </w:p>
    <w:p>
      <w:pPr>
        <w:pStyle w:val="0"/>
        <w:jc w:val="both"/>
      </w:pPr>
      <w:r>
        <w:rPr>
          <w:sz w:val="24"/>
        </w:rPr>
      </w:r>
    </w:p>
    <w:p>
      <w:pPr>
        <w:pStyle w:val="0"/>
        <w:ind w:firstLine="540"/>
        <w:jc w:val="both"/>
      </w:pPr>
      <w:r>
        <w:rPr>
          <w:sz w:val="24"/>
        </w:rPr>
        <w:t xml:space="preserve">13. Подушевые нормативы финансирования социальных услуг определяются исходя из прямых и косвенных расходов на предоставление социальных услуг за период (не менее одного календарного года), предшествующий расчетному, с применением индекса роста цен (тарифов) на соответствующие товары и услуги.</w:t>
      </w:r>
    </w:p>
    <w:p>
      <w:pPr>
        <w:pStyle w:val="0"/>
        <w:spacing w:before="240" w:line-rule="auto"/>
        <w:ind w:firstLine="540"/>
        <w:jc w:val="both"/>
      </w:pPr>
      <w:r>
        <w:rPr>
          <w:sz w:val="24"/>
        </w:rPr>
        <w:t xml:space="preserve">14. К прямым расходам на предоставление социальных услуг относятся зависящие от численности получателей социальных услуг расходы, непосредственно связанные с предоставлением социальной услуги ее получателю, которые включают:</w:t>
      </w:r>
    </w:p>
    <w:p>
      <w:pPr>
        <w:pStyle w:val="0"/>
        <w:spacing w:before="240" w:line-rule="auto"/>
        <w:ind w:firstLine="540"/>
        <w:jc w:val="both"/>
      </w:pPr>
      <w:r>
        <w:rPr>
          <w:sz w:val="24"/>
        </w:rPr>
        <w:t xml:space="preserve">а) расходы на оплату труда и начисления на выплаты по оплате труда персонала, предоставляющего социальную услугу;</w:t>
      </w:r>
    </w:p>
    <w:p>
      <w:pPr>
        <w:pStyle w:val="0"/>
        <w:spacing w:before="240" w:line-rule="auto"/>
        <w:ind w:firstLine="540"/>
        <w:jc w:val="both"/>
      </w:pPr>
      <w:r>
        <w:rPr>
          <w:sz w:val="24"/>
        </w:rPr>
        <w:t xml:space="preserve">б) общехозяйственные расходы, непосредственно связанные с предоставлением социальной услуги ее получателю (расходы на оказание услуг связи, коммунальных и транспортных услуг, материальные затраты и др.);</w:t>
      </w:r>
    </w:p>
    <w:p>
      <w:pPr>
        <w:pStyle w:val="0"/>
        <w:spacing w:before="240" w:line-rule="auto"/>
        <w:ind w:firstLine="540"/>
        <w:jc w:val="both"/>
      </w:pPr>
      <w:r>
        <w:rPr>
          <w:sz w:val="24"/>
        </w:rPr>
        <w:t xml:space="preserve">в) прочие расходы, непосредственно связанные с предоставлением социальной услуги.</w:t>
      </w:r>
    </w:p>
    <w:p>
      <w:pPr>
        <w:pStyle w:val="0"/>
        <w:spacing w:before="240" w:line-rule="auto"/>
        <w:ind w:firstLine="540"/>
        <w:jc w:val="both"/>
      </w:pPr>
      <w:r>
        <w:rPr>
          <w:sz w:val="24"/>
        </w:rPr>
        <w:t xml:space="preserve">15. К косвенным расходам на предоставление социальных услуг относятся необходимые для предоставления социальной услуги расходы, которые нельзя учесть в себестоимости социальных услуг методом прямого счета (поскольку они не зависят от численности получателей социальных услуг) и которые включают:</w:t>
      </w:r>
    </w:p>
    <w:p>
      <w:pPr>
        <w:pStyle w:val="0"/>
        <w:spacing w:before="240" w:line-rule="auto"/>
        <w:ind w:firstLine="540"/>
        <w:jc w:val="both"/>
      </w:pPr>
      <w:r>
        <w:rPr>
          <w:sz w:val="24"/>
        </w:rPr>
        <w:t xml:space="preserve">а) расходы на оплату труда и начисления на выплаты по оплате труда управленческого персонала;</w:t>
      </w:r>
    </w:p>
    <w:p>
      <w:pPr>
        <w:pStyle w:val="0"/>
        <w:spacing w:before="240" w:line-rule="auto"/>
        <w:ind w:firstLine="540"/>
        <w:jc w:val="both"/>
      </w:pPr>
      <w:r>
        <w:rPr>
          <w:sz w:val="24"/>
        </w:rPr>
        <w:t xml:space="preserve">б) общехозяйственные расходы, необходимые для обеспечения собственных нужд поставщика социальных услуг.</w:t>
      </w:r>
    </w:p>
    <w:p>
      <w:pPr>
        <w:pStyle w:val="0"/>
        <w:spacing w:before="240" w:line-rule="auto"/>
        <w:ind w:firstLine="540"/>
        <w:jc w:val="both"/>
      </w:pPr>
      <w:r>
        <w:rPr>
          <w:sz w:val="24"/>
        </w:rPr>
        <w:t xml:space="preserve">16. Подушевой норм финансирования i-й социальной услуги </w:t>
      </w:r>
      <w:r>
        <w:rPr>
          <w:position w:val="-10"/>
        </w:rPr>
        <w:drawing>
          <wp:inline distT="0" distB="0" distL="0" distR="0">
            <wp:extent cx="59436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 cy="285750"/>
                    </a:xfrm>
                    <a:prstGeom prst="rect">
                      <a:avLst/>
                    </a:prstGeom>
                    <a:noFill/>
                    <a:ln>
                      <a:noFill/>
                    </a:ln>
                  </pic:spPr>
                </pic:pic>
              </a:graphicData>
            </a:graphic>
          </wp:inline>
        </w:drawing>
      </w:r>
      <w:r>
        <w:rPr>
          <w:sz w:val="24"/>
        </w:rPr>
        <w:t xml:space="preserve"> рассчитывается по формуле:</w:t>
      </w:r>
    </w:p>
    <w:p>
      <w:pPr>
        <w:pStyle w:val="0"/>
        <w:jc w:val="both"/>
      </w:pPr>
      <w:r>
        <w:rPr>
          <w:sz w:val="24"/>
        </w:rPr>
      </w:r>
    </w:p>
    <w:p>
      <w:pPr>
        <w:pStyle w:val="0"/>
        <w:ind w:firstLine="540"/>
        <w:jc w:val="both"/>
      </w:pPr>
      <w:r>
        <w:rPr>
          <w:position w:val="-10"/>
        </w:rPr>
        <w:drawing>
          <wp:inline distT="0" distB="0" distL="0" distR="0">
            <wp:extent cx="155448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5">
                      <a:extLst>
                        <a:ext uri="{28A0092B-C50C-407E-A947-70E740481C1C}">
                          <a14:useLocalDpi xmlns:a14="http://schemas.microsoft.com/office/drawing/2010/main" val="0"/>
                        </a:ext>
                      </a:extLst>
                    </a:blip>
                    <a:srcRect/>
                    <a:stretch>
                      <a:fillRect/>
                    </a:stretch>
                  </pic:blipFill>
                  <pic:spPr bwMode="auto">
                    <a:xfrm>
                      <a:off x="0" y="0"/>
                      <a:ext cx="1554480" cy="285750"/>
                    </a:xfrm>
                    <a:prstGeom prst="rect">
                      <a:avLst/>
                    </a:prstGeom>
                    <a:noFill/>
                    <a:ln>
                      <a:noFill/>
                    </a:ln>
                  </pic:spPr>
                </pic:pic>
              </a:graphicData>
            </a:graphic>
          </wp:inline>
        </w:drawing>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position w:val="-10"/>
        </w:rPr>
        <w:drawing>
          <wp:inline distT="0" distB="0" distL="0" distR="0">
            <wp:extent cx="30861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a:extLst>
                        <a:ext uri="{28A0092B-C50C-407E-A947-70E740481C1C}">
                          <a14:useLocalDpi xmlns:a14="http://schemas.microsoft.com/office/drawing/2010/main" val="0"/>
                        </a:ext>
                      </a:extLst>
                    </a:blip>
                    <a:srcRect/>
                    <a:stretch>
                      <a:fillRect/>
                    </a:stretch>
                  </pic:blipFill>
                  <pic:spPr bwMode="auto">
                    <a:xfrm>
                      <a:off x="0" y="0"/>
                      <a:ext cx="308610" cy="285750"/>
                    </a:xfrm>
                    <a:prstGeom prst="rect">
                      <a:avLst/>
                    </a:prstGeom>
                    <a:noFill/>
                    <a:ln>
                      <a:noFill/>
                    </a:ln>
                  </pic:spPr>
                </pic:pic>
              </a:graphicData>
            </a:graphic>
          </wp:inline>
        </w:drawing>
      </w:r>
      <w:r>
        <w:rPr>
          <w:sz w:val="24"/>
        </w:rPr>
        <w:t xml:space="preserve"> - величина прямых расходов на предоставление i-й социальной услуги;</w:t>
      </w:r>
    </w:p>
    <w:p>
      <w:pPr>
        <w:pStyle w:val="0"/>
        <w:spacing w:before="240" w:line-rule="auto"/>
        <w:ind w:firstLine="540"/>
        <w:jc w:val="both"/>
      </w:pPr>
      <w:r>
        <w:rPr>
          <w:position w:val="-9"/>
        </w:rPr>
        <w:drawing>
          <wp:inline distT="0" distB="0" distL="0" distR="0">
            <wp:extent cx="400050" cy="274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a:extLst>
                        <a:ext uri="{28A0092B-C50C-407E-A947-70E740481C1C}">
                          <a14:useLocalDpi xmlns:a14="http://schemas.microsoft.com/office/drawing/2010/main" val="0"/>
                        </a:ext>
                      </a:extLst>
                    </a:blip>
                    <a:srcRect/>
                    <a:stretch>
                      <a:fillRect/>
                    </a:stretch>
                  </pic:blipFill>
                  <pic:spPr bwMode="auto">
                    <a:xfrm>
                      <a:off x="0" y="0"/>
                      <a:ext cx="400050" cy="274320"/>
                    </a:xfrm>
                    <a:prstGeom prst="rect">
                      <a:avLst/>
                    </a:prstGeom>
                    <a:noFill/>
                    <a:ln>
                      <a:noFill/>
                    </a:ln>
                  </pic:spPr>
                </pic:pic>
              </a:graphicData>
            </a:graphic>
          </wp:inline>
        </w:drawing>
      </w:r>
      <w:r>
        <w:rPr>
          <w:sz w:val="24"/>
        </w:rPr>
        <w:t xml:space="preserve"> - величина косвенных расходов на предоставление i-й социальной услуги.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стандартам социальных услуг</w:t>
      </w:r>
    </w:p>
    <w:p>
      <w:pPr>
        <w:pStyle w:val="0"/>
        <w:jc w:val="both"/>
      </w:pPr>
      <w:r>
        <w:rPr>
          <w:sz w:val="24"/>
        </w:rPr>
      </w:r>
    </w:p>
    <w:bookmarkStart w:id="142" w:name="P142"/>
    <w:bookmarkEnd w:id="142"/>
    <w:p>
      <w:pPr>
        <w:pStyle w:val="2"/>
        <w:jc w:val="center"/>
      </w:pPr>
      <w:r>
        <w:rPr>
          <w:sz w:val="24"/>
        </w:rPr>
        <w:t xml:space="preserve">ОПИСАНИЕ</w:t>
      </w:r>
    </w:p>
    <w:p>
      <w:pPr>
        <w:pStyle w:val="2"/>
        <w:jc w:val="center"/>
      </w:pPr>
      <w:r>
        <w:rPr>
          <w:sz w:val="24"/>
        </w:rPr>
        <w:t xml:space="preserve">СОЦИАЛЬНЫХ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Министерства социальной политики Свердловской области</w:t>
            </w:r>
          </w:p>
          <w:p>
            <w:pPr>
              <w:pStyle w:val="0"/>
              <w:jc w:val="center"/>
            </w:pPr>
            <w:r>
              <w:rPr>
                <w:sz w:val="24"/>
                <w:color w:val="392c69"/>
              </w:rPr>
              <w:t xml:space="preserve">от 19.05.2016 </w:t>
            </w:r>
            <w:hyperlink w:history="0" r:id="rId48"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N 247</w:t>
              </w:r>
            </w:hyperlink>
            <w:r>
              <w:rPr>
                <w:sz w:val="24"/>
                <w:color w:val="392c69"/>
              </w:rPr>
              <w:t xml:space="preserve">, от 30.08.2016 </w:t>
            </w:r>
            <w:hyperlink w:history="0" r:id="rId49"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Pr>
                  <w:sz w:val="24"/>
                  <w:color w:val="0000ff"/>
                </w:rPr>
                <w:t xml:space="preserve">N 468</w:t>
              </w:r>
            </w:hyperlink>
            <w:r>
              <w:rPr>
                <w:sz w:val="24"/>
                <w:color w:val="392c69"/>
              </w:rPr>
              <w:t xml:space="preserve">, от 13.04.2017 </w:t>
            </w:r>
            <w:hyperlink w:history="0" r:id="rId50"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153</w:t>
              </w:r>
            </w:hyperlink>
            <w:r>
              <w:rPr>
                <w:sz w:val="24"/>
                <w:color w:val="392c69"/>
              </w:rPr>
              <w:t xml:space="preserve">,</w:t>
            </w:r>
          </w:p>
          <w:p>
            <w:pPr>
              <w:pStyle w:val="0"/>
              <w:jc w:val="center"/>
            </w:pPr>
            <w:r>
              <w:rPr>
                <w:sz w:val="24"/>
                <w:color w:val="392c69"/>
              </w:rPr>
              <w:t xml:space="preserve">от 09.09.2019 </w:t>
            </w:r>
            <w:hyperlink w:history="0" r:id="rId51"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N 400</w:t>
              </w:r>
            </w:hyperlink>
            <w:r>
              <w:rPr>
                <w:sz w:val="24"/>
                <w:color w:val="392c69"/>
              </w:rPr>
              <w:t xml:space="preserve">, от 17.04.2020 </w:t>
            </w:r>
            <w:hyperlink w:history="0" r:id="rId52" w:tooltip="Приказ Министерства социальной политики Свердловской области от 17.04.2020 N 22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222</w:t>
              </w:r>
            </w:hyperlink>
            <w:r>
              <w:rPr>
                <w:sz w:val="24"/>
                <w:color w:val="392c69"/>
              </w:rPr>
              <w:t xml:space="preserve">, от 16.11.2020 </w:t>
            </w:r>
            <w:hyperlink w:history="0" r:id="rId53" w:tooltip="Приказ Министерства социальной политики Свердловской области от 16.11.2020 N 68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682</w:t>
              </w:r>
            </w:hyperlink>
            <w:r>
              <w:rPr>
                <w:sz w:val="24"/>
                <w:color w:val="392c69"/>
              </w:rPr>
              <w:t xml:space="preserve">,</w:t>
            </w:r>
          </w:p>
          <w:p>
            <w:pPr>
              <w:pStyle w:val="0"/>
              <w:jc w:val="center"/>
            </w:pPr>
            <w:r>
              <w:rPr>
                <w:sz w:val="24"/>
                <w:color w:val="392c69"/>
              </w:rPr>
              <w:t xml:space="preserve">от 11.01.2023 </w:t>
            </w:r>
            <w:hyperlink w:history="0" r:id="rId5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5</w:t>
              </w:r>
            </w:hyperlink>
            <w:r>
              <w:rPr>
                <w:sz w:val="24"/>
                <w:color w:val="392c69"/>
              </w:rPr>
              <w:t xml:space="preserve">, от 28.08.2023 </w:t>
            </w:r>
            <w:hyperlink w:history="0" r:id="rId55"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N 279</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2"/>
        <w:jc w:val="center"/>
      </w:pPr>
      <w:r>
        <w:rPr>
          <w:sz w:val="24"/>
        </w:rPr>
        <w:t xml:space="preserve">1. ВИД СОЦИАЛЬНЫХ УСЛУГ: СОЦИАЛЬНО-БЫТОВЫЕ</w:t>
      </w:r>
    </w:p>
    <w:p>
      <w:pPr>
        <w:pStyle w:val="0"/>
        <w:jc w:val="both"/>
      </w:pPr>
      <w:r>
        <w:rPr>
          <w:sz w:val="24"/>
        </w:rPr>
      </w:r>
    </w:p>
    <w:bookmarkStart w:id="152" w:name="P152"/>
    <w:bookmarkEnd w:id="152"/>
    <w:p>
      <w:pPr>
        <w:pStyle w:val="0"/>
        <w:ind w:firstLine="540"/>
        <w:jc w:val="both"/>
      </w:pPr>
      <w:r>
        <w:rPr>
          <w:sz w:val="24"/>
        </w:rPr>
        <w:t xml:space="preserve">1.1. Наименование социальной услуги: предоставление площади жилых помещений согласно утвержденным нормативам</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948" w:type="dxa"/>
            <w:tcBorders>
              <w:bottom w:val="nil"/>
            </w:tcBorders>
          </w:tcPr>
          <w:p>
            <w:pPr>
              <w:pStyle w:val="0"/>
            </w:pPr>
            <w:r>
              <w:rPr>
                <w:sz w:val="24"/>
              </w:rPr>
              <w:t xml:space="preserve">Предоставление совершеннолетним гражданам жилых помещений в условиях круглосуточного пребывания</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Жилое помещение предоставляется круглосуточно.</w:t>
            </w:r>
          </w:p>
          <w:p>
            <w:pPr>
              <w:pStyle w:val="0"/>
            </w:pPr>
            <w:r>
              <w:rPr>
                <w:sz w:val="24"/>
              </w:rPr>
              <w:t xml:space="preserve">Допускается размещение в одном жилом помещении до 6 получателей услуг.</w:t>
            </w:r>
          </w:p>
          <w:p>
            <w:pPr>
              <w:pStyle w:val="0"/>
            </w:pPr>
            <w:r>
              <w:rPr>
                <w:sz w:val="24"/>
              </w:rPr>
              <w:t xml:space="preserve">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pPr>
              <w:pStyle w:val="0"/>
            </w:pPr>
            <w:r>
              <w:rPr>
                <w:sz w:val="24"/>
              </w:rPr>
              <w:t xml:space="preserve">2. Периодичность предоставления социальной услуги:</w:t>
            </w:r>
          </w:p>
          <w:p>
            <w:pPr>
              <w:pStyle w:val="0"/>
            </w:pPr>
            <w:r>
              <w:rPr>
                <w:sz w:val="24"/>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pStyle w:val="0"/>
            </w:pPr>
            <w:r>
              <w:rPr>
                <w:sz w:val="24"/>
              </w:rPr>
              <w:t xml:space="preserve">До 14 календарных дней в течение года при предоставлении курса реабилитации.</w:t>
            </w:r>
          </w:p>
          <w:p>
            <w:pPr>
              <w:pStyle w:val="0"/>
            </w:pPr>
            <w:r>
              <w:rPr>
                <w:sz w:val="24"/>
              </w:rPr>
              <w:t xml:space="preserve">Гражданам, не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календарного года.</w:t>
            </w:r>
          </w:p>
          <w:p>
            <w:pPr>
              <w:pStyle w:val="0"/>
            </w:pPr>
            <w:r>
              <w:rPr>
                <w:sz w:val="24"/>
              </w:rPr>
              <w:t xml:space="preserve">3. Единица социальной услуги:</w:t>
            </w:r>
          </w:p>
          <w:p>
            <w:pPr>
              <w:pStyle w:val="0"/>
            </w:pPr>
            <w:r>
              <w:rPr>
                <w:sz w:val="24"/>
              </w:rPr>
              <w:t xml:space="preserve">Предоставление жилой площади для одного получателя в сутки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58"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c>
          <w:tcPr>
            <w:tcW w:w="2948" w:type="dxa"/>
          </w:tcPr>
          <w:p>
            <w:pPr>
              <w:pStyle w:val="0"/>
            </w:pPr>
            <w:r>
              <w:rPr>
                <w:sz w:val="24"/>
              </w:rPr>
              <w:t xml:space="preserve">Предоставление несовершеннолетним детям жилых помещений в условиях круглосуточного пребывания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Жилое помещение предоставляется круглосуточно.</w:t>
            </w:r>
          </w:p>
          <w:p>
            <w:pPr>
              <w:pStyle w:val="0"/>
            </w:pPr>
            <w:r>
              <w:rPr>
                <w:sz w:val="24"/>
              </w:rPr>
              <w:t xml:space="preserve">Формирование групп несовершеннолетних осуществляется в соответствии с требованиями санитарно-эпидемиологических правил и нормативов.</w:t>
            </w:r>
          </w:p>
          <w:p>
            <w:pPr>
              <w:pStyle w:val="0"/>
            </w:pPr>
            <w:r>
              <w:rPr>
                <w:sz w:val="24"/>
              </w:rPr>
              <w:t xml:space="preserve">2. Периодичность предоставления социальной услуги:</w:t>
            </w:r>
          </w:p>
          <w:p>
            <w:pPr>
              <w:pStyle w:val="0"/>
            </w:pPr>
            <w:r>
              <w:rPr>
                <w:sz w:val="24"/>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жилой площади для одного получателя в сутки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ind w:firstLine="540"/>
        <w:jc w:val="both"/>
      </w:pPr>
      <w:r>
        <w:rPr>
          <w:sz w:val="24"/>
        </w:rPr>
        <w:t xml:space="preserve">Форма социального обслуживания: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948"/>
        <w:gridCol w:w="5556"/>
        <w:gridCol w:w="5046"/>
      </w:tblGrid>
      <w:tr>
        <w:tc>
          <w:tcPr>
            <w:tcW w:w="2948" w:type="dxa"/>
            <w:tcBorders>
              <w:top w:val="single" w:sz="4"/>
              <w:bottom w:val="single" w:sz="4"/>
            </w:tcBorders>
          </w:tcPr>
          <w:p>
            <w:pPr>
              <w:pStyle w:val="0"/>
            </w:pPr>
            <w:r>
              <w:rPr>
                <w:sz w:val="24"/>
              </w:rPr>
              <w:t xml:space="preserve">Предоставление жилых помещений в условиях дневного или ночного пребывания</w:t>
            </w:r>
          </w:p>
        </w:tc>
        <w:tc>
          <w:tcPr>
            <w:tcW w:w="5556" w:type="dxa"/>
            <w:tcBorders>
              <w:top w:val="single" w:sz="4"/>
              <w:bottom w:val="single" w:sz="4"/>
            </w:tcBorders>
          </w:tcPr>
          <w:p>
            <w:pPr>
              <w:pStyle w:val="0"/>
            </w:pPr>
            <w:r>
              <w:rPr>
                <w:sz w:val="24"/>
              </w:rPr>
              <w:t xml:space="preserve">1. Норматив предоставления социальной услуги:</w:t>
            </w:r>
          </w:p>
          <w:p>
            <w:pPr>
              <w:pStyle w:val="0"/>
            </w:pPr>
            <w:r>
              <w:rPr>
                <w:sz w:val="24"/>
              </w:rPr>
              <w:t xml:space="preserve">Жилое помещение предоставляется на 12 часов в сутки с 20-00 до 8-00.</w:t>
            </w:r>
          </w:p>
          <w:p>
            <w:pPr>
              <w:pStyle w:val="0"/>
            </w:pPr>
            <w:r>
              <w:rPr>
                <w:sz w:val="24"/>
              </w:rPr>
              <w:t xml:space="preserve">Жилое помещение предоставляется на 8 часов в соответствии с графиком работы учреждения.</w:t>
            </w:r>
          </w:p>
          <w:p>
            <w:pPr>
              <w:pStyle w:val="0"/>
            </w:pPr>
            <w:r>
              <w:rPr>
                <w:sz w:val="24"/>
              </w:rPr>
              <w:t xml:space="preserve">2. Периодичность предоставления социальной услуги:</w:t>
            </w:r>
          </w:p>
          <w:p>
            <w:pPr>
              <w:pStyle w:val="0"/>
            </w:pPr>
            <w:r>
              <w:rPr>
                <w:sz w:val="24"/>
              </w:rPr>
              <w:t xml:space="preserve">Ежедневно на срок, определенный индивидуальной программой, не более 6 месяцев в течение календарного года.</w:t>
            </w:r>
          </w:p>
          <w:p>
            <w:pPr>
              <w:pStyle w:val="0"/>
            </w:pPr>
            <w:r>
              <w:rPr>
                <w:sz w:val="24"/>
              </w:rPr>
              <w:t xml:space="preserve">3. Единица социальной услуги:</w:t>
            </w:r>
          </w:p>
          <w:p>
            <w:pPr>
              <w:pStyle w:val="0"/>
            </w:pPr>
            <w:r>
              <w:rPr>
                <w:sz w:val="24"/>
              </w:rPr>
              <w:t xml:space="preserve">Предоставление жилой площади для одного получателя в сутки - 1 услуга</w:t>
            </w:r>
          </w:p>
        </w:tc>
        <w:tc>
          <w:tcPr>
            <w:tcW w:w="5046" w:type="dxa"/>
            <w:tcBorders>
              <w:top w:val="single" w:sz="4"/>
              <w:bottom w:val="single" w:sz="4"/>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bookmarkStart w:id="204" w:name="P204"/>
    <w:bookmarkEnd w:id="204"/>
    <w:p>
      <w:pPr>
        <w:pStyle w:val="0"/>
        <w:ind w:firstLine="540"/>
        <w:jc w:val="both"/>
      </w:pPr>
      <w:r>
        <w:rPr>
          <w:sz w:val="24"/>
        </w:rPr>
        <w:t xml:space="preserve">1.2. Наименование социальной услуги: предоставление в пользование мебели согласно утвержденным нормативам</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948" w:type="dxa"/>
            <w:tcBorders>
              <w:bottom w:val="nil"/>
            </w:tcBorders>
          </w:tcPr>
          <w:p>
            <w:pPr>
              <w:pStyle w:val="0"/>
            </w:pPr>
            <w:r>
              <w:rPr>
                <w:sz w:val="24"/>
              </w:rPr>
              <w:t xml:space="preserve">Предоставление в пользование совершеннолетним гражданам мебели согласно утвержденным нормативам</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pPr>
              <w:pStyle w:val="0"/>
            </w:pPr>
            <w:r>
              <w:rPr>
                <w:sz w:val="24"/>
              </w:rPr>
              <w:t xml:space="preserve">2. Периодичность предоставления социальной услуги:</w:t>
            </w:r>
          </w:p>
          <w:p>
            <w:pPr>
              <w:pStyle w:val="0"/>
            </w:pPr>
            <w:r>
              <w:rPr>
                <w:sz w:val="24"/>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в пользование мебели для одного получателя в сутки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59"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13.04.2017 N 153)</w:t>
            </w:r>
          </w:p>
        </w:tc>
      </w:tr>
      <w:tr>
        <w:tblPrEx>
          <w:tblBorders>
            <w:insideH w:val="nil"/>
          </w:tblBorders>
        </w:tblPrEx>
        <w:tc>
          <w:tcPr>
            <w:tcW w:w="2948" w:type="dxa"/>
            <w:tcBorders>
              <w:bottom w:val="nil"/>
            </w:tcBorders>
          </w:tcPr>
          <w:p>
            <w:pPr>
              <w:pStyle w:val="0"/>
            </w:pPr>
            <w:r>
              <w:rPr>
                <w:sz w:val="24"/>
              </w:rPr>
              <w:t xml:space="preserve">Предоставление в пользование несовершеннолетним детям мебели</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Предоставление мебели в пользование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pPr>
              <w:pStyle w:val="0"/>
            </w:pPr>
            <w:r>
              <w:rPr>
                <w:sz w:val="24"/>
              </w:rPr>
              <w:t xml:space="preserve">2. Периодичность предоставления социальной услуги:</w:t>
            </w:r>
          </w:p>
          <w:p>
            <w:pPr>
              <w:pStyle w:val="0"/>
            </w:pPr>
            <w:r>
              <w:rPr>
                <w:sz w:val="24"/>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в пользование мебели для одного получателя в сутки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60"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13.04.2017 N 153)</w:t>
            </w:r>
          </w:p>
        </w:tc>
      </w:tr>
    </w:tbl>
    <w:p>
      <w:pPr>
        <w:pStyle w:val="0"/>
        <w:jc w:val="both"/>
      </w:pPr>
      <w:r>
        <w:rPr>
          <w:sz w:val="24"/>
        </w:rPr>
      </w:r>
    </w:p>
    <w:bookmarkStart w:id="238" w:name="P238"/>
    <w:bookmarkEnd w:id="238"/>
    <w:p>
      <w:pPr>
        <w:pStyle w:val="0"/>
        <w:ind w:firstLine="540"/>
        <w:jc w:val="both"/>
      </w:pPr>
      <w:r>
        <w:rPr>
          <w:sz w:val="24"/>
        </w:rPr>
        <w:t xml:space="preserve">1.3. Наименование социальной услуги: обеспечение питанием согласно утвержденным нормативам</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4932"/>
        <w:gridCol w:w="5499"/>
      </w:tblGrid>
      <w:tr>
        <w:tc>
          <w:tcPr>
            <w:tcW w:w="3175" w:type="dxa"/>
          </w:tcPr>
          <w:p>
            <w:pPr>
              <w:pStyle w:val="0"/>
              <w:jc w:val="center"/>
            </w:pPr>
            <w:r>
              <w:rPr>
                <w:sz w:val="24"/>
              </w:rPr>
              <w:t xml:space="preserve">Состав и элементы социальной услуги</w:t>
            </w:r>
          </w:p>
        </w:tc>
        <w:tc>
          <w:tcPr>
            <w:tcW w:w="4932" w:type="dxa"/>
          </w:tcPr>
          <w:p>
            <w:pPr>
              <w:pStyle w:val="0"/>
              <w:jc w:val="center"/>
            </w:pPr>
            <w:r>
              <w:rPr>
                <w:sz w:val="24"/>
              </w:rPr>
              <w:t xml:space="preserve">Объем и сроки предоставления социальной услуги</w:t>
            </w:r>
          </w:p>
        </w:tc>
        <w:tc>
          <w:tcPr>
            <w:tcW w:w="5499"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3175" w:type="dxa"/>
          </w:tcPr>
          <w:p>
            <w:pPr>
              <w:pStyle w:val="0"/>
            </w:pPr>
            <w:r>
              <w:rPr>
                <w:sz w:val="24"/>
              </w:rPr>
              <w:t xml:space="preserve">Обеспечение горячим питанием совершеннолетних граждан, получающих социальные услуги в стационарной форме</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pStyle w:val="0"/>
            </w:pPr>
            <w:r>
              <w:rPr>
                <w:sz w:val="24"/>
              </w:rPr>
              <w:t xml:space="preserve">Горячее питание предоставляется не реже 3 раз в день.</w:t>
            </w:r>
          </w:p>
          <w:p>
            <w:pPr>
              <w:pStyle w:val="0"/>
            </w:pPr>
            <w:r>
              <w:rPr>
                <w:sz w:val="24"/>
              </w:rPr>
              <w:t xml:space="preserve">2. Периодичность предоставления социальной услуги:</w:t>
            </w:r>
          </w:p>
          <w:p>
            <w:pPr>
              <w:pStyle w:val="0"/>
            </w:pPr>
            <w:r>
              <w:rPr>
                <w:sz w:val="24"/>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pStyle w:val="0"/>
            </w:pPr>
            <w:r>
              <w:rPr>
                <w:sz w:val="24"/>
              </w:rPr>
              <w:t xml:space="preserve">3. Единица услуги:</w:t>
            </w:r>
          </w:p>
          <w:p>
            <w:pPr>
              <w:pStyle w:val="0"/>
            </w:pPr>
            <w:r>
              <w:rPr>
                <w:sz w:val="24"/>
              </w:rPr>
              <w:t xml:space="preserve">обеспечение горячим питанием одного получателя в сутки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шеф-повар, или повар, или кухонный работник, или официант.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обеспеченность пищеблока инвентарем, посудой; наличие и исправность холодильного, измерительного и технологического оборудования.</w:t>
            </w:r>
          </w:p>
          <w:p>
            <w:pPr>
              <w:pStyle w:val="0"/>
            </w:pPr>
            <w:r>
              <w:rPr>
                <w:sz w:val="24"/>
              </w:rPr>
              <w:t xml:space="preserve">Расходные материалы (канцелярские товары, моющие и дезинфицирующие средства)</w:t>
            </w:r>
          </w:p>
        </w:tc>
      </w:tr>
      <w:tr>
        <w:tc>
          <w:tcPr>
            <w:tcW w:w="3175" w:type="dxa"/>
          </w:tcPr>
          <w:p>
            <w:pPr>
              <w:pStyle w:val="0"/>
            </w:pPr>
            <w:r>
              <w:rPr>
                <w:sz w:val="24"/>
              </w:rPr>
              <w:t xml:space="preserve">Обеспечение горячим питанием несовершеннолетних детей, получающих социальные услуги в стационарной форме</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установленными Правительством Свердловской области.</w:t>
            </w:r>
          </w:p>
          <w:p>
            <w:pPr>
              <w:pStyle w:val="0"/>
            </w:pPr>
            <w:r>
              <w:rPr>
                <w:sz w:val="24"/>
              </w:rPr>
              <w:t xml:space="preserve">5-кратный прием пищи в сутки с интервалами в 3,5 - 4 часа.</w:t>
            </w:r>
          </w:p>
          <w:p>
            <w:pPr>
              <w:pStyle w:val="0"/>
            </w:pPr>
            <w:r>
              <w:rPr>
                <w:sz w:val="24"/>
              </w:rPr>
              <w:t xml:space="preserve">Суточная калорийность распределяется: завтрак - 25% калорий, обед - 35%, полдник - 10%, ужин - 25%, второй ужин (перед сном) - 5%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pPr>
              <w:pStyle w:val="0"/>
            </w:pPr>
            <w:r>
              <w:rPr>
                <w:sz w:val="24"/>
              </w:rPr>
              <w:t xml:space="preserve">2. Периодичность предоставления социальной услуги:</w:t>
            </w:r>
          </w:p>
          <w:p>
            <w:pPr>
              <w:pStyle w:val="0"/>
            </w:pPr>
            <w:r>
              <w:rPr>
                <w:sz w:val="24"/>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обеспечение горячим питанием одного получателя в сутки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шеф-повар, или повар, или кухонный работник, или официант, или воспитатель, или медицинская сестра, или младший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обеспеченность пищеблока инвентарем, посудой; наличие и исправность холодильного, измерительного и технологического оборудования.</w:t>
            </w:r>
          </w:p>
          <w:p>
            <w:pPr>
              <w:pStyle w:val="0"/>
            </w:pPr>
            <w:r>
              <w:rPr>
                <w:sz w:val="24"/>
              </w:rPr>
              <w:t xml:space="preserve">Расходные материалы (канцелярские товары, моющие и дезинфицирующие средства)</w:t>
            </w:r>
          </w:p>
        </w:tc>
      </w:tr>
    </w:tbl>
    <w:p>
      <w:pPr>
        <w:pStyle w:val="0"/>
        <w:jc w:val="both"/>
      </w:pPr>
      <w:r>
        <w:rPr>
          <w:sz w:val="24"/>
        </w:rPr>
      </w:r>
    </w:p>
    <w:p>
      <w:pPr>
        <w:pStyle w:val="0"/>
        <w:ind w:firstLine="540"/>
        <w:jc w:val="both"/>
      </w:pPr>
      <w:r>
        <w:rPr>
          <w:sz w:val="24"/>
        </w:rPr>
        <w:t xml:space="preserve">Форма социального обслуживания: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4932"/>
        <w:gridCol w:w="5499"/>
      </w:tblGrid>
      <w:tr>
        <w:tc>
          <w:tcPr>
            <w:tcW w:w="3175" w:type="dxa"/>
          </w:tcPr>
          <w:p>
            <w:pPr>
              <w:pStyle w:val="0"/>
            </w:pPr>
            <w:r>
              <w:rPr>
                <w:sz w:val="24"/>
              </w:rPr>
              <w:t xml:space="preserve">Обеспечение горячим питанием совершеннолетних граждан, получающих социальные услуги в полустационарной форме в дневное время</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горячим питанием осуществляется в соответствии с нормами материального обеспечения, утверждаемыми Правительством Свердловской области.</w:t>
            </w:r>
          </w:p>
          <w:p>
            <w:pPr>
              <w:pStyle w:val="0"/>
            </w:pPr>
            <w:r>
              <w:rPr>
                <w:sz w:val="24"/>
              </w:rPr>
              <w:t xml:space="preserve">Горячее питание предоставляется не реже 2 раз в день.</w:t>
            </w:r>
          </w:p>
          <w:p>
            <w:pPr>
              <w:pStyle w:val="0"/>
            </w:pPr>
            <w:r>
              <w:rPr>
                <w:sz w:val="24"/>
              </w:rPr>
              <w:t xml:space="preserve">В случае предоставления социальных услуг клиенту в полустационарной форме в дневное время на период менее 4 часов в день питание не предоставляется.</w:t>
            </w:r>
          </w:p>
          <w:p>
            <w:pPr>
              <w:pStyle w:val="0"/>
            </w:pPr>
            <w:r>
              <w:rPr>
                <w:sz w:val="24"/>
              </w:rPr>
              <w:t xml:space="preserve">2. Периодичность предоставления социальной услуги:</w:t>
            </w:r>
          </w:p>
          <w:p>
            <w:pPr>
              <w:pStyle w:val="0"/>
            </w:pPr>
            <w:r>
              <w:rPr>
                <w:sz w:val="24"/>
              </w:rPr>
              <w:t xml:space="preserve">ежедневно в период предоставления получателю социальных услуг в полустационарной форме в дневное время.</w:t>
            </w:r>
          </w:p>
          <w:p>
            <w:pPr>
              <w:pStyle w:val="0"/>
            </w:pPr>
            <w:r>
              <w:rPr>
                <w:sz w:val="24"/>
              </w:rPr>
              <w:t xml:space="preserve">3. Единица социальной услуги:</w:t>
            </w:r>
          </w:p>
          <w:p>
            <w:pPr>
              <w:pStyle w:val="0"/>
            </w:pPr>
            <w:r>
              <w:rPr>
                <w:sz w:val="24"/>
              </w:rPr>
              <w:t xml:space="preserve">обеспечение горячим питанием одного получателя в сутки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шеф-повар, или повар, или кухонный работник, или официант.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обеспеченность пищеблока инвентарем, посудой; наличие и исправность холодильного, измерительного и технологического оборудования.</w:t>
            </w:r>
          </w:p>
          <w:p>
            <w:pPr>
              <w:pStyle w:val="0"/>
            </w:pPr>
            <w:r>
              <w:rPr>
                <w:sz w:val="24"/>
              </w:rPr>
              <w:t xml:space="preserve">Расходные материалы (канцелярские товары, моющие и дезинфицирующие средства)</w:t>
            </w:r>
          </w:p>
        </w:tc>
      </w:tr>
      <w:tr>
        <w:tc>
          <w:tcPr>
            <w:tcW w:w="3175" w:type="dxa"/>
          </w:tcPr>
          <w:p>
            <w:pPr>
              <w:pStyle w:val="0"/>
            </w:pPr>
            <w:r>
              <w:rPr>
                <w:sz w:val="24"/>
              </w:rPr>
              <w:t xml:space="preserve">Обеспечение горячим питанием несовершеннолетних детей, получающих социальные услуги в полустационарной форме в дневное время</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горячим питанием осуществляется в соответствии с нормами, установленными Правительством Свердловской области.</w:t>
            </w:r>
          </w:p>
          <w:p>
            <w:pPr>
              <w:pStyle w:val="0"/>
            </w:pPr>
            <w:r>
              <w:rPr>
                <w:sz w:val="24"/>
              </w:rPr>
              <w:t xml:space="preserve">Питание предоставляется не реже 2 раз в день с интервалами не более 3,5 часа для несовершеннолетних дошкольного возраста и не более 4 часов для несовершеннолетних школьного возраста.</w:t>
            </w:r>
          </w:p>
          <w:p>
            <w:pPr>
              <w:pStyle w:val="0"/>
            </w:pPr>
            <w:r>
              <w:rPr>
                <w:sz w:val="24"/>
              </w:rPr>
              <w:t xml:space="preserve">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w:t>
            </w:r>
          </w:p>
          <w:p>
            <w:pPr>
              <w:pStyle w:val="0"/>
            </w:pPr>
            <w:r>
              <w:rPr>
                <w:sz w:val="24"/>
              </w:rPr>
              <w:t xml:space="preserve">2. Периодичность предоставления социальной услуги:</w:t>
            </w:r>
          </w:p>
          <w:p>
            <w:pPr>
              <w:pStyle w:val="0"/>
            </w:pPr>
            <w:r>
              <w:rPr>
                <w:sz w:val="24"/>
              </w:rPr>
              <w:t xml:space="preserve">ежедневно в период предоставления получателю социальных услуг в полустационарной форме в дневное время.</w:t>
            </w:r>
          </w:p>
          <w:p>
            <w:pPr>
              <w:pStyle w:val="0"/>
            </w:pPr>
            <w:r>
              <w:rPr>
                <w:sz w:val="24"/>
              </w:rPr>
              <w:t xml:space="preserve">3. Единица социальной услуги:</w:t>
            </w:r>
          </w:p>
          <w:p>
            <w:pPr>
              <w:pStyle w:val="0"/>
            </w:pPr>
            <w:r>
              <w:rPr>
                <w:sz w:val="24"/>
              </w:rPr>
              <w:t xml:space="preserve">обеспечение горячим питанием одного получателя в сутки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шеф-повар, или повар, или кухонный работник, или официант, или младший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обеспеченность пищеблока инвентарем, посудой; наличие и исправность холодильного, измерительного и технологического оборудования.</w:t>
            </w:r>
          </w:p>
          <w:p>
            <w:pPr>
              <w:pStyle w:val="0"/>
            </w:pPr>
            <w:r>
              <w:rPr>
                <w:sz w:val="24"/>
              </w:rPr>
              <w:t xml:space="preserve">Расходные материалы (канцелярские товары, моющие и дезинфицирующие средства)</w:t>
            </w:r>
          </w:p>
        </w:tc>
      </w:tr>
    </w:tbl>
    <w:p>
      <w:pPr>
        <w:pStyle w:val="0"/>
        <w:jc w:val="both"/>
      </w:pPr>
      <w:r>
        <w:rPr>
          <w:sz w:val="24"/>
        </w:rPr>
      </w:r>
    </w:p>
    <w:p>
      <w:pPr>
        <w:pStyle w:val="0"/>
        <w:jc w:val="both"/>
      </w:pPr>
      <w:r>
        <w:rPr>
          <w:sz w:val="24"/>
        </w:rPr>
        <w:t xml:space="preserve">(п. 1.3 в ред. </w:t>
      </w:r>
      <w:hyperlink w:history="0" r:id="rId61"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09.09.2019 N 400)</w:t>
      </w:r>
    </w:p>
    <w:bookmarkStart w:id="309" w:name="P309"/>
    <w:bookmarkEnd w:id="309"/>
    <w:p>
      <w:pPr>
        <w:pStyle w:val="0"/>
        <w:spacing w:before="240" w:line-rule="auto"/>
        <w:ind w:firstLine="540"/>
        <w:jc w:val="both"/>
      </w:pPr>
      <w:r>
        <w:rPr>
          <w:sz w:val="24"/>
        </w:rPr>
        <w:t xml:space="preserve">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4932"/>
        <w:gridCol w:w="5499"/>
      </w:tblGrid>
      <w:tr>
        <w:tc>
          <w:tcPr>
            <w:tcW w:w="3175" w:type="dxa"/>
          </w:tcPr>
          <w:p>
            <w:pPr>
              <w:pStyle w:val="0"/>
              <w:jc w:val="center"/>
            </w:pPr>
            <w:r>
              <w:rPr>
                <w:sz w:val="24"/>
              </w:rPr>
              <w:t xml:space="preserve">Состав и элементы социальной услуги</w:t>
            </w:r>
          </w:p>
        </w:tc>
        <w:tc>
          <w:tcPr>
            <w:tcW w:w="4932" w:type="dxa"/>
          </w:tcPr>
          <w:p>
            <w:pPr>
              <w:pStyle w:val="0"/>
              <w:jc w:val="center"/>
            </w:pPr>
            <w:r>
              <w:rPr>
                <w:sz w:val="24"/>
              </w:rPr>
              <w:t xml:space="preserve">Объем и сроки предоставления социальной услуги</w:t>
            </w:r>
          </w:p>
        </w:tc>
        <w:tc>
          <w:tcPr>
            <w:tcW w:w="5499"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3175" w:type="dxa"/>
          </w:tcPr>
          <w:p>
            <w:pPr>
              <w:pStyle w:val="0"/>
            </w:pPr>
            <w:r>
              <w:rPr>
                <w:sz w:val="24"/>
              </w:rPr>
              <w:t xml:space="preserve">Предоставление одежды, обуви, нательного белья совершеннолетним гражданам</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или смена одного предмета одежды, обуви, нательного белья для одного клиента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сестра-хозяйка или заведующий хозяйством.</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 кладовая, оборудованная стеллажами; одежда, обувь, нательное белье.</w:t>
            </w:r>
          </w:p>
          <w:p>
            <w:pPr>
              <w:pStyle w:val="0"/>
            </w:pPr>
            <w:r>
              <w:rPr>
                <w:sz w:val="24"/>
              </w:rPr>
              <w:t xml:space="preserve">Расходные материалы (канцелярские товары)</w:t>
            </w:r>
          </w:p>
        </w:tc>
      </w:tr>
      <w:tr>
        <w:tc>
          <w:tcPr>
            <w:tcW w:w="3175" w:type="dxa"/>
          </w:tcPr>
          <w:p>
            <w:pPr>
              <w:pStyle w:val="0"/>
            </w:pPr>
            <w:r>
              <w:rPr>
                <w:sz w:val="24"/>
              </w:rPr>
              <w:t xml:space="preserve">Предоставление в пользование постельных принадлежностей совершеннолетним гражданам</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pStyle w:val="0"/>
            </w:pPr>
            <w:r>
              <w:rPr>
                <w:sz w:val="24"/>
              </w:rPr>
              <w:t xml:space="preserve">Смена постельных принадлежностей (наволочка, простыня, пододеяльник, полотенце) производится 1 раз в 7 дней или по мере загрязнения.</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или смена одного комплекта постельных принадлежностей для одного клиента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сестра-хозяйка или заведующий хозяйством.</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
          <w:p>
            <w:pPr>
              <w:pStyle w:val="0"/>
            </w:pPr>
            <w:r>
              <w:rPr>
                <w:sz w:val="24"/>
              </w:rPr>
              <w:t xml:space="preserve">Расходные материалы (канцелярские товары)</w:t>
            </w:r>
          </w:p>
        </w:tc>
      </w:tr>
      <w:tr>
        <w:tc>
          <w:tcPr>
            <w:tcW w:w="3175" w:type="dxa"/>
          </w:tcPr>
          <w:p>
            <w:pPr>
              <w:pStyle w:val="0"/>
            </w:pPr>
            <w:r>
              <w:rPr>
                <w:sz w:val="24"/>
              </w:rPr>
              <w:t xml:space="preserve">Предоставление одежды, обуви, нательного белья несовершеннолетним детям</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одного предмета одежды, обуви, нательного белья для одного клиента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сестра-хозяйка, или заведующий хозяйством, или младший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кладовая, оборудованная стеллажами; расходные материалы (канцелярские товары, одежда, обувь, нательное белье)</w:t>
            </w:r>
          </w:p>
        </w:tc>
      </w:tr>
      <w:tr>
        <w:tc>
          <w:tcPr>
            <w:tcW w:w="3175" w:type="dxa"/>
          </w:tcPr>
          <w:p>
            <w:pPr>
              <w:pStyle w:val="0"/>
            </w:pPr>
            <w:r>
              <w:rPr>
                <w:sz w:val="24"/>
              </w:rPr>
              <w:t xml:space="preserve">Предоставление в пользование постельных принадлежностей несовершеннолетним детям</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pStyle w:val="0"/>
            </w:pPr>
            <w:r>
              <w:rPr>
                <w:sz w:val="24"/>
              </w:rPr>
              <w:t xml:space="preserve">Смена постельных принадлежностей (наволочка, простыня, пододеяльник, полотенце) производится не реже 1 раза в неделю или по мере загрязнения.</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или смена одного комплекта постельных принадлежностей для одного клиента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сестра-хозяйка, или заведующий хозяйством, или младший воспитатель, или машинист по стирке и ремонту спецодежды.</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кладовая, бельевая для чистого белья, бельевая для грязного белья, стеллажи, шкафы для белья.</w:t>
            </w:r>
          </w:p>
          <w:p>
            <w:pPr>
              <w:pStyle w:val="0"/>
            </w:pPr>
            <w:r>
              <w:rPr>
                <w:sz w:val="24"/>
              </w:rPr>
              <w:t xml:space="preserve">Расходные материалы (канцелярские товары, постельные принадлежности: наволочка, простыня, пододеяльник, полотенце)</w:t>
            </w:r>
          </w:p>
        </w:tc>
      </w:tr>
    </w:tbl>
    <w:p>
      <w:pPr>
        <w:pStyle w:val="0"/>
        <w:jc w:val="both"/>
      </w:pPr>
      <w:r>
        <w:rPr>
          <w:sz w:val="24"/>
        </w:rPr>
      </w:r>
    </w:p>
    <w:p>
      <w:pPr>
        <w:pStyle w:val="0"/>
        <w:ind w:firstLine="540"/>
        <w:jc w:val="both"/>
      </w:pPr>
      <w:r>
        <w:rPr>
          <w:sz w:val="24"/>
        </w:rPr>
        <w:t xml:space="preserve">Форма социального обслуживания: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4932"/>
        <w:gridCol w:w="5499"/>
      </w:tblGrid>
      <w:tr>
        <w:tc>
          <w:tcPr>
            <w:tcW w:w="3175" w:type="dxa"/>
          </w:tcPr>
          <w:p>
            <w:pPr>
              <w:pStyle w:val="0"/>
            </w:pPr>
            <w:r>
              <w:rPr>
                <w:sz w:val="24"/>
              </w:rPr>
              <w:t xml:space="preserve">Предоставление в пользование постельных принадлежностей совершеннолетним гражданам в условиях ночного пребывания</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pStyle w:val="0"/>
            </w:pPr>
            <w:r>
              <w:rPr>
                <w:sz w:val="24"/>
              </w:rPr>
              <w:t xml:space="preserve">Смена постельных принадлежностей (наволочка, простыня, пододеяльник, полотенце) производится один раз в неделю или по мере загрязнения.</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или смена одного комплекта постельных принадлежностей для одного клиента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сестра-хозяйка или заведующий хозяйством.</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кладовая, бельевая для чистого белья, бельевая для грязного белья. Стеллажи, шкафы для белья.</w:t>
            </w:r>
          </w:p>
          <w:p>
            <w:pPr>
              <w:pStyle w:val="0"/>
            </w:pPr>
            <w:r>
              <w:rPr>
                <w:sz w:val="24"/>
              </w:rPr>
              <w:t xml:space="preserve">Расходные материалы (канцелярские товары)</w:t>
            </w:r>
          </w:p>
        </w:tc>
      </w:tr>
      <w:tr>
        <w:tc>
          <w:tcPr>
            <w:tcW w:w="3175" w:type="dxa"/>
          </w:tcPr>
          <w:p>
            <w:pPr>
              <w:pStyle w:val="0"/>
            </w:pPr>
            <w:r>
              <w:rPr>
                <w:sz w:val="24"/>
              </w:rPr>
              <w:t xml:space="preserve">Предоставление в пользование постельных принадлежностей несовершеннолетним детям</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pStyle w:val="0"/>
            </w:pPr>
            <w:r>
              <w:rPr>
                <w:sz w:val="24"/>
              </w:rPr>
              <w:t xml:space="preserve">Смена постельных принадлежностей (наволочка, простыня, пододеяльник, полотенце) производится не реже 1 раза в неделю или по мере загрязнения.</w:t>
            </w:r>
          </w:p>
          <w:p>
            <w:pPr>
              <w:pStyle w:val="0"/>
            </w:pPr>
            <w:r>
              <w:rPr>
                <w:sz w:val="24"/>
              </w:rPr>
              <w:t xml:space="preserve">2. Периодичность предоставления социальной услуги:</w:t>
            </w:r>
          </w:p>
          <w:p>
            <w:pPr>
              <w:pStyle w:val="0"/>
            </w:pPr>
            <w:r>
              <w:rPr>
                <w:sz w:val="24"/>
              </w:rPr>
              <w:t xml:space="preserve">на период дневного пребывания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или смена одного комплекта постельных принадлежностей для одного клиента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сестра-хозяйка, или заведующий хозяйством, или младший воспитатель, или машинист по стирке и ремонту спецодежды.</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кладовая, бельевая для чистого белья, бельевая для грязного белья. Стеллажи, шкафы для белья.</w:t>
            </w:r>
          </w:p>
          <w:p>
            <w:pPr>
              <w:pStyle w:val="0"/>
            </w:pPr>
            <w:r>
              <w:rPr>
                <w:sz w:val="24"/>
              </w:rPr>
              <w:t xml:space="preserve">Расходные материалы (канцелярские товары, постельные принадлежности: наволочка, простыня, пододеяльник, полотенце)</w:t>
            </w:r>
          </w:p>
        </w:tc>
      </w:tr>
    </w:tbl>
    <w:p>
      <w:pPr>
        <w:pStyle w:val="0"/>
        <w:jc w:val="both"/>
      </w:pPr>
      <w:r>
        <w:rPr>
          <w:sz w:val="24"/>
        </w:rPr>
      </w:r>
    </w:p>
    <w:p>
      <w:pPr>
        <w:pStyle w:val="0"/>
        <w:jc w:val="both"/>
      </w:pPr>
      <w:r>
        <w:rPr>
          <w:sz w:val="24"/>
        </w:rPr>
        <w:t xml:space="preserve">(п. 1.4 в ред. </w:t>
      </w:r>
      <w:hyperlink w:history="0" r:id="rId62"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09.09.2019 N 400)</w:t>
      </w:r>
    </w:p>
    <w:p>
      <w:pPr>
        <w:pStyle w:val="0"/>
        <w:spacing w:before="240" w:line-rule="auto"/>
        <w:ind w:firstLine="540"/>
        <w:jc w:val="both"/>
      </w:pPr>
      <w:r>
        <w:rPr>
          <w:sz w:val="24"/>
        </w:rPr>
        <w:t xml:space="preserve">1.5. Наименование социальной услуги: уборка жилых помещений</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(в условиях ночного или дневного пребывания)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4932"/>
        <w:gridCol w:w="5499"/>
      </w:tblGrid>
      <w:tr>
        <w:tc>
          <w:tcPr>
            <w:tcW w:w="3175" w:type="dxa"/>
          </w:tcPr>
          <w:p>
            <w:pPr>
              <w:pStyle w:val="0"/>
              <w:jc w:val="center"/>
            </w:pPr>
            <w:r>
              <w:rPr>
                <w:sz w:val="24"/>
              </w:rPr>
              <w:t xml:space="preserve">Состав и элементы социальной услуги</w:t>
            </w:r>
          </w:p>
        </w:tc>
        <w:tc>
          <w:tcPr>
            <w:tcW w:w="4932" w:type="dxa"/>
          </w:tcPr>
          <w:p>
            <w:pPr>
              <w:pStyle w:val="0"/>
              <w:jc w:val="center"/>
            </w:pPr>
            <w:r>
              <w:rPr>
                <w:sz w:val="24"/>
              </w:rPr>
              <w:t xml:space="preserve">Объем и сроки предоставления социальной услуги</w:t>
            </w:r>
          </w:p>
        </w:tc>
        <w:tc>
          <w:tcPr>
            <w:tcW w:w="5499"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3175" w:type="dxa"/>
          </w:tcPr>
          <w:p>
            <w:pPr>
              <w:pStyle w:val="0"/>
            </w:pPr>
            <w:r>
              <w:rPr>
                <w:sz w:val="24"/>
              </w:rPr>
              <w:t xml:space="preserve">Уборка жилых помещений</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в организации социального обслуживания:</w:t>
            </w:r>
          </w:p>
          <w:p>
            <w:pPr>
              <w:pStyle w:val="0"/>
            </w:pPr>
            <w:r>
              <w:rPr>
                <w:sz w:val="24"/>
              </w:rPr>
              <w:t xml:space="preserve">при круглосуточном пребывании - не менее двух раз в сутки;</w:t>
            </w:r>
          </w:p>
          <w:p>
            <w:pPr>
              <w:pStyle w:val="0"/>
            </w:pPr>
            <w:r>
              <w:rPr>
                <w:sz w:val="24"/>
              </w:rPr>
              <w:t xml:space="preserve">при предоставлении услуг в условиях ночного или дневного пребывания - не менее одного раза в сутки;</w:t>
            </w:r>
          </w:p>
          <w:p>
            <w:pPr>
              <w:pStyle w:val="0"/>
            </w:pPr>
            <w:r>
              <w:rPr>
                <w:sz w:val="24"/>
              </w:rPr>
              <w:t xml:space="preserve">в комнатах клиентов, находящихся на постельном режиме, - не менее четырех раз в сутки.</w:t>
            </w:r>
          </w:p>
          <w:p>
            <w:pPr>
              <w:pStyle w:val="0"/>
            </w:pPr>
            <w:r>
              <w:rPr>
                <w:sz w:val="24"/>
              </w:rPr>
              <w:t xml:space="preserve">3. Единица социальной услуги:</w:t>
            </w:r>
          </w:p>
          <w:p>
            <w:pPr>
              <w:pStyle w:val="0"/>
            </w:pPr>
            <w:r>
              <w:rPr>
                <w:sz w:val="24"/>
              </w:rPr>
              <w:t xml:space="preserve">одна уборка помещения для одного клиента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уборщица, или помощник воспитателя, или младший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уборочный инвентарь: ведра, тазы, ерши для батарей, квачи,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инвентарь, моющие, дезинфицирующие средства)</w:t>
            </w:r>
          </w:p>
        </w:tc>
      </w:tr>
    </w:tbl>
    <w:p>
      <w:pPr>
        <w:pStyle w:val="0"/>
        <w:jc w:val="both"/>
      </w:pPr>
      <w:r>
        <w:rPr>
          <w:sz w:val="24"/>
        </w:rPr>
      </w:r>
    </w:p>
    <w:p>
      <w:pPr>
        <w:pStyle w:val="0"/>
        <w:jc w:val="both"/>
      </w:pPr>
      <w:r>
        <w:rPr>
          <w:sz w:val="24"/>
        </w:rPr>
        <w:t xml:space="preserve">(п. 1.5 в ред. </w:t>
      </w:r>
      <w:hyperlink w:history="0" r:id="rId63"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09.09.2019 N 400)</w:t>
      </w:r>
    </w:p>
    <w:p>
      <w:pPr>
        <w:pStyle w:val="0"/>
        <w:spacing w:before="240" w:line-rule="auto"/>
        <w:ind w:firstLine="540"/>
        <w:jc w:val="both"/>
      </w:pPr>
      <w:r>
        <w:rPr>
          <w:sz w:val="24"/>
        </w:rPr>
        <w:t xml:space="preserve">1.6. Наименование социальной услуги: организация досуга и отдыха, в том числе обеспечение книгами, журналами, газетами, настольными играми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Организация досуга и отдыха, в том числе обеспечение книгами, журналами, газетами, настольными играми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Обеспечение доступности библиотеки (читального зала), настольных игр для одного клиента в течение суток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Библиотекарь, или культорганизатор, или специалист по социальной работе, или социальный работник, или социальный педагог, или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Расходные материалы: канцелярские товары книги, журналы, газеты, настольные игры</w:t>
            </w:r>
          </w:p>
        </w:tc>
      </w:tr>
    </w:tbl>
    <w:p>
      <w:pPr>
        <w:pStyle w:val="0"/>
        <w:jc w:val="both"/>
      </w:pPr>
      <w:r>
        <w:rPr>
          <w:sz w:val="24"/>
        </w:rPr>
      </w:r>
    </w:p>
    <w:bookmarkStart w:id="445" w:name="P445"/>
    <w:bookmarkEnd w:id="445"/>
    <w:p>
      <w:pPr>
        <w:pStyle w:val="0"/>
        <w:ind w:firstLine="540"/>
        <w:jc w:val="both"/>
      </w:pPr>
      <w:r>
        <w:rPr>
          <w:sz w:val="24"/>
        </w:rPr>
        <w:t xml:space="preserve">1.7. Наименование социальной услуги: предоставление условий для соблюдения правил личной гигиены и санитарии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(в условиях дневного или ночного пребывания)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Предоставление условий для соблюдения правил личной гигиены и санитарии совершеннолетним гражданам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ночного или дневного пребывания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Сестра-хозяйка, или заведующий хозяйством, или санитарка.</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Кладовая, оборудованная стеллажами, помещения для соблюдения правил личной гигиены и санитарии.</w:t>
            </w:r>
          </w:p>
          <w:p>
            <w:pPr>
              <w:pStyle w:val="0"/>
            </w:pPr>
            <w:r>
              <w:rPr>
                <w:sz w:val="24"/>
              </w:rPr>
              <w:t xml:space="preserve">Расходные материалы (канцелярские товары, моющие и дезинфицирующие средства)</w:t>
            </w:r>
          </w:p>
        </w:tc>
      </w:tr>
      <w:tr>
        <w:tc>
          <w:tcPr>
            <w:tcW w:w="2948" w:type="dxa"/>
          </w:tcPr>
          <w:p>
            <w:pPr>
              <w:pStyle w:val="0"/>
            </w:pPr>
            <w:r>
              <w:rPr>
                <w:sz w:val="24"/>
              </w:rPr>
              <w:t xml:space="preserve">Предоставление условий для соблюдения правил личной гигиены и санитарии несовершеннолетним детям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в соответствии с нормами материального обеспечения, установленными Правительством Свердловской области, а также специального помещения для соблюдения правил личной гигиены и санитарии, отвечающего требованиям действующих санитарно-эпидемиологических правил и нормативов.</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или дневного пребывания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Сестра-хозяйка, или заведующий хозяйством, или санитарка, или младший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Кладовая, оборудованная стеллажами; специальное помещение для соблюдения правил личной гигиены и санитарии.</w:t>
            </w:r>
          </w:p>
          <w:p>
            <w:pPr>
              <w:pStyle w:val="0"/>
            </w:pPr>
            <w:r>
              <w:rPr>
                <w:sz w:val="24"/>
              </w:rPr>
              <w:t xml:space="preserve">Расходные материалы (канцелярские товары, моющие средства)</w:t>
            </w:r>
          </w:p>
        </w:tc>
      </w:tr>
    </w:tbl>
    <w:p>
      <w:pPr>
        <w:pStyle w:val="0"/>
        <w:jc w:val="both"/>
      </w:pPr>
      <w:r>
        <w:rPr>
          <w:sz w:val="24"/>
        </w:rPr>
      </w:r>
    </w:p>
    <w:p>
      <w:pPr>
        <w:pStyle w:val="0"/>
        <w:ind w:firstLine="540"/>
        <w:jc w:val="both"/>
      </w:pPr>
      <w:r>
        <w:rPr>
          <w:sz w:val="24"/>
        </w:rPr>
        <w:t xml:space="preserve">1.8. Наименование социальной услуги: содействие в восстановлении способностей к бытовой, социальной и профессионально-трудовой деятельности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выявление в беседе с клиентом проблем, связанных с нарушением способностей к бытовой, социальной и профессионально-трудовой деятельности, разъяснение возможных путей решения, разработка рекомендаций по восстановлению способностей к бытовой, социальной и профессионально-трудовой деятельности.</w:t>
            </w:r>
          </w:p>
          <w:p>
            <w:pPr>
              <w:pStyle w:val="0"/>
            </w:pPr>
            <w:r>
              <w:rPr>
                <w:sz w:val="24"/>
              </w:rPr>
              <w:t xml:space="preserve">Продолжительность беседы и разработки рекомендаций не менее 20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по мере возникновения потребности, до двух услуг в месяц.</w:t>
            </w:r>
          </w:p>
          <w:p>
            <w:pPr>
              <w:pStyle w:val="0"/>
            </w:pPr>
            <w:r>
              <w:rPr>
                <w:sz w:val="24"/>
              </w:rPr>
              <w:t xml:space="preserve">3. Единица социальной услуги:</w:t>
            </w:r>
          </w:p>
          <w:p>
            <w:pPr>
              <w:pStyle w:val="0"/>
            </w:pPr>
            <w:r>
              <w:rPr>
                <w:sz w:val="24"/>
              </w:rPr>
              <w:t xml:space="preserve">беседа и разработка рекомендаций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врач-специалист, или фельдшер, или инструктор по трудовой терапии, или инструктор по труду.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оборудованное рабочее место специалиста, оказывающего услугу (стол, стул для специалиста, телефон, оргтехника, стулья для клиентов).</w:t>
            </w:r>
          </w:p>
          <w:p>
            <w:pPr>
              <w:pStyle w:val="0"/>
            </w:pPr>
            <w:r>
              <w:rPr>
                <w:sz w:val="24"/>
              </w:rPr>
              <w:t xml:space="preserve">Расходные материалы (канцелярские товары)</w:t>
            </w:r>
          </w:p>
        </w:tc>
      </w:tr>
      <w:tr>
        <w:tc>
          <w:tcPr>
            <w:tcW w:w="2948" w:type="dxa"/>
          </w:tcPr>
          <w:p>
            <w:pPr>
              <w:pStyle w:val="0"/>
            </w:pPr>
            <w:r>
              <w:rPr>
                <w:sz w:val="24"/>
              </w:rPr>
              <w:t xml:space="preserve">Организация лечебно-трудовой деятельности инвалидов и пожилых граждан с применением средств, адаптированных для них</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организация лечебно-трудовой деятельности включает:</w:t>
            </w:r>
          </w:p>
          <w:p>
            <w:pPr>
              <w:pStyle w:val="0"/>
            </w:pPr>
            <w:r>
              <w:rPr>
                <w:sz w:val="24"/>
              </w:rPr>
              <w:t xml:space="preserve">1) проведение инструктажей по технике безопасности перед началом трудовой деятельности и в период работы;</w:t>
            </w:r>
          </w:p>
          <w:p>
            <w:pPr>
              <w:pStyle w:val="0"/>
            </w:pPr>
            <w:r>
              <w:rPr>
                <w:sz w:val="24"/>
              </w:rPr>
              <w:t xml:space="preserve">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pPr>
              <w:pStyle w:val="0"/>
            </w:pPr>
            <w:r>
              <w:rPr>
                <w:sz w:val="24"/>
              </w:rPr>
              <w:t xml:space="preserve">3) выполнение работы под контролем специалиста;</w:t>
            </w:r>
          </w:p>
          <w:p>
            <w:pPr>
              <w:pStyle w:val="0"/>
            </w:pPr>
            <w:r>
              <w:rPr>
                <w:sz w:val="24"/>
              </w:rPr>
              <w:t xml:space="preserve">4) продолжительность предоставления услуги - индивидуально с учетом пожеланий и состояния здоровья клиента не менее 30 минут.</w:t>
            </w:r>
          </w:p>
          <w:p>
            <w:pPr>
              <w:pStyle w:val="0"/>
            </w:pPr>
            <w:r>
              <w:rPr>
                <w:sz w:val="24"/>
              </w:rPr>
              <w:t xml:space="preserve">2. Периодичность предоставления социальной услуги:</w:t>
            </w:r>
          </w:p>
          <w:p>
            <w:pPr>
              <w:pStyle w:val="0"/>
            </w:pPr>
            <w:r>
              <w:rPr>
                <w:sz w:val="24"/>
              </w:rPr>
              <w:t xml:space="preserve">в период получения клиентом у поставщика социальных услуг иных социальных услуг в стационарной или полустационарной формах социального обслуживания.</w:t>
            </w:r>
          </w:p>
          <w:p>
            <w:pPr>
              <w:pStyle w:val="0"/>
            </w:pPr>
            <w:r>
              <w:rPr>
                <w:sz w:val="24"/>
              </w:rPr>
              <w:t xml:space="preserve">3. Единица социальной услуги:</w:t>
            </w:r>
          </w:p>
          <w:p>
            <w:pPr>
              <w:pStyle w:val="0"/>
            </w:pPr>
            <w:r>
              <w:rPr>
                <w:sz w:val="24"/>
              </w:rPr>
              <w:t xml:space="preserve">обеспечение участия клиента в лечебно-трудовом процессе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инструктор по трудовой терапии, или инструктор по труду,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оборудованное помещение для проведения лечебно-трудовой деятельности</w:t>
            </w:r>
          </w:p>
        </w:tc>
      </w:tr>
    </w:tbl>
    <w:p>
      <w:pPr>
        <w:sectPr>
          <w:headerReference w:type="default" r:id="rId56"/>
          <w:headerReference w:type="first" r:id="rId56"/>
          <w:footerReference w:type="default" r:id="rId57"/>
          <w:footerReference w:type="first" r:id="rId57"/>
          <w:pgSz w:w="16838" w:h="11906" w:orient="landscape"/>
          <w:pgMar w:top="1133" w:right="1440" w:bottom="566" w:left="1440" w:header="0" w:footer="0" w:gutter="0"/>
          <w:titlePg/>
        </w:sectPr>
      </w:pPr>
    </w:p>
    <w:p>
      <w:pPr>
        <w:pStyle w:val="0"/>
        <w:jc w:val="both"/>
      </w:pPr>
      <w:r>
        <w:rPr>
          <w:sz w:val="24"/>
        </w:rPr>
      </w:r>
    </w:p>
    <w:p>
      <w:pPr>
        <w:pStyle w:val="0"/>
        <w:jc w:val="both"/>
      </w:pPr>
      <w:r>
        <w:rPr>
          <w:sz w:val="24"/>
        </w:rPr>
        <w:t xml:space="preserve">(п. 1.8 в ред. </w:t>
      </w:r>
      <w:hyperlink w:history="0" r:id="rId6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1.9. Наименование социальной услуги: обеспечение сохранности личных вещей и ценностей, сданных на хранение организации социального обслуживания, согласно установленному порядку</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(в условиях ночного пребывания)</w:t>
      </w:r>
    </w:p>
    <w:p>
      <w:pPr>
        <w:pStyle w:val="0"/>
        <w:ind w:firstLine="540"/>
        <w:jc w:val="both"/>
      </w:pPr>
      <w:r>
        <w:rPr>
          <w:sz w:val="24"/>
        </w:rPr>
      </w:r>
    </w:p>
    <w:p>
      <w:pPr>
        <w:pStyle w:val="0"/>
        <w:ind w:firstLine="540"/>
        <w:jc w:val="both"/>
      </w:pPr>
      <w:r>
        <w:rPr>
          <w:sz w:val="24"/>
        </w:rPr>
        <w:t xml:space="preserve">(в ред. </w:t>
      </w:r>
      <w:hyperlink w:history="0" r:id="rId65"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19.05.2016 N 247)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Обеспечение сохранности личных вещей и ценностей, сданных на хранение организации социального обслуживания, согласно установленному порядку</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pPr>
              <w:pStyle w:val="0"/>
            </w:pPr>
            <w:r>
              <w:rPr>
                <w:sz w:val="24"/>
              </w:rPr>
              <w:t xml:space="preserve">1) составление акта о приеме личных вещей и ценностей клиента на хранение в организацию социального обслуживания в 2-х экземплярах (для организации социального обслуживания и клиента). Акт составляется по унифицированной </w:t>
            </w:r>
            <w:hyperlink w:history="0" r:id="rId66" w:tooltip="&quot;Альбом унифицированных форм первичной учетной документации по учету продукции, товарно-материальных ценностей в местах хранения&quot; (формы утверждены Постановлением Госкомстата РФ от 09.08.1999 N 66) {КонсультантПлюс}">
              <w:r>
                <w:rPr>
                  <w:sz w:val="24"/>
                  <w:color w:val="0000ff"/>
                </w:rPr>
                <w:t xml:space="preserve">форме N МХ-1</w:t>
              </w:r>
            </w:hyperlink>
            <w:r>
              <w:rPr>
                <w:sz w:val="24"/>
              </w:rPr>
              <w:t xml:space="preserve">, утвержденной Постановлением Госкомстата России от 09.08.1999 N 66 "Об утверждении унифицированных форм первичной учетной документации по учету продукции, товарно-материальных ценностей в местах хранения" отдельно на личные вещи и отдельно на ценности;</w:t>
            </w:r>
          </w:p>
          <w:p>
            <w:pPr>
              <w:pStyle w:val="0"/>
            </w:pPr>
            <w:r>
              <w:rPr>
                <w:sz w:val="24"/>
              </w:rPr>
              <w:t xml:space="preserve">2) подготовка личных вещей и ценностей клиента к хранению (сортировка; выбор 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pPr>
              <w:pStyle w:val="0"/>
            </w:pPr>
            <w:r>
              <w:rPr>
                <w:sz w:val="24"/>
              </w:rPr>
              <w:t xml:space="preserve">3) хранение личных вещей и ценностей клиента общим весом до 20 килограмм.</w:t>
            </w:r>
          </w:p>
          <w:p>
            <w:pPr>
              <w:pStyle w:val="0"/>
            </w:pPr>
            <w:r>
              <w:rPr>
                <w:sz w:val="24"/>
              </w:rPr>
              <w:t xml:space="preserve">2. Периодичность предоставления социальной услуги:</w:t>
            </w:r>
          </w:p>
          <w:p>
            <w:pPr>
              <w:pStyle w:val="0"/>
            </w:pPr>
            <w:r>
              <w:rPr>
                <w:sz w:val="24"/>
              </w:rPr>
              <w:t xml:space="preserve">На период проживания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Хранение вещей одного клиента общим весом до 20 килограммов в течение одних суток (в том числе неполные сутки)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сестра-хозяйка, или заведующий хозяйством.</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кушетка, настольная лампа, стул для клиента, компьютерная техника, телефон, принтер.</w:t>
            </w:r>
          </w:p>
          <w:p>
            <w:pPr>
              <w:pStyle w:val="0"/>
            </w:pPr>
            <w:r>
              <w:rPr>
                <w:sz w:val="24"/>
              </w:rPr>
              <w:t xml:space="preserve">Специально оборудованные в соответствии с требованиями безопасности помещения для хранения вещей и ценностей клиентов: кладовые помещения со стеллажами для хранения одежды, обуви, вещей клиентов; сейфы для хранения ценностей клиентов.</w:t>
            </w:r>
          </w:p>
          <w:p>
            <w:pPr>
              <w:pStyle w:val="0"/>
            </w:pPr>
            <w:r>
              <w:rPr>
                <w:sz w:val="24"/>
              </w:rPr>
              <w:t xml:space="preserve">Расходные материалы: канцелярские товары, расходные материалы для принтера</w:t>
            </w:r>
          </w:p>
        </w:tc>
      </w:tr>
    </w:tbl>
    <w:p>
      <w:pPr>
        <w:pStyle w:val="0"/>
        <w:jc w:val="both"/>
      </w:pPr>
      <w:r>
        <w:rPr>
          <w:sz w:val="24"/>
        </w:rPr>
      </w:r>
    </w:p>
    <w:p>
      <w:pPr>
        <w:pStyle w:val="0"/>
        <w:ind w:firstLine="540"/>
        <w:jc w:val="both"/>
      </w:pPr>
      <w:r>
        <w:rPr>
          <w:sz w:val="24"/>
        </w:rPr>
        <w:t xml:space="preserve">1.10. Наименование социальной услуги: выполнение функций опекунов и попечителей в отношении получателей социальных услуг, нуждающихся в опеке или попечительстве</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Выполнение функций опекунов и попечителей в отношении получателей социальных услуг, нуждающихся в опеке или попечительстве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Выполнение функций опекунов и попечителей в отношении получателей социальных услуг, нуждающихся в опеке или попечительстве,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pPr>
              <w:pStyle w:val="0"/>
            </w:pPr>
            <w:r>
              <w:rPr>
                <w:sz w:val="24"/>
              </w:rPr>
              <w:t xml:space="preserve">1) представление интересов клиента в органах государственной власти, различных организациях, в том числе в судах (подготовка и направление в различные организации запросов, ходатайств, заявлений в интересах клиента);</w:t>
            </w:r>
          </w:p>
          <w:p>
            <w:pPr>
              <w:pStyle w:val="0"/>
            </w:pPr>
            <w:r>
              <w:rPr>
                <w:sz w:val="24"/>
              </w:rPr>
              <w:t xml:space="preserve">2) управление движимым и недвижимым имуществом клиента: передача внаем (аренду) имущества, принадлежащего клиенту на праве собственности (подбор граждан, желающих заключить договор найма (аренды) имущества, подготовка проекта договора, получение предварительного разрешения органа опеки и попечительства на совершение сделки, осуществление контроля за исполнением условий договора);</w:t>
            </w:r>
          </w:p>
          <w:p>
            <w:pPr>
              <w:pStyle w:val="0"/>
            </w:pPr>
            <w:r>
              <w:rPr>
                <w:sz w:val="24"/>
              </w:rPr>
              <w:t xml:space="preserve">3) управление доходами клиента: открытие счетов в кредитных организациях на имя клиента, получение предварительного разрешения на снятие денежных средств со счета клиента, приобретение товаров и услуг для удовлетворения личных потребностей клиента;</w:t>
            </w:r>
          </w:p>
          <w:p>
            <w:pPr>
              <w:pStyle w:val="0"/>
            </w:pPr>
            <w:r>
              <w:rPr>
                <w:sz w:val="24"/>
              </w:rPr>
              <w:t xml:space="preserve">4) осуществление наблюдения и ухода за клиентом;</w:t>
            </w:r>
          </w:p>
          <w:p>
            <w:pPr>
              <w:pStyle w:val="0"/>
            </w:pPr>
            <w:r>
              <w:rPr>
                <w:sz w:val="24"/>
              </w:rPr>
              <w:t xml:space="preserve">5) обеспечение сохранности личных вещей клиента;</w:t>
            </w:r>
          </w:p>
          <w:p>
            <w:pPr>
              <w:pStyle w:val="0"/>
            </w:pPr>
            <w:r>
              <w:rPr>
                <w:sz w:val="24"/>
              </w:rPr>
              <w:t xml:space="preserve">6) ведение личного дела клиента.</w:t>
            </w:r>
          </w:p>
          <w:p>
            <w:pPr>
              <w:pStyle w:val="0"/>
            </w:pPr>
            <w:r>
              <w:rPr>
                <w:sz w:val="24"/>
              </w:rPr>
              <w:t xml:space="preserve">2. Периодичность предоставления социальной услуги:</w:t>
            </w:r>
          </w:p>
          <w:p>
            <w:pPr>
              <w:pStyle w:val="0"/>
            </w:pPr>
            <w:r>
              <w:rPr>
                <w:sz w:val="24"/>
              </w:rPr>
              <w:t xml:space="preserve">Постоянно на период проживания в организации социального обслуживания.</w:t>
            </w:r>
          </w:p>
          <w:p>
            <w:pPr>
              <w:pStyle w:val="0"/>
            </w:pPr>
            <w:r>
              <w:rPr>
                <w:sz w:val="24"/>
              </w:rPr>
              <w:t xml:space="preserve">3. Единица социальной услуги:</w:t>
            </w:r>
          </w:p>
          <w:p>
            <w:pPr>
              <w:pStyle w:val="0"/>
            </w:pPr>
            <w:r>
              <w:rPr>
                <w:sz w:val="24"/>
              </w:rPr>
              <w:t xml:space="preserve">Выполнение функций опекунов и попечителей в отношении 1 клиента в течение 1 суток проживания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Юрист (юрисконсульт), или специалист по социальной работе, или медицинская сестра, или санитарка, или помощник воспитателя, или младший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pStyle w:val="0"/>
        <w:jc w:val="both"/>
      </w:pPr>
      <w:r>
        <w:rPr>
          <w:sz w:val="24"/>
        </w:rPr>
      </w:r>
    </w:p>
    <w:p>
      <w:pPr>
        <w:pStyle w:val="0"/>
        <w:ind w:firstLine="540"/>
        <w:jc w:val="both"/>
      </w:pPr>
      <w:r>
        <w:rPr>
          <w:sz w:val="24"/>
        </w:rPr>
        <w:t xml:space="preserve">1.11. Наименование социальной услуги: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Покупка и доставка на дом продуктов питания в районе проживания клиента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Составление списка продуктов, необходимых клиенту, в общей сложности не более 7 килограммов за одно посещение; покупка за счет средств клиента и доставка продуктов питания в пределах 50 минут рабочего времени, включая время в пути.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неделю.</w:t>
            </w:r>
          </w:p>
          <w:p>
            <w:pPr>
              <w:pStyle w:val="0"/>
            </w:pPr>
            <w:r>
              <w:rPr>
                <w:sz w:val="24"/>
              </w:rPr>
              <w:t xml:space="preserve">3. Единица социальной услуги:</w:t>
            </w:r>
          </w:p>
          <w:p>
            <w:pPr>
              <w:pStyle w:val="0"/>
            </w:pPr>
            <w:r>
              <w:rPr>
                <w:sz w:val="24"/>
              </w:rPr>
              <w:t xml:space="preserve">Одна покупка и доставка продуктов питания до 7 килограммов одному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Сумка хозяйственная.</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Покупка в районе проживания клиента и доставка на дом промышленных товаров первой необходимости, средств санитарии и гигиены, средств ухода, книг, газет, журналов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Составление списка промышленных товаров первой необходимости, средств санитарии и гигиены, средств ухода, книг, газет, журналов для клиента, покупка за счет средств клиента и доставка промышленных товаров первой необходимости, средств санитарии и гигиены, средств ухода, книг, газет, журналов не более 7 наименований за одно посещение общим весом до 7 килограммов в пределах 1 часа рабочего времени, включая время в пути.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одного раза в неделю.</w:t>
            </w:r>
          </w:p>
          <w:p>
            <w:pPr>
              <w:pStyle w:val="0"/>
            </w:pPr>
            <w:r>
              <w:rPr>
                <w:sz w:val="24"/>
              </w:rPr>
              <w:t xml:space="preserve">3. Единица социальной услуги:</w:t>
            </w:r>
          </w:p>
          <w:p>
            <w:pPr>
              <w:pStyle w:val="0"/>
            </w:pPr>
            <w:r>
              <w:rPr>
                <w:sz w:val="24"/>
              </w:rPr>
              <w:t xml:space="preserve">Одна покупка и доставка промышленных товаров первой необходимости до 7 килограммов одному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Сумка хозяйственная.</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ind w:firstLine="540"/>
        <w:jc w:val="both"/>
      </w:pPr>
      <w:r>
        <w:rPr>
          <w:sz w:val="24"/>
        </w:rPr>
        <w:t xml:space="preserve">1.12. Наименование социальной услуги: помощь в приготовлении пищи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948" w:type="dxa"/>
            <w:tcBorders>
              <w:bottom w:val="nil"/>
            </w:tcBorders>
          </w:tcPr>
          <w:p>
            <w:pPr>
              <w:pStyle w:val="0"/>
            </w:pPr>
            <w:r>
              <w:rPr>
                <w:sz w:val="24"/>
              </w:rPr>
              <w:t xml:space="preserve">Помощь в приготовлении пищи</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Согласование с клиентом меню, подготовка рабочего места; мытье и чистка овощей, фруктов; нарезка хлебных, колбасных, мясных изделий; кипячение воды, молока и т.п.; термическая обработка подготовленных продуктов; уборка рабочего места в пределах 40 минут рабочего времени.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пяти раз в неделю.</w:t>
            </w:r>
          </w:p>
          <w:p>
            <w:pPr>
              <w:pStyle w:val="0"/>
            </w:pPr>
            <w:r>
              <w:rPr>
                <w:sz w:val="24"/>
              </w:rPr>
              <w:t xml:space="preserve">3. Единица социальной услуги:</w:t>
            </w:r>
          </w:p>
          <w:p>
            <w:pPr>
              <w:pStyle w:val="0"/>
            </w:pPr>
            <w:r>
              <w:rPr>
                <w:sz w:val="24"/>
              </w:rPr>
              <w:t xml:space="preserve">Помощь в приготовлении пищи за одно посещение одного клиента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полотенце, фартук,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67"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bl>
    <w:p>
      <w:pPr>
        <w:pStyle w:val="0"/>
        <w:jc w:val="both"/>
      </w:pPr>
      <w:r>
        <w:rPr>
          <w:sz w:val="24"/>
        </w:rPr>
      </w:r>
    </w:p>
    <w:p>
      <w:pPr>
        <w:pStyle w:val="0"/>
        <w:ind w:firstLine="540"/>
        <w:jc w:val="both"/>
      </w:pPr>
      <w:r>
        <w:rPr>
          <w:sz w:val="24"/>
        </w:rPr>
        <w:t xml:space="preserve">1.13. Наименование социальной услуги: помощь в приеме пищи (кормление)</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Помощь в приеме пищи (кормление)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места приема пищи, помощь клиенту в изменении положения тела для удобства приема пищи, при необходимости помощь в перемещении клиента к месту приема пищи, размещение блюд с пищей, необходимых столовых приборов в зоне досягаемости клиента, помощь в удержании ложки и чашки при самостоятельном приеме пищи, при необходимости - кормление клиента с ложки, помощь клиенту в питье из чашки или поильника, уборка места приема пищи.</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дни посещения клиента 1 услуга в день.</w:t>
            </w:r>
          </w:p>
          <w:p>
            <w:pPr>
              <w:pStyle w:val="0"/>
            </w:pPr>
            <w:r>
              <w:rPr>
                <w:sz w:val="24"/>
              </w:rPr>
              <w:t xml:space="preserve">3. Единица социальной услуги:</w:t>
            </w:r>
          </w:p>
          <w:p>
            <w:pPr>
              <w:pStyle w:val="0"/>
            </w:pPr>
            <w:r>
              <w:rPr>
                <w:sz w:val="24"/>
              </w:rPr>
              <w:t xml:space="preserve">помощь в приеме пищи в день посещения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 комплект спецодежды (халат, непромокаемый фартук, одноразовые перчатки, сменная обувь)</w:t>
            </w:r>
          </w:p>
        </w:tc>
      </w:tr>
    </w:tbl>
    <w:p>
      <w:pPr>
        <w:pStyle w:val="0"/>
        <w:jc w:val="both"/>
      </w:pPr>
      <w:r>
        <w:rPr>
          <w:sz w:val="24"/>
        </w:rPr>
      </w:r>
    </w:p>
    <w:p>
      <w:pPr>
        <w:pStyle w:val="0"/>
        <w:jc w:val="both"/>
      </w:pPr>
      <w:r>
        <w:rPr>
          <w:sz w:val="24"/>
        </w:rPr>
        <w:t xml:space="preserve">(п. 1.13 в ред. </w:t>
      </w:r>
      <w:hyperlink w:history="0" r:id="rId6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1.14. Наименование социальной услуги: оплата за счет средств получателя социальных услуг жилищно-коммунальных услуг и услуг связи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Оплата за счет средств получателя социальных услуг жилищно-коммунальных услуг и услуг связи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Согласование с клиентом порядка, суммы и срока оплаты квитанций, сверка документов по расчетам, посещение пункта приема платежей для внесения оплаты до 1 часа рабочего времени специалиста, включая время в пути.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Посещение одного пункта оплаты для одного клиента (независимо от количества квитанций, полученных от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ind w:firstLine="540"/>
        <w:jc w:val="both"/>
      </w:pPr>
      <w:r>
        <w:rPr>
          <w:sz w:val="24"/>
        </w:rPr>
        <w:t xml:space="preserve">1.15. Наименование социальной услуги: 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Покупка за счет средств получателя социальных услуг топлива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Согласование с клиентом порядка, суммы и срока оплаты топлива, сверка документов по расчетам, посещение пункта приема платежей для внесения оплаты до 1 часа рабочего времени, включая время в пути.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Посещение одной организации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tcW w:w="2948" w:type="dxa"/>
            <w:tcBorders>
              <w:bottom w:val="nil"/>
            </w:tcBorders>
          </w:tcPr>
          <w:p>
            <w:pPr>
              <w:pStyle w:val="0"/>
            </w:pPr>
            <w:r>
              <w:rPr>
                <w:sz w:val="24"/>
              </w:rPr>
              <w:t xml:space="preserve">Доставка воды на дом клиенту, проживающему в жилом помещении без центрального водоснабжения</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Доставка воды на дом клиенту до 20 литров воды подготовка емкости для доставки воды, наполнение емкостей водой, доставка воды из водозаборного устройства (колонка, колодец) в пределах района проживания клиента, размещение наполненных емкостей в отведенном месте.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пяти раз в неделю.</w:t>
            </w:r>
          </w:p>
          <w:p>
            <w:pPr>
              <w:pStyle w:val="0"/>
            </w:pPr>
            <w:r>
              <w:rPr>
                <w:sz w:val="24"/>
              </w:rPr>
              <w:t xml:space="preserve">3. Единица социальной услуги:</w:t>
            </w:r>
          </w:p>
          <w:p>
            <w:pPr>
              <w:pStyle w:val="0"/>
            </w:pPr>
            <w:r>
              <w:rPr>
                <w:sz w:val="24"/>
              </w:rPr>
              <w:t xml:space="preserve">Одна доставка до 20 литров воды 1 клиенту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69"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blPrEx>
          <w:tblBorders>
            <w:insideH w:val="nil"/>
          </w:tblBorders>
        </w:tblPrEx>
        <w:tc>
          <w:tcPr>
            <w:tcW w:w="2948" w:type="dxa"/>
            <w:tcBorders>
              <w:bottom w:val="nil"/>
            </w:tcBorders>
          </w:tcPr>
          <w:p>
            <w:pPr>
              <w:pStyle w:val="0"/>
            </w:pPr>
            <w:r>
              <w:rPr>
                <w:sz w:val="24"/>
              </w:rPr>
              <w:t xml:space="preserve">Доставка топлива (дров, угля, торфяных брикетов)</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Доставка дров, торфяных брикетов или угля от места складирования на придомовой территории в объеме, необходимом для топки 1 печи, весом до 7 кг.</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в период с сентября по ноябрь и с апреля по май до трех раз в неделю, в период с декабря по март до 5 раз в неделю.</w:t>
            </w:r>
          </w:p>
          <w:p>
            <w:pPr>
              <w:pStyle w:val="0"/>
            </w:pPr>
            <w:r>
              <w:rPr>
                <w:sz w:val="24"/>
              </w:rPr>
              <w:t xml:space="preserve">3. Единица услуги:</w:t>
            </w:r>
          </w:p>
          <w:p>
            <w:pPr>
              <w:pStyle w:val="0"/>
            </w:pPr>
            <w:r>
              <w:rPr>
                <w:sz w:val="24"/>
              </w:rPr>
              <w:t xml:space="preserve">Одна доставка топлива для топки одной печи весом до 7 кг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70"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c>
          <w:tcPr>
            <w:tcW w:w="2948" w:type="dxa"/>
          </w:tcPr>
          <w:p>
            <w:pPr>
              <w:pStyle w:val="0"/>
            </w:pPr>
            <w:r>
              <w:rPr>
                <w:sz w:val="24"/>
              </w:rPr>
              <w:t xml:space="preserve">Топка печей в жилом помещении без центрального отопления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печи к топке (открывание поддувала и задвижки, очистка топочной и поддувала от золы), растопка печи, подкладывание в топочную топлива, после полного сгорания топлива сгребание остатков на колосниковую решетку, проверка топочной, закрытие поддувала и задвижки в пределах 1 часа рабочего времени.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в период с сентября по ноябрь и с апреля по май до трех раз в неделю, в период с декабря по март до 5 раз в неделю.</w:t>
            </w:r>
          </w:p>
          <w:p>
            <w:pPr>
              <w:pStyle w:val="0"/>
            </w:pPr>
            <w:r>
              <w:rPr>
                <w:sz w:val="24"/>
              </w:rPr>
              <w:t xml:space="preserve">3. Единица социальной услуги:</w:t>
            </w:r>
          </w:p>
          <w:p>
            <w:pPr>
              <w:pStyle w:val="0"/>
            </w:pPr>
            <w:r>
              <w:rPr>
                <w:sz w:val="24"/>
              </w:rPr>
              <w:t xml:space="preserve">Одна топка одной печи - 1 услуга.</w:t>
            </w:r>
          </w:p>
          <w:p>
            <w:pPr>
              <w:pStyle w:val="0"/>
            </w:pPr>
            <w:r>
              <w:rPr>
                <w:sz w:val="24"/>
              </w:rPr>
              <w:t xml:space="preserve">Каждый дополнительный час, в том числе неполный, учитывается как отдельная единица услуги</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ind w:firstLine="540"/>
        <w:jc w:val="both"/>
      </w:pPr>
      <w:r>
        <w:rPr>
          <w:sz w:val="24"/>
        </w:rPr>
        <w:t xml:space="preserve">1.16. Наименование социальной услуги: организация помощи в проведении ремонта жилых помещений</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Организация помощи в проведении ремонта жилых помещений</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организации, оказывающие услуги по проведению ремонта жилых помещений, до 1 часа работы, включая время в пути.</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год.</w:t>
            </w:r>
          </w:p>
          <w:p>
            <w:pPr>
              <w:pStyle w:val="0"/>
            </w:pPr>
            <w:r>
              <w:rPr>
                <w:sz w:val="24"/>
              </w:rPr>
              <w:t xml:space="preserve">3. Единица социальной услуги:</w:t>
            </w:r>
          </w:p>
          <w:p>
            <w:pPr>
              <w:pStyle w:val="0"/>
            </w:pPr>
            <w:r>
              <w:rPr>
                <w:sz w:val="24"/>
              </w:rPr>
              <w:t xml:space="preserve">Посещение одной организации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ind w:firstLine="540"/>
        <w:jc w:val="both"/>
      </w:pPr>
      <w:r>
        <w:rPr>
          <w:sz w:val="24"/>
        </w:rPr>
        <w:t xml:space="preserve">1.17. Наименование социальной услуги: обеспечение кратковременного присмотра за детьми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Обеспечение кратковременного присмотра за детьми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кратковременный присмотр за детьми, осуществляется не менее 1 часа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не более 6 часов в неделю.</w:t>
            </w:r>
          </w:p>
          <w:p>
            <w:pPr>
              <w:pStyle w:val="0"/>
            </w:pPr>
            <w:r>
              <w:rPr>
                <w:sz w:val="24"/>
              </w:rPr>
              <w:t xml:space="preserve">3. Единица социальной услуги:</w:t>
            </w:r>
          </w:p>
          <w:p>
            <w:pPr>
              <w:pStyle w:val="0"/>
            </w:pPr>
            <w:r>
              <w:rPr>
                <w:sz w:val="24"/>
              </w:rPr>
              <w:t xml:space="preserve">осуществление присмотра за детьми не менее 1 часа - 1 услуга.</w:t>
            </w:r>
          </w:p>
          <w:p>
            <w:pPr>
              <w:pStyle w:val="0"/>
            </w:pPr>
            <w:r>
              <w:rPr>
                <w:sz w:val="24"/>
              </w:rPr>
              <w:t xml:space="preserve">Каждый дополнительный час выполнения услуги, в том числе неполный, учитывается как отдельная единица услуги</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1.17 в ред. </w:t>
      </w:r>
      <w:hyperlink w:history="0" r:id="rId71"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1.18. Наименование социальной услуги: 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4932"/>
        <w:gridCol w:w="5499"/>
      </w:tblGrid>
      <w:tr>
        <w:tc>
          <w:tcPr>
            <w:tcW w:w="3175" w:type="dxa"/>
          </w:tcPr>
          <w:p>
            <w:pPr>
              <w:pStyle w:val="0"/>
              <w:jc w:val="center"/>
            </w:pPr>
            <w:r>
              <w:rPr>
                <w:sz w:val="24"/>
              </w:rPr>
              <w:t xml:space="preserve">Состав и элементы социальной услуги</w:t>
            </w:r>
          </w:p>
        </w:tc>
        <w:tc>
          <w:tcPr>
            <w:tcW w:w="4932" w:type="dxa"/>
          </w:tcPr>
          <w:p>
            <w:pPr>
              <w:pStyle w:val="0"/>
              <w:jc w:val="center"/>
            </w:pPr>
            <w:r>
              <w:rPr>
                <w:sz w:val="24"/>
              </w:rPr>
              <w:t xml:space="preserve">Объем и сроки предоставления социальной услуги</w:t>
            </w:r>
          </w:p>
        </w:tc>
        <w:tc>
          <w:tcPr>
            <w:tcW w:w="5499"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3175" w:type="dxa"/>
          </w:tcPr>
          <w:p>
            <w:pPr>
              <w:pStyle w:val="0"/>
            </w:pPr>
            <w:r>
              <w:rPr>
                <w:sz w:val="24"/>
              </w:rPr>
              <w:t xml:space="preserve">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услуги:</w:t>
            </w:r>
          </w:p>
          <w:p>
            <w:pPr>
              <w:pStyle w:val="0"/>
            </w:pPr>
            <w:r>
              <w:rPr>
                <w:sz w:val="24"/>
              </w:rPr>
              <w:t xml:space="preserve">посещение одной организации для одного клиента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1.18 в ред. </w:t>
      </w:r>
      <w:hyperlink w:history="0" r:id="rId72"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09.09.2019 N 400)</w:t>
      </w:r>
    </w:p>
    <w:p>
      <w:pPr>
        <w:pStyle w:val="0"/>
        <w:spacing w:before="240" w:line-rule="auto"/>
        <w:ind w:firstLine="540"/>
        <w:jc w:val="both"/>
      </w:pPr>
      <w:r>
        <w:rPr>
          <w:sz w:val="24"/>
        </w:rPr>
        <w:t xml:space="preserve">1.19. Наименование социальной услуги: уборка жилых помещений</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ind w:firstLine="540"/>
        <w:jc w:val="both"/>
      </w:pPr>
      <w:r>
        <w:rPr>
          <w:sz w:val="24"/>
        </w:rPr>
      </w:r>
    </w:p>
    <w:p>
      <w:pPr>
        <w:pStyle w:val="0"/>
        <w:ind w:firstLine="540"/>
        <w:jc w:val="both"/>
      </w:pPr>
      <w:r>
        <w:rPr>
          <w:sz w:val="24"/>
        </w:rPr>
        <w:t xml:space="preserve">(в ред. </w:t>
      </w:r>
      <w:hyperlink w:history="0" r:id="rId73"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19.05.2016 N 247)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948" w:type="dxa"/>
            <w:tcBorders>
              <w:bottom w:val="nil"/>
            </w:tcBorders>
          </w:tcPr>
          <w:p>
            <w:pPr>
              <w:pStyle w:val="0"/>
            </w:pPr>
            <w:r>
              <w:rPr>
                <w:sz w:val="24"/>
              </w:rPr>
              <w:t xml:space="preserve">Очистка или протирка от пыли (без мытья) полов или стен</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предоставляемого клиентом; очистка или протирка влажной тряпкой, шваброй или веником от пыли (без мытья) полов в жилом помещении площадью не более 18 квадратных метров без передвижения крупногабаритной мебели; свободных поверхностей стен данного помещения, до 20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Очистка или протирка от пыли (без мытья) полов в жилом помещении площадью не более 18 квадратных метров - 1 услуга.</w:t>
            </w:r>
          </w:p>
          <w:p>
            <w:pPr>
              <w:pStyle w:val="0"/>
            </w:pPr>
            <w:r>
              <w:rPr>
                <w:sz w:val="24"/>
              </w:rPr>
              <w:t xml:space="preserve">Очистка или протирка от пыли (без мытья) стен в жилом помещении площадью не более 18 квадратных метров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74"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blPrEx>
          <w:tblBorders>
            <w:insideH w:val="nil"/>
          </w:tblBorders>
        </w:tblPrEx>
        <w:tc>
          <w:tcPr>
            <w:tcW w:w="2948" w:type="dxa"/>
            <w:tcBorders>
              <w:bottom w:val="nil"/>
            </w:tcBorders>
          </w:tcPr>
          <w:p>
            <w:pPr>
              <w:pStyle w:val="0"/>
            </w:pPr>
            <w:r>
              <w:rPr>
                <w:sz w:val="24"/>
              </w:rPr>
              <w:t xml:space="preserve">Очистка или протирка от пыли (без мытья) наружных поверхностей корпусной мебели, бытовой техники, подоконников</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предоставляемого клиентом; очистка или протирка от пыли (без мытья) наружных поверхностей корпусной мебели, открытых полок, аудио-, видео-, бытовой техники, компьютеров, телефонов, кондиционеров, подоконников влажной тряпкой (ветошью) в жилом помещении площадью не более 18 квадратных метров, до 10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одного раза в неделю.</w:t>
            </w:r>
          </w:p>
          <w:p>
            <w:pPr>
              <w:pStyle w:val="0"/>
            </w:pPr>
            <w:r>
              <w:rPr>
                <w:sz w:val="24"/>
              </w:rPr>
              <w:t xml:space="preserve">3. Единица социальной услуги:</w:t>
            </w:r>
          </w:p>
          <w:p>
            <w:pPr>
              <w:pStyle w:val="0"/>
            </w:pPr>
            <w:r>
              <w:rPr>
                <w:sz w:val="24"/>
              </w:rPr>
              <w:t xml:space="preserve">Очистка или протирка от пыли (без мытья) наружных поверхностей корпусной мебели, бытовой техники, подоконников в жилом помещении площадью не более 18 квадратных метров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75"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blPrEx>
          <w:tblBorders>
            <w:insideH w:val="nil"/>
          </w:tblBorders>
        </w:tblPrEx>
        <w:tc>
          <w:tcPr>
            <w:tcW w:w="2948" w:type="dxa"/>
            <w:tcBorders>
              <w:bottom w:val="nil"/>
            </w:tcBorders>
          </w:tcPr>
          <w:p>
            <w:pPr>
              <w:pStyle w:val="0"/>
            </w:pPr>
            <w:r>
              <w:rPr>
                <w:sz w:val="24"/>
              </w:rPr>
              <w:t xml:space="preserve">Очистка от пыли ковров или ковровых дорожек, портьер, мягкой мебели пылесосом</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предоставляемого клиентом; очистка от пыли пылесосом ковров или ковровых дорожек, или ковровых покрытий, портьер, мягкой мебели на площади не более 18 квадратных метров в жилом помещении в пределах 30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одного раза в неделю.</w:t>
            </w:r>
          </w:p>
          <w:p>
            <w:pPr>
              <w:pStyle w:val="0"/>
            </w:pPr>
            <w:r>
              <w:rPr>
                <w:sz w:val="24"/>
              </w:rPr>
              <w:t xml:space="preserve">3. Единица социальной услуги:</w:t>
            </w:r>
          </w:p>
          <w:p>
            <w:pPr>
              <w:pStyle w:val="0"/>
            </w:pPr>
            <w:r>
              <w:rPr>
                <w:sz w:val="24"/>
              </w:rPr>
              <w:t xml:space="preserve">Очистка от пыли пылесосом ковров, или ковровых дорожек, или ковровых покрытий, портьер, мягкой мебели в жилом помещении площадью не более 18 квадратных метров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76"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blPrEx>
          <w:tblBorders>
            <w:insideH w:val="nil"/>
          </w:tblBorders>
        </w:tblPrEx>
        <w:tc>
          <w:tcPr>
            <w:tcW w:w="2948" w:type="dxa"/>
            <w:tcBorders>
              <w:bottom w:val="nil"/>
            </w:tcBorders>
          </w:tcPr>
          <w:p>
            <w:pPr>
              <w:pStyle w:val="0"/>
            </w:pPr>
            <w:r>
              <w:rPr>
                <w:sz w:val="24"/>
              </w:rPr>
              <w:t xml:space="preserve">Мытье полов или стен туалетной, ванной комнаты</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предоставляемого клиентом; мытье полов в одной туалетной или одной ванной комнате (уборка напольного коврика, намачивание поверхности и удаление излишней влаги, смена воды по мере загрязнения) или мытье стен с использованием тряпкодержателя, швабры, в пределах 15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мытье полов в 1 ванной или в 1 туалетной комнате - 1 услуга;</w:t>
            </w:r>
          </w:p>
          <w:p>
            <w:pPr>
              <w:pStyle w:val="0"/>
            </w:pPr>
            <w:r>
              <w:rPr>
                <w:sz w:val="24"/>
              </w:rPr>
              <w:t xml:space="preserve">мытье стен в 1 ванной или в 1 туалетной комнате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77"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blPrEx>
          <w:tblBorders>
            <w:insideH w:val="nil"/>
          </w:tblBorders>
        </w:tblPrEx>
        <w:tc>
          <w:tcPr>
            <w:tcW w:w="2948" w:type="dxa"/>
            <w:tcBorders>
              <w:bottom w:val="nil"/>
            </w:tcBorders>
          </w:tcPr>
          <w:p>
            <w:pPr>
              <w:pStyle w:val="0"/>
            </w:pPr>
            <w:r>
              <w:rPr>
                <w:sz w:val="24"/>
              </w:rPr>
              <w:t xml:space="preserve">Мытье полов</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предоставляемого клиентом; мытье полов площадью не более 18 квадратных метров в одном жилом помещении с использованием тряпкодержателя, швабры (освобождение убираемой поверхности от малогабаритной мебели, ковров, паласов, ковровых дорожек, намачивание поверхности и удаление излишней влаги, смена воды по мере загрязнения, размещение мебели, ковров, паласов, ковровых дорожек в первоначальное положение) в жилом помещении в пределах 30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четырех раз в месяц.</w:t>
            </w:r>
          </w:p>
          <w:p>
            <w:pPr>
              <w:pStyle w:val="0"/>
            </w:pPr>
            <w:r>
              <w:rPr>
                <w:sz w:val="24"/>
              </w:rPr>
              <w:t xml:space="preserve">3. Единица социальной услуги:</w:t>
            </w:r>
          </w:p>
          <w:p>
            <w:pPr>
              <w:pStyle w:val="0"/>
            </w:pPr>
            <w:r>
              <w:rPr>
                <w:sz w:val="24"/>
              </w:rPr>
              <w:t xml:space="preserve">Мытье полов в жилом помещении площадью не более 18 квадратных метров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78"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c>
          <w:tcPr>
            <w:tcW w:w="2948" w:type="dxa"/>
          </w:tcPr>
          <w:p>
            <w:pPr>
              <w:pStyle w:val="0"/>
            </w:pPr>
            <w:r>
              <w:rPr>
                <w:sz w:val="24"/>
              </w:rPr>
              <w:t xml:space="preserve">Мытье раковин</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и чистящих средств, предоставляемых клиентом; обработка (натирание) раковины (в кухне или ванной комнате) чистящим средством, ополаскивание водой, вытирание насухо, в пределах 5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четырех раз в месяц.</w:t>
            </w:r>
          </w:p>
          <w:p>
            <w:pPr>
              <w:pStyle w:val="0"/>
            </w:pPr>
            <w:r>
              <w:rPr>
                <w:sz w:val="24"/>
              </w:rPr>
              <w:t xml:space="preserve">3. Единица социальной услуги:</w:t>
            </w:r>
          </w:p>
          <w:p>
            <w:pPr>
              <w:pStyle w:val="0"/>
            </w:pPr>
            <w:r>
              <w:rPr>
                <w:sz w:val="24"/>
              </w:rPr>
              <w:t xml:space="preserve">Мытье 1 раковины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Мытье ванны</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и чистящих средств, предоставляемых клиентом; чистящий порошок или жидкость наносится на загрязненную поверхность ванны, затем поверхность ванны обрабатывается щеткой и промывается проточной водой; при сильных и трудно выводимых загрязнениях чистящее средство оставляется на 10 минут, затем смывается проточной водой, в пределах 15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четырех раз в месяц.</w:t>
            </w:r>
          </w:p>
          <w:p>
            <w:pPr>
              <w:pStyle w:val="0"/>
            </w:pPr>
            <w:r>
              <w:rPr>
                <w:sz w:val="24"/>
              </w:rPr>
              <w:t xml:space="preserve">3. Единица социальной услуги:</w:t>
            </w:r>
          </w:p>
          <w:p>
            <w:pPr>
              <w:pStyle w:val="0"/>
            </w:pPr>
            <w:r>
              <w:rPr>
                <w:sz w:val="24"/>
              </w:rPr>
              <w:t xml:space="preserve">Мытье 1 ванны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Мытье унитазов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и чистящих средств, предоставляемых клиентом; обработка (натирание) смывного бачка чистящим средством, промывание проточной водой, вытирание насухо, обработка внутренних стенок унитаза чистящим, дезинфицирующим средством с помощью ерша, промывание проточной водой, промывание крышки и наружной поверхности унитаза, в пределах 15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четырех раз в месяц.</w:t>
            </w:r>
          </w:p>
          <w:p>
            <w:pPr>
              <w:pStyle w:val="0"/>
            </w:pPr>
            <w:r>
              <w:rPr>
                <w:sz w:val="24"/>
              </w:rPr>
              <w:t xml:space="preserve">3. Единица социальной услуги:</w:t>
            </w:r>
          </w:p>
          <w:p>
            <w:pPr>
              <w:pStyle w:val="0"/>
            </w:pPr>
            <w:r>
              <w:rPr>
                <w:sz w:val="24"/>
              </w:rPr>
              <w:t xml:space="preserve">Мытье 1 унитаза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tcW w:w="2948" w:type="dxa"/>
            <w:tcBorders>
              <w:bottom w:val="nil"/>
            </w:tcBorders>
          </w:tcPr>
          <w:p>
            <w:pPr>
              <w:pStyle w:val="0"/>
            </w:pPr>
            <w:r>
              <w:rPr>
                <w:sz w:val="24"/>
              </w:rPr>
              <w:t xml:space="preserve">Мытье дверей</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и чистящих средств, предоставляемых клиентом; загрязненная поверхность дверей (одной жилой комнаты, или коридора, или кухни, или ванной комнаты, или туалета) очищается посредством мытья разведенным в воде моющим средством; для мытья используется тканевая тряпка или губка, смоченная в моющем растворе; моющее средство смывается водой, затем чистая поверхность незамедлительно вытирается, до 25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Мытье 1 двери в одном помещении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79"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13.04.2017 N 153)</w:t>
            </w:r>
          </w:p>
        </w:tc>
      </w:tr>
      <w:tr>
        <w:tc>
          <w:tcPr>
            <w:tcW w:w="2948" w:type="dxa"/>
          </w:tcPr>
          <w:p>
            <w:pPr>
              <w:pStyle w:val="0"/>
            </w:pPr>
            <w:r>
              <w:rPr>
                <w:sz w:val="24"/>
              </w:rPr>
              <w:t xml:space="preserve">Вынос мусора в домах с мусоропроводом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Бытовой мусор в специальном ведре или заранее упакованный в пакеты объемом не более 30 литров весом до 7 кг выносится в мусоропровод, в пределах 5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2 раз в неделю.</w:t>
            </w:r>
          </w:p>
          <w:p>
            <w:pPr>
              <w:pStyle w:val="0"/>
            </w:pPr>
            <w:r>
              <w:rPr>
                <w:sz w:val="24"/>
              </w:rPr>
              <w:t xml:space="preserve">3. Единица социальной услуги:</w:t>
            </w:r>
          </w:p>
          <w:p>
            <w:pPr>
              <w:pStyle w:val="0"/>
            </w:pPr>
            <w:r>
              <w:rPr>
                <w:sz w:val="24"/>
              </w:rPr>
              <w:t xml:space="preserve">1 вынос мусора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Вынос мусора в мусорный контейнер</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Бытовой мусор в специальном ведре или заранее упакованный в пакеты объемом не более 30 литров весом до 7 кг выносится в мусорный контейнер, расположенный в пределах пешеходной доступности; специальное ведро для мусора после опорожнения доставляется клиенту, в пределах 10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2 раз в неделю.</w:t>
            </w:r>
          </w:p>
          <w:p>
            <w:pPr>
              <w:pStyle w:val="0"/>
            </w:pPr>
            <w:r>
              <w:rPr>
                <w:sz w:val="24"/>
              </w:rPr>
              <w:t xml:space="preserve">3. Единица социальной услуги:</w:t>
            </w:r>
          </w:p>
          <w:p>
            <w:pPr>
              <w:pStyle w:val="0"/>
            </w:pPr>
            <w:r>
              <w:rPr>
                <w:sz w:val="24"/>
              </w:rPr>
              <w:t xml:space="preserve">1 вынос мусора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Вынос жидких бытовых отходов в домах, не оборудованных системой канализации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Жидкие бытовые отходы весом до 7 килограммов в специальном ведре выносятся в специально отведенное место (выгребная яма, выгреб и т.п.), находящееся во дворе жилого дома; специальное ведро для отходов после опорожнения доставляется клиенту, в пределах 7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2 раз в неделю.</w:t>
            </w:r>
          </w:p>
          <w:p>
            <w:pPr>
              <w:pStyle w:val="0"/>
            </w:pPr>
            <w:r>
              <w:rPr>
                <w:sz w:val="24"/>
              </w:rPr>
              <w:t xml:space="preserve">3. Единица социальной услуги:</w:t>
            </w:r>
          </w:p>
          <w:p>
            <w:pPr>
              <w:pStyle w:val="0"/>
            </w:pPr>
            <w:r>
              <w:rPr>
                <w:sz w:val="24"/>
              </w:rPr>
              <w:t xml:space="preserve">1 вынос жидких бытовых отходов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Мытье газовой (электрической) плиты</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и чистящих средств, предоставляемых клиентом; мытье лицевых свободных поверхностей плиты (без ее передвижения), внешней панели, ручек, внутренней и варочной поверхностей с применением моющих средств с учетом рекомендаций от производителя, уборка мусора и кусочков пригоревшей пищи при помощи влажной и мягкой тряпочки, смачивание загрязненных поверхностей теплой водой при помощи мягкой губки, смывание загрязнений теплой водой, применение моющего средства, смывание моющего средства, вытирание насухо, в пределах 20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четырех раз в месяц.</w:t>
            </w:r>
          </w:p>
          <w:p>
            <w:pPr>
              <w:pStyle w:val="0"/>
            </w:pPr>
            <w:r>
              <w:rPr>
                <w:sz w:val="24"/>
              </w:rPr>
              <w:t xml:space="preserve">3. Единица социальной услуги:</w:t>
            </w:r>
          </w:p>
          <w:p>
            <w:pPr>
              <w:pStyle w:val="0"/>
            </w:pPr>
            <w:r>
              <w:rPr>
                <w:sz w:val="24"/>
              </w:rPr>
              <w:t xml:space="preserve">Мытье 1 газовой (электрической) плиты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Подготовка холодильника к мытью</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Переключение холодильника в режим размораживания или отключение от электропитания (в соответствии с инструкцией производителя), выемка продуктов питания (размещение скоропортящихся продуктов в прохладном месте) и съемных деталей (ящики, лотки, полки, проволочные стеллажи и контейнеры), в пределах 30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год.</w:t>
            </w:r>
          </w:p>
          <w:p>
            <w:pPr>
              <w:pStyle w:val="0"/>
            </w:pPr>
            <w:r>
              <w:rPr>
                <w:sz w:val="24"/>
              </w:rPr>
              <w:t xml:space="preserve">3. Единица социальной услуги:</w:t>
            </w:r>
          </w:p>
          <w:p>
            <w:pPr>
              <w:pStyle w:val="0"/>
            </w:pPr>
            <w:r>
              <w:rPr>
                <w:sz w:val="24"/>
              </w:rPr>
              <w:t xml:space="preserve">Подготовка к мытью одного холодильника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Мытье холодильника внутри и снаружи (без передвижения холодильника)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и чистящих средств, предоставляемых клиентом; мытье наружных свободных, внутренних поверхностей, съемных деталей холодильника, находящегося в жилом помещении, с использованием специальных моющих средств, промывание всех поверхностей и деталей чистой водой, вытирание насухо, расстановка съемных деталей, продуктов питания, подключение к электропитанию, в пределах 1 часа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год.</w:t>
            </w:r>
          </w:p>
          <w:p>
            <w:pPr>
              <w:pStyle w:val="0"/>
            </w:pPr>
            <w:r>
              <w:rPr>
                <w:sz w:val="24"/>
              </w:rPr>
              <w:t xml:space="preserve">3. Единица социальной услуги:</w:t>
            </w:r>
          </w:p>
          <w:p>
            <w:pPr>
              <w:pStyle w:val="0"/>
            </w:pPr>
            <w:r>
              <w:rPr>
                <w:sz w:val="24"/>
              </w:rPr>
              <w:t xml:space="preserve">Мытье одного холодильника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Мытье окон, в том числе с балконной дверью, за исключением элементов остекления балконов и лоджий</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к работе уборочного инвентаря и чистящих средств, предоставляемых клиентом; проверка прочности крепления стекол и рам, при необходимости - специальной лесенки или стремянки при необходимости - освобождение подоконника от посторонних предметов; мытье окон (открывающихся внутрь помещения элементов остекления) в одном помещении (одна жилая комната или кухня) с наружной и внутренней стороны, межрамного пространства, откосов, подоконников теплой водой с использованием специальных моющих средств; промывание всех поверхностей окна чистой водой, вытирание насухо, в пределах 30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год при температуре наружного воздуха не ниже 10 град. C.</w:t>
            </w:r>
          </w:p>
          <w:p>
            <w:pPr>
              <w:pStyle w:val="0"/>
            </w:pPr>
            <w:r>
              <w:rPr>
                <w:sz w:val="24"/>
              </w:rPr>
              <w:t xml:space="preserve">3. Единица социальной услуги:</w:t>
            </w:r>
          </w:p>
          <w:p>
            <w:pPr>
              <w:pStyle w:val="0"/>
            </w:pPr>
            <w:r>
              <w:rPr>
                <w:sz w:val="24"/>
              </w:rPr>
              <w:t xml:space="preserve">Мытье одного окна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Мытье посуды</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Мытье посуды моющим средством, предоставляемым клиентом, после приема пищи клиентом (чашки, тарелки, блюдца, ложки, вилки, ножи и пр.); а также после оказания содействия клиенту в приготовлении пищи (кастрюли, сотейники, сковороды, салатники, ложки, ножи и пр.), в пределах 15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5 раз в неделю.</w:t>
            </w:r>
          </w:p>
          <w:p>
            <w:pPr>
              <w:pStyle w:val="0"/>
            </w:pPr>
            <w:r>
              <w:rPr>
                <w:sz w:val="24"/>
              </w:rPr>
              <w:t xml:space="preserve">3. Единица социальной услуги:</w:t>
            </w:r>
          </w:p>
          <w:p>
            <w:pPr>
              <w:pStyle w:val="0"/>
            </w:pPr>
            <w:r>
              <w:rPr>
                <w:sz w:val="24"/>
              </w:rPr>
              <w:t xml:space="preserve">Мытье посуды после одного приема пищи (не более 10 предметов) - 1 услуга;</w:t>
            </w:r>
          </w:p>
          <w:p>
            <w:pPr>
              <w:pStyle w:val="0"/>
            </w:pPr>
            <w:r>
              <w:rPr>
                <w:sz w:val="24"/>
              </w:rPr>
              <w:t xml:space="preserve">мытье посуды при оказании содействия в приготовлении пищи (не более 10 предметов)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средства индивидуальной защиты (резиновые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Чистка дорожек от снега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Чистка дорожек от снега шириной до 1 м для обеспечения подхода к жилым домам и надворным постройкам, для домов, расположенных в частном секторе, в пределах 30 минут рабочего времени за одно посещение.</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3 раз в неделю.</w:t>
            </w:r>
          </w:p>
          <w:p>
            <w:pPr>
              <w:pStyle w:val="0"/>
            </w:pPr>
            <w:r>
              <w:rPr>
                <w:sz w:val="24"/>
              </w:rPr>
              <w:t xml:space="preserve">3. Единица социальной услуги:</w:t>
            </w:r>
          </w:p>
          <w:p>
            <w:pPr>
              <w:pStyle w:val="0"/>
            </w:pPr>
            <w:r>
              <w:rPr>
                <w:sz w:val="24"/>
              </w:rPr>
              <w:t xml:space="preserve">Чистка дорожек от снега шириной до 1 м в пределах 30 минут рабочего времени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(зимняя куртка, обувь варежки).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sectPr>
          <w:headerReference w:type="default" r:id="rId56"/>
          <w:headerReference w:type="first" r:id="rId56"/>
          <w:footerReference w:type="default" r:id="rId57"/>
          <w:footerReference w:type="first" r:id="rId57"/>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1.20. Наименование социальной услуги: сопровождение в медицинские организации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3175"/>
        <w:gridCol w:w="4932"/>
        <w:gridCol w:w="5499"/>
      </w:tblGrid>
      <w:tr>
        <w:tblPrEx>
          <w:tblBorders>
            <w:insideH w:val="single" w:sz="4"/>
          </w:tblBorders>
        </w:tblPrEx>
        <w:tc>
          <w:tcPr>
            <w:tcW w:w="3175" w:type="dxa"/>
            <w:tcBorders>
              <w:top w:val="single" w:sz="4"/>
              <w:bottom w:val="single" w:sz="4"/>
            </w:tcBorders>
          </w:tcPr>
          <w:p>
            <w:pPr>
              <w:pStyle w:val="0"/>
              <w:jc w:val="center"/>
            </w:pPr>
            <w:r>
              <w:rPr>
                <w:sz w:val="24"/>
              </w:rPr>
              <w:t xml:space="preserve">Состав и элементы социальной услуги</w:t>
            </w:r>
          </w:p>
        </w:tc>
        <w:tc>
          <w:tcPr>
            <w:tcW w:w="4932" w:type="dxa"/>
            <w:tcBorders>
              <w:top w:val="single" w:sz="4"/>
              <w:bottom w:val="single" w:sz="4"/>
            </w:tcBorders>
          </w:tcPr>
          <w:p>
            <w:pPr>
              <w:pStyle w:val="0"/>
              <w:jc w:val="center"/>
            </w:pPr>
            <w:r>
              <w:rPr>
                <w:sz w:val="24"/>
              </w:rPr>
              <w:t xml:space="preserve">Объем и сроки предоставления социальной услуги</w:t>
            </w:r>
          </w:p>
        </w:tc>
        <w:tc>
          <w:tcPr>
            <w:tcW w:w="5499" w:type="dxa"/>
            <w:tcBorders>
              <w:top w:val="single" w:sz="4"/>
              <w:bottom w:val="single" w:sz="4"/>
            </w:tcBorders>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3175" w:type="dxa"/>
            <w:tcBorders>
              <w:top w:val="single" w:sz="4"/>
              <w:bottom w:val="nil"/>
            </w:tcBorders>
          </w:tcPr>
          <w:p>
            <w:pPr>
              <w:pStyle w:val="0"/>
            </w:pPr>
            <w:r>
              <w:rPr>
                <w:sz w:val="24"/>
              </w:rPr>
              <w:t xml:space="preserve">Сопровождение в медицинские организации</w:t>
            </w:r>
          </w:p>
        </w:tc>
        <w:tc>
          <w:tcPr>
            <w:tcW w:w="4932" w:type="dxa"/>
            <w:tcBorders>
              <w:top w:val="single" w:sz="4"/>
              <w:bottom w:val="nil"/>
            </w:tcBorders>
          </w:tcPr>
          <w:p>
            <w:pPr>
              <w:pStyle w:val="0"/>
            </w:pPr>
            <w:r>
              <w:rPr>
                <w:sz w:val="24"/>
              </w:rPr>
              <w:t xml:space="preserve">1. Норматив предоставления социальной услуги:</w:t>
            </w:r>
          </w:p>
          <w:p>
            <w:pPr>
              <w:pStyle w:val="0"/>
            </w:pPr>
            <w:r>
              <w:rPr>
                <w:sz w:val="24"/>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tc>
        <w:tc>
          <w:tcPr>
            <w:tcW w:w="5499" w:type="dxa"/>
            <w:tcBorders>
              <w:top w:val="single" w:sz="4"/>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c>
          <w:tcPr>
            <w:tcW w:w="3175" w:type="dxa"/>
            <w:tcBorders>
              <w:top w:val="nil"/>
              <w:bottom w:val="single" w:sz="4"/>
            </w:tcBorders>
          </w:tcPr>
          <w:p>
            <w:pPr>
              <w:pStyle w:val="0"/>
            </w:pPr>
            <w:r>
              <w:rPr>
                <w:sz w:val="24"/>
              </w:rPr>
            </w:r>
          </w:p>
        </w:tc>
        <w:tc>
          <w:tcPr>
            <w:tcW w:w="4932" w:type="dxa"/>
            <w:tcBorders>
              <w:top w:val="nil"/>
              <w:bottom w:val="single" w:sz="4"/>
            </w:tcBorders>
          </w:tcPr>
          <w:p>
            <w:pPr>
              <w:pStyle w:val="0"/>
            </w:pPr>
            <w:r>
              <w:rPr>
                <w:sz w:val="24"/>
              </w:rPr>
              <w:t xml:space="preserve">Сопровождение 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 но не более двух раз в месяц.</w:t>
            </w:r>
          </w:p>
          <w:p>
            <w:pPr>
              <w:pStyle w:val="0"/>
            </w:pPr>
            <w:r>
              <w:rPr>
                <w:sz w:val="24"/>
              </w:rPr>
              <w:t xml:space="preserve">3. Единица социальной услуги:</w:t>
            </w:r>
          </w:p>
          <w:p>
            <w:pPr>
              <w:pStyle w:val="0"/>
            </w:pPr>
            <w:r>
              <w:rPr>
                <w:sz w:val="24"/>
              </w:rPr>
              <w:t xml:space="preserve">сопровождение одного клиента в одну медицинскую организацию - 1 услуга, сопровождение 1 клиента из медицинской организации - 1 услуга.</w:t>
            </w:r>
          </w:p>
          <w:p>
            <w:pPr>
              <w:pStyle w:val="0"/>
            </w:pPr>
            <w:r>
              <w:rPr>
                <w:sz w:val="24"/>
              </w:rPr>
              <w:t xml:space="preserve">Каждый дополнительный час сопровождения, в том числе неполный, учитывается как отдельная единица услуги</w:t>
            </w:r>
          </w:p>
        </w:tc>
        <w:tc>
          <w:tcPr>
            <w:tcW w:w="5499" w:type="dxa"/>
            <w:tcBorders>
              <w:top w:val="nil"/>
              <w:bottom w:val="single" w:sz="4"/>
            </w:tcBorders>
          </w:tcPr>
          <w:p>
            <w:pPr>
              <w:pStyle w:val="0"/>
            </w:pPr>
            <w:r>
              <w:rPr>
                <w:sz w:val="24"/>
              </w:rPr>
            </w:r>
          </w:p>
        </w:tc>
      </w:tr>
    </w:tbl>
    <w:p>
      <w:pPr>
        <w:pStyle w:val="0"/>
        <w:jc w:val="both"/>
      </w:pPr>
      <w:r>
        <w:rPr>
          <w:sz w:val="24"/>
        </w:rPr>
      </w:r>
    </w:p>
    <w:p>
      <w:pPr>
        <w:pStyle w:val="0"/>
        <w:jc w:val="both"/>
      </w:pPr>
      <w:r>
        <w:rPr>
          <w:sz w:val="24"/>
        </w:rPr>
        <w:t xml:space="preserve">(п. 1.20 в ред. </w:t>
      </w:r>
      <w:hyperlink w:history="0" r:id="rId80"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09.09.2019 N 400)</w:t>
      </w:r>
    </w:p>
    <w:p>
      <w:pPr>
        <w:pStyle w:val="0"/>
        <w:spacing w:before="240" w:line-rule="auto"/>
        <w:ind w:firstLine="540"/>
        <w:jc w:val="both"/>
      </w:pPr>
      <w:r>
        <w:rPr>
          <w:sz w:val="24"/>
        </w:rPr>
        <w:t xml:space="preserve">1.21. Наименование социальной услуги: предоставление гигиенических услуг лицам, неспособным по состоянию здоровья самостоятельно осуществлять за собой уход</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948"/>
        <w:gridCol w:w="5556"/>
        <w:gridCol w:w="5046"/>
      </w:tblGrid>
      <w:tr>
        <w:tblPrEx>
          <w:tblBorders>
            <w:insideH w:val="single" w:sz="4"/>
          </w:tblBorders>
        </w:tblPrEx>
        <w:tc>
          <w:tcPr>
            <w:tcW w:w="2948" w:type="dxa"/>
            <w:tcBorders>
              <w:top w:val="single" w:sz="4"/>
              <w:bottom w:val="single" w:sz="4"/>
            </w:tcBorders>
          </w:tcPr>
          <w:p>
            <w:pPr>
              <w:pStyle w:val="0"/>
              <w:jc w:val="center"/>
            </w:pPr>
            <w:r>
              <w:rPr>
                <w:sz w:val="24"/>
              </w:rPr>
              <w:t xml:space="preserve">Состав и элементы социальной услуги</w:t>
            </w:r>
          </w:p>
        </w:tc>
        <w:tc>
          <w:tcPr>
            <w:tcW w:w="5556" w:type="dxa"/>
            <w:tcBorders>
              <w:top w:val="single" w:sz="4"/>
              <w:bottom w:val="single" w:sz="4"/>
            </w:tcBorders>
          </w:tcPr>
          <w:p>
            <w:pPr>
              <w:pStyle w:val="0"/>
              <w:jc w:val="center"/>
            </w:pPr>
            <w:r>
              <w:rPr>
                <w:sz w:val="24"/>
              </w:rPr>
              <w:t xml:space="preserve">Объем и сроки предоставления социальной услуги</w:t>
            </w:r>
          </w:p>
        </w:tc>
        <w:tc>
          <w:tcPr>
            <w:tcW w:w="5046" w:type="dxa"/>
            <w:tcBorders>
              <w:top w:val="single" w:sz="4"/>
              <w:bottom w:val="single" w:sz="4"/>
            </w:tcBorders>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Borders>
              <w:top w:val="single" w:sz="4"/>
              <w:bottom w:val="nil"/>
            </w:tcBorders>
          </w:tcPr>
          <w:p>
            <w:pPr>
              <w:pStyle w:val="0"/>
            </w:pPr>
            <w:r>
              <w:rPr>
                <w:sz w:val="24"/>
              </w:rPr>
              <w:t xml:space="preserve">Обеспечение ухода с учетом состояния здоровья и возраста клиента</w:t>
            </w:r>
          </w:p>
        </w:tc>
        <w:tc>
          <w:tcPr>
            <w:tcW w:w="5556" w:type="dxa"/>
            <w:tcBorders>
              <w:top w:val="single" w:sz="4"/>
              <w:bottom w:val="nil"/>
            </w:tcBorders>
          </w:tcPr>
          <w:p>
            <w:pPr>
              <w:pStyle w:val="0"/>
            </w:pPr>
            <w:r>
              <w:rPr>
                <w:sz w:val="24"/>
              </w:rPr>
              <w:t xml:space="preserve">1. Норматив предоставления социальной услуги:</w:t>
            </w:r>
          </w:p>
          <w:p>
            <w:pPr>
              <w:pStyle w:val="0"/>
            </w:pPr>
            <w:r>
              <w:rPr>
                <w:sz w:val="24"/>
              </w:rPr>
              <w:t xml:space="preserve">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проведение гигиенических процедур лицам, неспособным с учетом состояния здоровья и возраста самостоятельно осуществлять за собой уход:</w:t>
            </w:r>
          </w:p>
          <w:p>
            <w:pPr>
              <w:pStyle w:val="0"/>
            </w:pPr>
            <w:r>
              <w:rPr>
                <w:sz w:val="24"/>
              </w:rPr>
              <w:t xml:space="preserve">1) уход за кожей клиента (обтирание, обмывание, гигиенические ванны);</w:t>
            </w:r>
          </w:p>
          <w:p>
            <w:pPr>
              <w:pStyle w:val="0"/>
            </w:pPr>
            <w:r>
              <w:rPr>
                <w:sz w:val="24"/>
              </w:rPr>
              <w:t xml:space="preserve">2) уход за волосами, ногтями, бритье клиента;</w:t>
            </w:r>
          </w:p>
          <w:p>
            <w:pPr>
              <w:pStyle w:val="0"/>
            </w:pPr>
            <w:r>
              <w:rPr>
                <w:sz w:val="24"/>
              </w:rPr>
              <w:t xml:space="preserve">3) пособие при дефекации;</w:t>
            </w:r>
          </w:p>
          <w:p>
            <w:pPr>
              <w:pStyle w:val="0"/>
            </w:pPr>
            <w:r>
              <w:rPr>
                <w:sz w:val="24"/>
              </w:rPr>
              <w:t xml:space="preserve">4) пособие при мочеиспускании;</w:t>
            </w:r>
          </w:p>
          <w:p>
            <w:pPr>
              <w:pStyle w:val="0"/>
            </w:pPr>
            <w:r>
              <w:rPr>
                <w:sz w:val="24"/>
              </w:rPr>
              <w:t xml:space="preserve">5) уход за полостью рта;</w:t>
            </w:r>
          </w:p>
          <w:p>
            <w:pPr>
              <w:pStyle w:val="0"/>
            </w:pPr>
            <w:r>
              <w:rPr>
                <w:sz w:val="24"/>
              </w:rPr>
              <w:t xml:space="preserve">6) оценка степени риска развития пролежней, оценка степени тяжести пролежней;</w:t>
            </w:r>
          </w:p>
          <w:p>
            <w:pPr>
              <w:pStyle w:val="0"/>
            </w:pPr>
            <w:r>
              <w:rPr>
                <w:sz w:val="24"/>
              </w:rPr>
              <w:t xml:space="preserve">7) приготовление и смена постельного белья;</w:t>
            </w:r>
          </w:p>
          <w:p>
            <w:pPr>
              <w:pStyle w:val="0"/>
            </w:pPr>
            <w:r>
              <w:rPr>
                <w:sz w:val="24"/>
              </w:rPr>
              <w:t xml:space="preserve">8) кормление через рот и назогастральный зонд;</w:t>
            </w:r>
          </w:p>
          <w:p>
            <w:pPr>
              <w:pStyle w:val="0"/>
            </w:pPr>
            <w:r>
              <w:rPr>
                <w:sz w:val="24"/>
              </w:rPr>
              <w:t xml:space="preserve">9) перемещение клиента в постели;</w:t>
            </w:r>
          </w:p>
          <w:p>
            <w:pPr>
              <w:pStyle w:val="0"/>
            </w:pPr>
            <w:r>
              <w:rPr>
                <w:sz w:val="24"/>
              </w:rPr>
              <w:t xml:space="preserve">10) размещение клиента в постели;</w:t>
            </w:r>
          </w:p>
          <w:p>
            <w:pPr>
              <w:pStyle w:val="0"/>
            </w:pPr>
            <w:r>
              <w:rPr>
                <w:sz w:val="24"/>
              </w:rPr>
              <w:t xml:space="preserve">11) смена абсорбирующего белья.</w:t>
            </w:r>
          </w:p>
          <w:p>
            <w:pPr>
              <w:pStyle w:val="0"/>
            </w:pPr>
            <w:r>
              <w:rPr>
                <w:sz w:val="24"/>
              </w:rPr>
              <w:t xml:space="preserve">2. Периодичность предоставления социальной услуги:</w:t>
            </w:r>
          </w:p>
          <w:p>
            <w:pPr>
              <w:pStyle w:val="0"/>
            </w:pPr>
            <w:r>
              <w:rPr>
                <w:sz w:val="24"/>
              </w:rPr>
              <w:t xml:space="preserve">ежедневно в период получения клиентом у поставщика социальных услуг иных социальных услуг в стационарной форме социального обслуживания.</w:t>
            </w:r>
          </w:p>
          <w:p>
            <w:pPr>
              <w:pStyle w:val="0"/>
            </w:pPr>
            <w:r>
              <w:rPr>
                <w:sz w:val="24"/>
              </w:rPr>
              <w:t xml:space="preserve">3. Единица социальной услуги:</w:t>
            </w:r>
          </w:p>
          <w:p>
            <w:pPr>
              <w:pStyle w:val="0"/>
            </w:pPr>
            <w:r>
              <w:rPr>
                <w:sz w:val="24"/>
              </w:rPr>
              <w:t xml:space="preserve">проведение гигиенических процедур в соответствии с нуждаемостью клиента в течение суток - 1 услуга</w:t>
            </w:r>
          </w:p>
        </w:tc>
        <w:tc>
          <w:tcPr>
            <w:tcW w:w="5046" w:type="dxa"/>
            <w:tcBorders>
              <w:top w:val="single" w:sz="4"/>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медицинская сестра, или помощник воспитателя, или младший воспитатель,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оборудование: подкладное судно (для женщин) или мочеприемник (для мужчин), лоток, пинцет стерильный, фонендоскоп, система для непрерывного режима зондового кормления, шприц объемом 20 - 50 мл, зажим, оборудование для придания нужного положения (валики, подушки), вспомогательные устройства, необходимые для клиента, подушка для головы и дополнительные подушки, необходимые для поддержки положения тела в постели.</w:t>
            </w:r>
          </w:p>
          <w:p>
            <w:pPr>
              <w:pStyle w:val="0"/>
            </w:pPr>
            <w:r>
              <w:rPr>
                <w:sz w:val="24"/>
              </w:rPr>
              <w:t xml:space="preserve">Расходные материалы:</w:t>
            </w:r>
          </w:p>
          <w:p>
            <w:pPr>
              <w:pStyle w:val="0"/>
            </w:pPr>
            <w:r>
              <w:rPr>
                <w:sz w:val="24"/>
              </w:rPr>
              <w:t xml:space="preserve">водный термометр, мыло жидкое, шампунь, крем для бритья, крем после бритья, крем для рук, щетка для волос (или расческа)</w:t>
            </w:r>
          </w:p>
        </w:tc>
      </w:tr>
      <w:tr>
        <w:tc>
          <w:tcPr>
            <w:tcW w:w="2948" w:type="dxa"/>
            <w:tcBorders>
              <w:top w:val="nil"/>
              <w:bottom w:val="single" w:sz="4"/>
            </w:tcBorders>
          </w:tcPr>
          <w:p>
            <w:pPr>
              <w:pStyle w:val="0"/>
            </w:pPr>
            <w:r>
              <w:rPr>
                <w:sz w:val="24"/>
              </w:rPr>
            </w:r>
          </w:p>
        </w:tc>
        <w:tc>
          <w:tcPr>
            <w:tcW w:w="5556" w:type="dxa"/>
            <w:tcBorders>
              <w:top w:val="nil"/>
              <w:bottom w:val="single" w:sz="4"/>
            </w:tcBorders>
          </w:tcPr>
          <w:p>
            <w:pPr>
              <w:pStyle w:val="0"/>
            </w:pPr>
            <w:r>
              <w:rPr>
                <w:sz w:val="24"/>
              </w:rPr>
            </w:r>
          </w:p>
        </w:tc>
        <w:tc>
          <w:tcPr>
            <w:tcW w:w="5046" w:type="dxa"/>
            <w:tcBorders>
              <w:top w:val="nil"/>
              <w:bottom w:val="single" w:sz="4"/>
            </w:tcBorders>
          </w:tcPr>
          <w:p>
            <w:pPr>
              <w:pStyle w:val="0"/>
            </w:pPr>
            <w:r>
              <w:rPr>
                <w:sz w:val="24"/>
              </w:rPr>
              <w:t xml:space="preserve">индивидуальная, полотенце, мешок для грязного белья, бритвенный станок (одноразовый) с безопасным лезвием, ножницы маникюрные, емкость для воды, кувшин, клеенка, валик (упор под плечи клиента), фартук непромокаемый одноразовый, одноразовые салфетки из нетканого материала, контейнер для дезинфекции, увлажняющий крем или присыпка для кожи, перчатки нестерильные, перчатки стерильные, пеленка, ширма, туалетная бумага, марлевые салфетки (стерильные), ветошь, лейкопластырь, воронка, часы, комплект столовой посуды, в соответствии с выбранным режимом кормления, простыня для переворачивания, 70-градусный этиловый спирт, антисептическое средство для обработки рук, антисептическое средство для обработки кожи пациента, дезинфицирующее средство, моющий (очищающий) раствор для обработки кожи тяжелобольного клиента, изотонический раствор хлорида натрия</w:t>
            </w:r>
          </w:p>
        </w:tc>
      </w:tr>
    </w:tbl>
    <w:p>
      <w:pPr>
        <w:pStyle w:val="0"/>
        <w:jc w:val="both"/>
      </w:pPr>
      <w:r>
        <w:rPr>
          <w:sz w:val="24"/>
        </w:rPr>
      </w:r>
    </w:p>
    <w:p>
      <w:pPr>
        <w:pStyle w:val="0"/>
        <w:ind w:firstLine="540"/>
        <w:jc w:val="both"/>
      </w:pPr>
      <w:r>
        <w:rPr>
          <w:sz w:val="24"/>
        </w:rPr>
        <w:t xml:space="preserve">Форма социального обслуживания: стационарная, полустационарная (в условиях ночного пребывания)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Обеспечение помощи в выполнении обычных житейских процедур клиентам, неспособным по состоянию</w:t>
            </w:r>
          </w:p>
          <w:p>
            <w:pPr>
              <w:pStyle w:val="0"/>
            </w:pPr>
            <w:r>
              <w:rPr>
                <w:sz w:val="24"/>
              </w:rPr>
              <w:t xml:space="preserve">здоровья или возраста их выполнять</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динамическое наблюдение за клиентом, неспособным с учетом состояния здоровья или возраста самостоятельно осуществлять за собой уход, включая оказание своевременной помощи клиенту в выполнении обычных житейских процедур:</w:t>
            </w:r>
          </w:p>
          <w:p>
            <w:pPr>
              <w:pStyle w:val="0"/>
            </w:pPr>
            <w:r>
              <w:rPr>
                <w:sz w:val="24"/>
              </w:rPr>
              <w:t xml:space="preserve">1) встать с постели, лечь в постель;</w:t>
            </w:r>
          </w:p>
          <w:p>
            <w:pPr>
              <w:pStyle w:val="0"/>
            </w:pPr>
            <w:r>
              <w:rPr>
                <w:sz w:val="24"/>
              </w:rPr>
              <w:t xml:space="preserve">2) одеться и раздеться;</w:t>
            </w:r>
          </w:p>
          <w:p>
            <w:pPr>
              <w:pStyle w:val="0"/>
            </w:pPr>
            <w:r>
              <w:rPr>
                <w:sz w:val="24"/>
              </w:rPr>
              <w:t xml:space="preserve">3) умыться, принять ванну (сходить в баню);</w:t>
            </w:r>
          </w:p>
          <w:p>
            <w:pPr>
              <w:pStyle w:val="0"/>
            </w:pPr>
            <w:r>
              <w:rPr>
                <w:sz w:val="24"/>
              </w:rPr>
              <w:t xml:space="preserve">4) принять пищу, пить;</w:t>
            </w:r>
          </w:p>
          <w:p>
            <w:pPr>
              <w:pStyle w:val="0"/>
            </w:pPr>
            <w:r>
              <w:rPr>
                <w:sz w:val="24"/>
              </w:rPr>
              <w:t xml:space="preserve">5) пользоваться туалетом или судном;</w:t>
            </w:r>
          </w:p>
          <w:p>
            <w:pPr>
              <w:pStyle w:val="0"/>
            </w:pPr>
            <w:r>
              <w:rPr>
                <w:sz w:val="24"/>
              </w:rPr>
              <w:t xml:space="preserve">6) передвигаться по жилому помещению и вне жилого помещения;</w:t>
            </w:r>
          </w:p>
          <w:p>
            <w:pPr>
              <w:pStyle w:val="0"/>
            </w:pPr>
            <w:r>
              <w:rPr>
                <w:sz w:val="24"/>
              </w:rPr>
              <w:t xml:space="preserve">7) ухаживать за зубами или зубными протезами;</w:t>
            </w:r>
          </w:p>
          <w:p>
            <w:pPr>
              <w:pStyle w:val="0"/>
            </w:pPr>
            <w:r>
              <w:rPr>
                <w:sz w:val="24"/>
              </w:rPr>
              <w:t xml:space="preserve">8) пользоваться очками или слуховыми аппаратами;</w:t>
            </w:r>
          </w:p>
          <w:p>
            <w:pPr>
              <w:pStyle w:val="0"/>
            </w:pPr>
            <w:r>
              <w:rPr>
                <w:sz w:val="24"/>
              </w:rPr>
              <w:t xml:space="preserve">9) стричь волосы, ногти, мужчинам - брить бороду и усы.</w:t>
            </w:r>
          </w:p>
          <w:p>
            <w:pPr>
              <w:pStyle w:val="0"/>
            </w:pPr>
            <w:r>
              <w:rPr>
                <w:sz w:val="24"/>
              </w:rPr>
              <w:t xml:space="preserve">2. Периодичность предоставления социальной услуги:</w:t>
            </w:r>
          </w:p>
          <w:p>
            <w:pPr>
              <w:pStyle w:val="0"/>
            </w:pPr>
            <w:r>
              <w:rPr>
                <w:sz w:val="24"/>
              </w:rPr>
              <w:t xml:space="preserve">ежедневно в период получения клиентом у поставщика социальных услуг иных социальных услуг в стационарной или полустационарной формах социального обслуживания.</w:t>
            </w:r>
          </w:p>
          <w:p>
            <w:pPr>
              <w:pStyle w:val="0"/>
            </w:pPr>
            <w:r>
              <w:rPr>
                <w:sz w:val="24"/>
              </w:rPr>
              <w:t xml:space="preserve">3. Единица социальной услуги:</w:t>
            </w:r>
          </w:p>
          <w:p>
            <w:pPr>
              <w:pStyle w:val="0"/>
            </w:pPr>
            <w:r>
              <w:rPr>
                <w:sz w:val="24"/>
              </w:rPr>
              <w:t xml:space="preserve">обеспечение помощи в соответствии с нуждаемостью клиента в выполнении обычных житейских процедур в течение суток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медицинская сестра, или воспитатель, или социальный работник,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ножницы для стрижки ногтей и волос, машинки для стрижки волос, дезинфицирующие средства</w:t>
            </w:r>
          </w:p>
        </w:tc>
      </w:tr>
    </w:tbl>
    <w:p>
      <w:pPr>
        <w:pStyle w:val="0"/>
        <w:jc w:val="both"/>
      </w:pPr>
      <w:r>
        <w:rPr>
          <w:sz w:val="24"/>
        </w:rPr>
      </w:r>
    </w:p>
    <w:p>
      <w:pPr>
        <w:pStyle w:val="0"/>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Сопровождение в баню граждан, проживающих в неблагоустроенном жилье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оказание помощи в сборе банных принадлежностей и сменного белья, помощь в одевании, сопровождение до бани, содействие в оплате банной услуги, помощь в раздевании, ожидание клиента из помывочной, оказание помощи в одевании, контроль и помощь в сборе использованных банных принадлежностей и белья, сопровождение домой, помощь в снятии верхней одежды, помощь в разложении банных принадлежностей на просушку. Сопровождение 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до четырех услуг в месяц.</w:t>
            </w:r>
          </w:p>
          <w:p>
            <w:pPr>
              <w:pStyle w:val="0"/>
            </w:pPr>
            <w:r>
              <w:rPr>
                <w:sz w:val="24"/>
              </w:rPr>
              <w:t xml:space="preserve">3. Единица социальной услуги:</w:t>
            </w:r>
          </w:p>
          <w:p>
            <w:pPr>
              <w:pStyle w:val="0"/>
            </w:pPr>
            <w:r>
              <w:rPr>
                <w:sz w:val="24"/>
              </w:rPr>
              <w:t xml:space="preserve">сопровождение клиента в баню до 2 часов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Помывка клиента в ванной, в душе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помощь в раздевании, помощь в перемещении в ванну, в душ, проведение помывочных процедур,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до четырех услуг в месяц.</w:t>
            </w:r>
          </w:p>
          <w:p>
            <w:pPr>
              <w:pStyle w:val="0"/>
            </w:pPr>
            <w:r>
              <w:rPr>
                <w:sz w:val="24"/>
              </w:rPr>
              <w:t xml:space="preserve">3. Единица социальной услуги:</w:t>
            </w:r>
          </w:p>
          <w:p>
            <w:pPr>
              <w:pStyle w:val="0"/>
            </w:pPr>
            <w:r>
              <w:rPr>
                <w:sz w:val="24"/>
              </w:rPr>
              <w:t xml:space="preserve">помывка клиента в ванной или душе до 1 часа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непромокаемый фартук, сменная обувь).</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Туалет тела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помощь клиенту в раздевании, обтирание или обмывание тела при помощи гигиенических средств, инвентаря и материалов, предоставляемых клиентом, осуществляется:</w:t>
            </w:r>
          </w:p>
          <w:p>
            <w:pPr>
              <w:pStyle w:val="0"/>
            </w:pPr>
            <w:r>
              <w:rPr>
                <w:sz w:val="24"/>
              </w:rPr>
              <w:t xml:space="preserve">1) обтирание влажной махровой салфеткой (куском ткани) и подсушивание сухим полотенцем производится в следующей последовательности: лицо и шея, руки, грудь, живот, спина и ноги, оказывается помощь клиенту в одевании и изменении положения тела;</w:t>
            </w:r>
          </w:p>
          <w:p>
            <w:pPr>
              <w:pStyle w:val="0"/>
            </w:pPr>
            <w:r>
              <w:rPr>
                <w:sz w:val="24"/>
              </w:rPr>
              <w:t xml:space="preserve">2) при обмывании производится подготовка инвентаря (таз с мыльным раствором, банная рукавичка, полотенце), помощь в раздевании, обмывание мокрой рукавичкой, смоченной в мыльном растворе, шеи, рук, ладоней, ног, туловища, ягодиц, при необходимости оказывается помощь клиенту в изменении положения тела для удобства проведения процедуры, обтирание тела клиента сухим полотенцем, при необходимости - поддерживание клиента в удобной позе, помощь клиенту в одевании и изменении положения тела;</w:t>
            </w:r>
          </w:p>
          <w:p>
            <w:pPr>
              <w:pStyle w:val="0"/>
            </w:pPr>
            <w:r>
              <w:rPr>
                <w:sz w:val="24"/>
              </w:rPr>
              <w:t xml:space="preserve">3) уборка места проведения процедуры.</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до пяти услуг в неделю.</w:t>
            </w:r>
          </w:p>
          <w:p>
            <w:pPr>
              <w:pStyle w:val="0"/>
            </w:pPr>
            <w:r>
              <w:rPr>
                <w:sz w:val="24"/>
              </w:rPr>
              <w:t xml:space="preserve">3. Единица социальной услуги:</w:t>
            </w:r>
          </w:p>
          <w:p>
            <w:pPr>
              <w:pStyle w:val="0"/>
            </w:pPr>
            <w:r>
              <w:rPr>
                <w:sz w:val="24"/>
              </w:rPr>
              <w:t xml:space="preserve">одно обтирание или обмывание клиента до 45 минут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Умывание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умывание клиента при помощи гигиенических средств, инвентаря и материалов, предоставляемых клиентом, включает укладывание под голову клеенки с полотенцем или впитывающей салфетки, на грудь - простыни; смачивание в теплой воде мягкой губки или специальной рукавички, которая затем намыливается и хорошо отжимается, обтирание кожи лица: лоб, нос, щеки, подбородок; ополаскивание рукавички в тазу с чистой водой, повторное обтирание лица, уборка места проведения процедуры умывания.</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до двух услуг в день посещения клиента.</w:t>
            </w:r>
          </w:p>
          <w:p>
            <w:pPr>
              <w:pStyle w:val="0"/>
            </w:pPr>
            <w:r>
              <w:rPr>
                <w:sz w:val="24"/>
              </w:rPr>
              <w:t xml:space="preserve">3. Единица социальной услуги:</w:t>
            </w:r>
          </w:p>
          <w:p>
            <w:pPr>
              <w:pStyle w:val="0"/>
            </w:pPr>
            <w:r>
              <w:rPr>
                <w:sz w:val="24"/>
              </w:rPr>
              <w:t xml:space="preserve">умывание одного получателя социальных услуг до 15 минут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Уход за волосами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подача клиенту расчески, заколок, шпилек, при необходимости, расчесывание волос клиента, заплетание волос, закрепление волос заколками, шпильками или резинками.</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день посещения клиента.</w:t>
            </w:r>
          </w:p>
          <w:p>
            <w:pPr>
              <w:pStyle w:val="0"/>
            </w:pPr>
            <w:r>
              <w:rPr>
                <w:sz w:val="24"/>
              </w:rPr>
              <w:t xml:space="preserve">3. Единица социальной услуги:</w:t>
            </w:r>
          </w:p>
          <w:p>
            <w:pPr>
              <w:pStyle w:val="0"/>
            </w:pPr>
            <w:r>
              <w:rPr>
                <w:sz w:val="24"/>
              </w:rPr>
              <w:t xml:space="preserve">уход за волосами клиента до 15 минут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Стрижка ногтей на руках</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инструментария, предоставляемого клиентом, к использованию, предварительное распаривание ногтевых пластин в теплом мыльном растворе, проведение процедуры по обстриганию (или опиливанию) ногтей, уборка рабочего места, помывка инструментария.</w:t>
            </w:r>
          </w:p>
          <w:p>
            <w:pPr>
              <w:pStyle w:val="0"/>
            </w:pPr>
            <w:r>
              <w:rPr>
                <w:sz w:val="24"/>
              </w:rPr>
              <w:t xml:space="preserve">Услуга выполняется при отсутствии на руках клиента открытых ран, язв и других повреждений кожного покрова.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неделю.</w:t>
            </w:r>
          </w:p>
          <w:p>
            <w:pPr>
              <w:pStyle w:val="0"/>
            </w:pPr>
            <w:r>
              <w:rPr>
                <w:sz w:val="24"/>
              </w:rPr>
              <w:t xml:space="preserve">3. Единица социальной услуги:</w:t>
            </w:r>
          </w:p>
          <w:p>
            <w:pPr>
              <w:pStyle w:val="0"/>
            </w:pPr>
            <w:r>
              <w:rPr>
                <w:sz w:val="24"/>
              </w:rPr>
              <w:t xml:space="preserve">стрижка ногтей на руках клиента до 40 минут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одноразовые перчатки, сменная обувь).</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Стрижка ногтей на ногах</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инструментария, предоставляемого клиентом, к использованию, помощь при раздевании, предварительное распаривание ногтевых пластин в теплом мыльном растворе, проведение процедуры по обстриганию (или опиливанию) ногтей, помощь при одевании, уборка рабочего места, помывка инструментария.</w:t>
            </w:r>
          </w:p>
          <w:p>
            <w:pPr>
              <w:pStyle w:val="0"/>
            </w:pPr>
            <w:r>
              <w:rPr>
                <w:sz w:val="24"/>
              </w:rPr>
              <w:t xml:space="preserve">Услуга выполняется при отсутствии на ногах клиента открытых ран, язв и других повреждений кожного покрова.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месяц.</w:t>
            </w:r>
          </w:p>
          <w:p>
            <w:pPr>
              <w:pStyle w:val="0"/>
            </w:pPr>
            <w:r>
              <w:rPr>
                <w:sz w:val="24"/>
              </w:rPr>
              <w:t xml:space="preserve">3. Единица социальной услуги:</w:t>
            </w:r>
          </w:p>
          <w:p>
            <w:pPr>
              <w:pStyle w:val="0"/>
            </w:pPr>
            <w:r>
              <w:rPr>
                <w:sz w:val="24"/>
              </w:rPr>
              <w:t xml:space="preserve">стрижка ногтей на ногах клиента до 1 часа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одноразовые перчатки, сменная обувь).</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Помощь в уходе за зубами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места проведения процедуры, помощь клиенту в изменении положения тела для удобства проведения процедуры, передача клиенту принадлежностей для чистки зубов при самостоятельном выполнении процедуры, выполнение специалистом процедуры чистки зубов и массирования десен с использованием зубной щетки и зубной пасты, помощь в полоскании рта с использованием чашки или поильника и лотка, обтирание рта и подбородка клиента сухой тканью, помощь клиенту в изменении положения тела после процедуры, уборка места проведения процедуры.</w:t>
            </w:r>
          </w:p>
          <w:p>
            <w:pPr>
              <w:pStyle w:val="0"/>
            </w:pPr>
            <w:r>
              <w:rPr>
                <w:sz w:val="24"/>
              </w:rPr>
              <w:t xml:space="preserve">2. Периодичность предоставления социальной услуги:</w:t>
            </w:r>
          </w:p>
          <w:p>
            <w:pPr>
              <w:pStyle w:val="0"/>
            </w:pPr>
            <w:r>
              <w:rPr>
                <w:sz w:val="24"/>
              </w:rPr>
              <w:t xml:space="preserve">в период получения клиентом у поставщика социальных услуг иных социальных услуг в форме социального обслуживания на дому, одна услуга в день посещения клиента.</w:t>
            </w:r>
          </w:p>
          <w:p>
            <w:pPr>
              <w:pStyle w:val="0"/>
            </w:pPr>
            <w:r>
              <w:rPr>
                <w:sz w:val="24"/>
              </w:rPr>
              <w:t xml:space="preserve">3. Единица социальной услуги:</w:t>
            </w:r>
          </w:p>
          <w:p>
            <w:pPr>
              <w:pStyle w:val="0"/>
            </w:pPr>
            <w:r>
              <w:rPr>
                <w:sz w:val="24"/>
              </w:rPr>
              <w:t xml:space="preserve">оказание помощи в уходе за зубами клиенту до 10 минут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 одноразовые перчатки).</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Смена постельного белья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проверка наличия в постели личных вещей клиента (в том числе слуховых протезов, очков и т.д.), перенос личных вещей в безопасное место, при необходимости помощь клиенту при перемещении в постели, снятие грязного белья с постельных принадлежностей (простыни, наволочек, пододеяльника, полотенца) и его сбор в отведенное для этого место, надевание чистого белья, предоставляемого клиентом, на постельные принадлежности, протирка изголовья кровати, поверхностей возле постели от бельевой пыли.</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до трех услуг в неделю.</w:t>
            </w:r>
          </w:p>
          <w:p>
            <w:pPr>
              <w:pStyle w:val="0"/>
            </w:pPr>
            <w:r>
              <w:rPr>
                <w:sz w:val="24"/>
              </w:rPr>
              <w:t xml:space="preserve">3. Единица социальной услуги:</w:t>
            </w:r>
          </w:p>
          <w:p>
            <w:pPr>
              <w:pStyle w:val="0"/>
            </w:pPr>
            <w:r>
              <w:rPr>
                <w:sz w:val="24"/>
              </w:rPr>
              <w:t xml:space="preserve">смена белья клиенту до 20 минут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Смена нательного белья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подбор комплекта чистого белья, предоставляемого клиентом, помощь клиенту при раздевании, сбор грязного белья в отведенное для этого место, помощь клиенту при одевании, помощь лежачему клиенту в перемещении в постели при проведении процедуры смены белья.</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в период получения клиентом у поставщика социальных услуг иных социальных услуг в форме социального обслуживания на дому, до трех услуг в неделю.</w:t>
            </w:r>
          </w:p>
          <w:p>
            <w:pPr>
              <w:pStyle w:val="0"/>
            </w:pPr>
            <w:r>
              <w:rPr>
                <w:sz w:val="24"/>
              </w:rPr>
              <w:t xml:space="preserve">3. Единица социальной услуги:</w:t>
            </w:r>
          </w:p>
          <w:p>
            <w:pPr>
              <w:pStyle w:val="0"/>
            </w:pPr>
            <w:r>
              <w:rPr>
                <w:sz w:val="24"/>
              </w:rPr>
              <w:t xml:space="preserve">смена белья клиенту до 20 минут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1.21 в ред. </w:t>
      </w:r>
      <w:hyperlink w:history="0" r:id="rId81"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1.22. Наименование социальной услуги: помощь в написании, оформлении и прочтении писем и различных документов</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Помощь в написании, оформлении и прочтении писем и различных документов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 рабочего времени за одно посещение.</w:t>
            </w:r>
          </w:p>
          <w:p>
            <w:pPr>
              <w:pStyle w:val="0"/>
            </w:pPr>
            <w:r>
              <w:rPr>
                <w:sz w:val="24"/>
              </w:rPr>
              <w:t xml:space="preserve">2. Периодичность предоставления социальной услуги: услуга предоставляется не более 1 раза в месяц.</w:t>
            </w:r>
          </w:p>
          <w:p>
            <w:pPr>
              <w:pStyle w:val="0"/>
            </w:pPr>
            <w:r>
              <w:rPr>
                <w:sz w:val="24"/>
              </w:rPr>
              <w:t xml:space="preserve">3. Единица социальной услуги: помощь в написании или прочтении одного письма (документа)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кушетка, настольная лампа, стул для клиента, компьютерная техника, телефон, принтер.</w:t>
            </w:r>
          </w:p>
          <w:p>
            <w:pPr>
              <w:pStyle w:val="0"/>
            </w:pPr>
            <w:r>
              <w:rPr>
                <w:sz w:val="24"/>
              </w:rPr>
              <w:t xml:space="preserve">Расходные материалы: канцелярские товары, расходные материалы для принтера</w:t>
            </w:r>
          </w:p>
        </w:tc>
      </w:tr>
    </w:tbl>
    <w:p>
      <w:pPr>
        <w:pStyle w:val="0"/>
        <w:jc w:val="both"/>
      </w:pPr>
      <w:r>
        <w:rPr>
          <w:sz w:val="24"/>
        </w:rPr>
      </w:r>
    </w:p>
    <w:p>
      <w:pPr>
        <w:pStyle w:val="0"/>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Помощь в написании, оформлении и прочтении писем и различных документов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ознакомление клиента с текстом письма (документа), разъяснение его содержания, помощь в написании письма (документа), включающая подготовку письменных принадлежностей, запись текста под диктовку клиента, прочтение текста клиенту вслух для возможной его корректировки, написание реквизитов адресата и адреса отправителя, до 30 минут рабочего времени за одно посещение.</w:t>
            </w:r>
          </w:p>
          <w:p>
            <w:pPr>
              <w:pStyle w:val="0"/>
            </w:pPr>
            <w:r>
              <w:rPr>
                <w:sz w:val="24"/>
              </w:rPr>
              <w:t xml:space="preserve">2. Периодичность предоставления социальной услуги: услуга предоставляется не более 1 раза в месяц.</w:t>
            </w:r>
          </w:p>
          <w:p>
            <w:pPr>
              <w:pStyle w:val="0"/>
            </w:pPr>
            <w:r>
              <w:rPr>
                <w:sz w:val="24"/>
              </w:rPr>
              <w:t xml:space="preserve">3. Единица социальной услуги: помощь в написании или прочтении одного письма (документа)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p>
            <w:pPr>
              <w:pStyle w:val="0"/>
            </w:pPr>
            <w:r>
              <w:rPr>
                <w:sz w:val="24"/>
              </w:rPr>
              <w:t xml:space="preserve">Расходные материалы: канцелярские товары</w:t>
            </w:r>
          </w:p>
        </w:tc>
      </w:tr>
    </w:tbl>
    <w:p>
      <w:pPr>
        <w:pStyle w:val="0"/>
        <w:jc w:val="both"/>
      </w:pPr>
      <w:r>
        <w:rPr>
          <w:sz w:val="24"/>
        </w:rPr>
      </w:r>
    </w:p>
    <w:p>
      <w:pPr>
        <w:pStyle w:val="0"/>
        <w:jc w:val="both"/>
      </w:pPr>
      <w:r>
        <w:rPr>
          <w:sz w:val="24"/>
        </w:rPr>
        <w:t xml:space="preserve">(п. 1.22 в ред. </w:t>
      </w:r>
      <w:hyperlink w:history="0" r:id="rId82"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28.08.2023 N 279)</w:t>
      </w:r>
    </w:p>
    <w:p>
      <w:pPr>
        <w:pStyle w:val="0"/>
        <w:spacing w:before="240" w:line-rule="auto"/>
        <w:ind w:firstLine="540"/>
        <w:jc w:val="both"/>
      </w:pPr>
      <w:r>
        <w:rPr>
          <w:sz w:val="24"/>
        </w:rPr>
        <w:t xml:space="preserve">1.23. Наименование социальной услуги: сдача за счет средств получателя социальных услуг вещей в стирку, химчистку, ремонт, обратная их доставка</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Сдача за счет средств получателя социальных услуг вещей в стирку, химчистку, ремонт, обратная их доставка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В рамках предоставления услуги осуществляется сдача вещей в стирку, химчистку, ремонт или их получение и обратная доставка:</w:t>
            </w:r>
          </w:p>
          <w:p>
            <w:pPr>
              <w:pStyle w:val="0"/>
            </w:pPr>
            <w:r>
              <w:rPr>
                <w:sz w:val="24"/>
              </w:rPr>
              <w:t xml:space="preserve">1) сдача вещей.</w:t>
            </w:r>
          </w:p>
          <w:p>
            <w:pPr>
              <w:pStyle w:val="0"/>
            </w:pPr>
            <w:r>
              <w:rPr>
                <w:sz w:val="24"/>
              </w:rPr>
              <w:t xml:space="preserve">Сбор и подготовка личных вещей клиента, предназначенных для стирки, химчистки или ремонта: бытовая одежда не более 5 изделий, верхняя одежда не более 2 изделий, крупногабаритные вещи не более 2 изделий, постельное белье не более 10 изделий, доставка и сдача в химчистку, в стирку или в ремонт личных вещей клиента в пределах 1 часа рабочего времени;</w:t>
            </w:r>
          </w:p>
          <w:p>
            <w:pPr>
              <w:pStyle w:val="0"/>
            </w:pPr>
            <w:r>
              <w:rPr>
                <w:sz w:val="24"/>
              </w:rPr>
              <w:t xml:space="preserve">2) получение и обратная доставка.</w:t>
            </w:r>
          </w:p>
          <w:p>
            <w:pPr>
              <w:pStyle w:val="0"/>
            </w:pPr>
            <w:r>
              <w:rPr>
                <w:sz w:val="24"/>
              </w:rPr>
              <w:t xml:space="preserve">Посещение пункта выдачи вещей из стирки, химчистки, ремонта для получения вещей и их доставка клиенту, в пределах 1 часа рабочего времени.</w:t>
            </w:r>
          </w:p>
          <w:p>
            <w:pPr>
              <w:pStyle w:val="0"/>
            </w:pPr>
            <w:r>
              <w:rPr>
                <w:sz w:val="24"/>
              </w:rPr>
              <w:t xml:space="preserve">Сдача вещей в стирку, химчистку, ремонт, обратная их доставка осуществляются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четырех раз в месяц.</w:t>
            </w:r>
          </w:p>
          <w:p>
            <w:pPr>
              <w:pStyle w:val="0"/>
            </w:pPr>
            <w:r>
              <w:rPr>
                <w:sz w:val="24"/>
              </w:rPr>
              <w:t xml:space="preserve">3. Единица социальной услуги:</w:t>
            </w:r>
          </w:p>
          <w:p>
            <w:pPr>
              <w:pStyle w:val="0"/>
            </w:pPr>
            <w:r>
              <w:rPr>
                <w:sz w:val="24"/>
              </w:rPr>
              <w:t xml:space="preserve">Одна сдача вещей для одного клиента в один пункт приема вещей для стирки, химчистки или ремонта или одно получение вещей для одного клиента в одном пункте выдачи вещей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ind w:firstLine="540"/>
        <w:jc w:val="both"/>
      </w:pPr>
      <w:r>
        <w:rPr>
          <w:sz w:val="24"/>
        </w:rPr>
        <w:t xml:space="preserve">Форма социального обслуживания: 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Стирка вещей клиента в стиральной машине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Сбор и подготовка личных вещей клиента, предназначенных для стирки: загрузка вещей в стиральную машину, выгрузка вещей, развешивание вещей.</w:t>
            </w:r>
          </w:p>
          <w:p>
            <w:pPr>
              <w:pStyle w:val="0"/>
            </w:pPr>
            <w:r>
              <w:rPr>
                <w:sz w:val="24"/>
              </w:rPr>
              <w:t xml:space="preserve">Сортировка и загрузка вещей - до 10 минут, выгрузка и развешивание вещей - до 15 минут рабочего времени, глаженье вещей до 15 минут рабочего времени.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четырех раз в месяц.</w:t>
            </w:r>
          </w:p>
          <w:p>
            <w:pPr>
              <w:pStyle w:val="0"/>
            </w:pPr>
            <w:r>
              <w:rPr>
                <w:sz w:val="24"/>
              </w:rPr>
              <w:t xml:space="preserve">3. Единица социальной услуги:</w:t>
            </w:r>
          </w:p>
          <w:p>
            <w:pPr>
              <w:pStyle w:val="0"/>
            </w:pPr>
            <w:r>
              <w:rPr>
                <w:sz w:val="24"/>
              </w:rPr>
              <w:t xml:space="preserve">Одна стирка вещей (до 5 кг)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оператор стиральных машин.</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Кладовая, бельевая для чистого белья, бельевая для грязного белья. Стеллажи или корзины, шкафы для белья, средство для стирки, стиральная машина</w:t>
            </w:r>
          </w:p>
        </w:tc>
      </w:tr>
    </w:tbl>
    <w:p>
      <w:pPr>
        <w:pStyle w:val="0"/>
        <w:jc w:val="both"/>
      </w:pPr>
      <w:r>
        <w:rPr>
          <w:sz w:val="24"/>
        </w:rPr>
      </w:r>
    </w:p>
    <w:p>
      <w:pPr>
        <w:pStyle w:val="0"/>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Стирка вещей клиента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Сбор и подготовка личных вещей клиента (до 5 кг), предназначенных для стирки моющим средством, предоставляемым клиентом, и загрузка вещей в стиральную машину клиента, выгрузка из стиральной машины и развешивание вещей. Сортировка и загрузка вещей - до 10 минут, выгрузка и развешивание вещей - до 15 минут рабочего времени.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восьми раз в месяц.</w:t>
            </w:r>
          </w:p>
          <w:p>
            <w:pPr>
              <w:pStyle w:val="0"/>
            </w:pPr>
            <w:r>
              <w:rPr>
                <w:sz w:val="24"/>
              </w:rPr>
              <w:t xml:space="preserve">3. Единица социальной услуги:</w:t>
            </w:r>
          </w:p>
          <w:p>
            <w:pPr>
              <w:pStyle w:val="0"/>
            </w:pPr>
            <w:r>
              <w:rPr>
                <w:sz w:val="24"/>
              </w:rPr>
              <w:t xml:space="preserve">Сбор и подготовка вещей клиента (до 5 кг) и загрузка вещей в стиральную машину или выгрузка из стиральной машины и развешивание вещей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c>
          <w:tcPr>
            <w:tcW w:w="2948" w:type="dxa"/>
          </w:tcPr>
          <w:p>
            <w:pPr>
              <w:pStyle w:val="0"/>
            </w:pPr>
            <w:r>
              <w:rPr>
                <w:sz w:val="24"/>
              </w:rPr>
              <w:t xml:space="preserve">Глаженье белья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Сбор и подготовка личных вещей клиента, предназначенных для глаженья, подготовка рабочего места, включение утюга в электрическую сеть, глаженье белья.</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Глаженье до 5 кг сухого белья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ind w:firstLine="540"/>
        <w:jc w:val="both"/>
      </w:pPr>
      <w:r>
        <w:rPr>
          <w:sz w:val="24"/>
        </w:rPr>
        <w:t xml:space="preserve">1.24. Наименование социальной услуги: отправка за счет средств получателя социальных услуг почтовой корреспонденции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948" w:type="dxa"/>
            <w:tcBorders>
              <w:bottom w:val="nil"/>
            </w:tcBorders>
          </w:tcPr>
          <w:p>
            <w:pPr>
              <w:pStyle w:val="0"/>
            </w:pPr>
            <w:r>
              <w:rPr>
                <w:sz w:val="24"/>
              </w:rPr>
              <w:t xml:space="preserve">Отправка за счет средств получателя социальных услуг почтовой корреспонденции</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Доставка в организацию, оказывающую почтовые услуги, и отправка за счет средств получателя социальных услуг почтовой корреспонденции.</w:t>
            </w:r>
          </w:p>
          <w:p>
            <w:pPr>
              <w:pStyle w:val="0"/>
            </w:pPr>
            <w:r>
              <w:rPr>
                <w:sz w:val="24"/>
              </w:rPr>
              <w:t xml:space="preserve">Доставка в организацию, оказывающую почтовые услуги, 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Одна отправка корреспонденции для одного клиента через одну организацию, оказывающую почтовые услуги,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табельное и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83"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13.04.2017 N 153)</w:t>
            </w:r>
          </w:p>
        </w:tc>
      </w:tr>
    </w:tbl>
    <w:p>
      <w:pPr>
        <w:pStyle w:val="0"/>
        <w:jc w:val="both"/>
      </w:pPr>
      <w:r>
        <w:rPr>
          <w:sz w:val="24"/>
        </w:rPr>
      </w:r>
    </w:p>
    <w:p>
      <w:pPr>
        <w:pStyle w:val="0"/>
        <w:ind w:firstLine="540"/>
        <w:jc w:val="both"/>
      </w:pPr>
      <w:r>
        <w:rPr>
          <w:sz w:val="24"/>
        </w:rPr>
        <w:t xml:space="preserve">1.25. Наименование социальной услуги: 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время в пути.</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Посещение одной организации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ind w:firstLine="540"/>
        <w:jc w:val="both"/>
      </w:pPr>
      <w:r>
        <w:rPr>
          <w:sz w:val="24"/>
        </w:rPr>
        <w:t xml:space="preserve">1.26. Наименование социальной услуги: социальная услуга "Социальное такси"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948"/>
        <w:gridCol w:w="5556"/>
        <w:gridCol w:w="5046"/>
      </w:tblGrid>
      <w:tr>
        <w:tblPrEx>
          <w:tblBorders>
            <w:insideH w:val="single" w:sz="4"/>
          </w:tblBorders>
        </w:tblPrEx>
        <w:tc>
          <w:tcPr>
            <w:tcW w:w="2948" w:type="dxa"/>
            <w:tcBorders>
              <w:top w:val="single" w:sz="4"/>
              <w:bottom w:val="single" w:sz="4"/>
            </w:tcBorders>
          </w:tcPr>
          <w:p>
            <w:pPr>
              <w:pStyle w:val="0"/>
              <w:jc w:val="center"/>
            </w:pPr>
            <w:r>
              <w:rPr>
                <w:sz w:val="24"/>
              </w:rPr>
              <w:t xml:space="preserve">Состав и элементы социальной услуги</w:t>
            </w:r>
          </w:p>
        </w:tc>
        <w:tc>
          <w:tcPr>
            <w:tcW w:w="5556" w:type="dxa"/>
            <w:tcBorders>
              <w:top w:val="single" w:sz="4"/>
              <w:bottom w:val="single" w:sz="4"/>
            </w:tcBorders>
          </w:tcPr>
          <w:p>
            <w:pPr>
              <w:pStyle w:val="0"/>
              <w:jc w:val="center"/>
            </w:pPr>
            <w:r>
              <w:rPr>
                <w:sz w:val="24"/>
              </w:rPr>
              <w:t xml:space="preserve">Объем и сроки предоставления социальной услуги</w:t>
            </w:r>
          </w:p>
        </w:tc>
        <w:tc>
          <w:tcPr>
            <w:tcW w:w="5046" w:type="dxa"/>
            <w:tcBorders>
              <w:top w:val="single" w:sz="4"/>
              <w:bottom w:val="single" w:sz="4"/>
            </w:tcBorders>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Borders>
              <w:top w:val="single" w:sz="4"/>
              <w:bottom w:val="nil"/>
            </w:tcBorders>
          </w:tcPr>
          <w:p>
            <w:pPr>
              <w:pStyle w:val="0"/>
            </w:pPr>
            <w:r>
              <w:rPr>
                <w:sz w:val="24"/>
              </w:rPr>
              <w:t xml:space="preserve">Доставка граждан к социально значимым объектам</w:t>
            </w:r>
          </w:p>
        </w:tc>
        <w:tc>
          <w:tcPr>
            <w:tcW w:w="5556" w:type="dxa"/>
            <w:tcBorders>
              <w:top w:val="single" w:sz="4"/>
              <w:bottom w:val="nil"/>
            </w:tcBorders>
          </w:tcPr>
          <w:p>
            <w:pPr>
              <w:pStyle w:val="0"/>
            </w:pPr>
            <w:r>
              <w:rPr>
                <w:sz w:val="24"/>
              </w:rPr>
              <w:t xml:space="preserve">1. Норматив предоставления социальной услуги:</w:t>
            </w:r>
          </w:p>
          <w:p>
            <w:pPr>
              <w:pStyle w:val="0"/>
            </w:pPr>
            <w:r>
              <w:rPr>
                <w:sz w:val="24"/>
              </w:rPr>
              <w:t xml:space="preserve">услуга включает в себя перевозку детей-инвалидов, инвалидов I и II группы, которым в индивидуальной программе реабилитации или абилитации инвалида, выдаваемой федеральными учреждениями медико-социальной экспертизы, установлена первая, вторая или третья степень ограничения способности к самостоятельному передвижению; лиц, нуждающихся в постороннем уходе,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 и сопровождающих лиц (до двух человек) к следующим объектам инфраструктуры муниципального образования по месту жительства (пребывания):</w:t>
            </w:r>
          </w:p>
          <w:p>
            <w:pPr>
              <w:pStyle w:val="0"/>
            </w:pPr>
            <w:r>
              <w:rPr>
                <w:sz w:val="24"/>
              </w:rPr>
              <w:t xml:space="preserve">1) органы государственной власти и органы местного самоуправления;</w:t>
            </w:r>
          </w:p>
          <w:p>
            <w:pPr>
              <w:pStyle w:val="0"/>
            </w:pPr>
            <w:r>
              <w:rPr>
                <w:sz w:val="24"/>
              </w:rPr>
              <w:t xml:space="preserve">2) медицинские организации;</w:t>
            </w:r>
          </w:p>
          <w:p>
            <w:pPr>
              <w:pStyle w:val="0"/>
            </w:pPr>
            <w:r>
              <w:rPr>
                <w:sz w:val="24"/>
              </w:rPr>
              <w:t xml:space="preserve">3) бюро медико-социальной экспертизы;</w:t>
            </w:r>
          </w:p>
          <w:p>
            <w:pPr>
              <w:pStyle w:val="0"/>
            </w:pPr>
            <w:r>
              <w:rPr>
                <w:sz w:val="24"/>
              </w:rPr>
              <w:t xml:space="preserve">4) территориальные органы Фонда пенсионного и социального страхования Российской Федерации;</w:t>
            </w:r>
          </w:p>
          <w:p>
            <w:pPr>
              <w:pStyle w:val="0"/>
            </w:pPr>
            <w:r>
              <w:rPr>
                <w:sz w:val="24"/>
              </w:rPr>
              <w:t xml:space="preserve">5) организации социального обслуживания;</w:t>
            </w:r>
          </w:p>
          <w:p>
            <w:pPr>
              <w:pStyle w:val="0"/>
            </w:pPr>
            <w:r>
              <w:rPr>
                <w:sz w:val="24"/>
              </w:rPr>
              <w:t xml:space="preserve">6) образовательные организации;</w:t>
            </w:r>
          </w:p>
        </w:tc>
        <w:tc>
          <w:tcPr>
            <w:tcW w:w="5046" w:type="dxa"/>
            <w:tcBorders>
              <w:top w:val="single" w:sz="4"/>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водитель.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поставщик социальных услуг должен иметь в своей структуре специально созданное подразделение, оснащенное транспортными средствами для перевозки людей и (или) специальными транспортными средствами для перевозки инвалидов, передвигающихся на креслах-колясках</w:t>
            </w:r>
          </w:p>
        </w:tc>
      </w:tr>
      <w:tr>
        <w:tc>
          <w:tcPr>
            <w:tcW w:w="2948" w:type="dxa"/>
            <w:tcBorders>
              <w:top w:val="nil"/>
              <w:bottom w:val="single" w:sz="4"/>
            </w:tcBorders>
          </w:tcPr>
          <w:p>
            <w:pPr>
              <w:pStyle w:val="0"/>
            </w:pPr>
            <w:r>
              <w:rPr>
                <w:sz w:val="24"/>
              </w:rPr>
            </w:r>
          </w:p>
        </w:tc>
        <w:tc>
          <w:tcPr>
            <w:tcW w:w="5556" w:type="dxa"/>
            <w:tcBorders>
              <w:top w:val="nil"/>
              <w:bottom w:val="single" w:sz="4"/>
            </w:tcBorders>
          </w:tcPr>
          <w:p>
            <w:pPr>
              <w:pStyle w:val="0"/>
            </w:pPr>
            <w:r>
              <w:rPr>
                <w:sz w:val="24"/>
              </w:rPr>
              <w:t xml:space="preserve">7) многофункциональные центры предоставления государственных и муниципальных услуг;</w:t>
            </w:r>
          </w:p>
          <w:p>
            <w:pPr>
              <w:pStyle w:val="0"/>
            </w:pPr>
            <w:r>
              <w:rPr>
                <w:sz w:val="24"/>
              </w:rPr>
              <w:t xml:space="preserve">8) железнодорожные вокзалы и станции, аэропорты, автовокзалы и автостанции;</w:t>
            </w:r>
          </w:p>
          <w:p>
            <w:pPr>
              <w:pStyle w:val="0"/>
            </w:pPr>
            <w:r>
              <w:rPr>
                <w:sz w:val="24"/>
              </w:rPr>
              <w:t xml:space="preserve">9) объекты культуры и спорта;</w:t>
            </w:r>
          </w:p>
          <w:p>
            <w:pPr>
              <w:pStyle w:val="0"/>
            </w:pPr>
            <w:r>
              <w:rPr>
                <w:sz w:val="24"/>
              </w:rPr>
              <w:t xml:space="preserve">10) фармацевтические организации;</w:t>
            </w:r>
          </w:p>
          <w:p>
            <w:pPr>
              <w:pStyle w:val="0"/>
            </w:pPr>
            <w:r>
              <w:rPr>
                <w:sz w:val="24"/>
              </w:rPr>
              <w:t xml:space="preserve">11) места погребения (кладбища), объекты сферы ритуальных услуг.</w:t>
            </w:r>
          </w:p>
          <w:p>
            <w:pPr>
              <w:pStyle w:val="0"/>
            </w:pPr>
            <w:r>
              <w:rPr>
                <w:sz w:val="24"/>
              </w:rPr>
              <w:t xml:space="preserve">Также осуществляется обратная перевозка клиента от указанных объектов.</w:t>
            </w:r>
          </w:p>
          <w:p>
            <w:pPr>
              <w:pStyle w:val="0"/>
            </w:pPr>
            <w:r>
              <w:rPr>
                <w:sz w:val="24"/>
              </w:rPr>
              <w:t xml:space="preserve">При необходимости клиенту оказывается помощь при посадке в салон транспортного средства и высадке из него.</w:t>
            </w:r>
          </w:p>
          <w:p>
            <w:pPr>
              <w:pStyle w:val="0"/>
            </w:pPr>
            <w:r>
              <w:rPr>
                <w:sz w:val="24"/>
              </w:rPr>
              <w:t xml:space="preserve">2. Периодичность предоставления социальной услуги: предоставляется до 30 услуг в год.</w:t>
            </w:r>
          </w:p>
          <w:p>
            <w:pPr>
              <w:pStyle w:val="0"/>
            </w:pPr>
            <w:r>
              <w:rPr>
                <w:sz w:val="24"/>
              </w:rPr>
              <w:t xml:space="preserve">3. Единица социальной услуги: перевозка клиента и сопровождающих его лиц в течение 1 часа - 1 услуга.</w:t>
            </w:r>
          </w:p>
          <w:p>
            <w:pPr>
              <w:pStyle w:val="0"/>
            </w:pPr>
            <w:r>
              <w:rPr>
                <w:sz w:val="24"/>
              </w:rPr>
              <w:t xml:space="preserve">Обратная перевозка клиента и сопровождающих его лиц в течение 1 часа рабочего времени - 1 услуга.</w:t>
            </w:r>
          </w:p>
          <w:p>
            <w:pPr>
              <w:pStyle w:val="0"/>
            </w:pPr>
            <w:r>
              <w:rPr>
                <w:sz w:val="24"/>
              </w:rPr>
              <w:t xml:space="preserve">Каждый дополнительный час выполнения услуги, в том числе неполный, учитывается как отдельная единица услуги</w:t>
            </w:r>
          </w:p>
        </w:tc>
        <w:tc>
          <w:tcPr>
            <w:tcW w:w="5046" w:type="dxa"/>
            <w:tcBorders>
              <w:top w:val="nil"/>
              <w:bottom w:val="single" w:sz="4"/>
            </w:tcBorders>
          </w:tcPr>
          <w:p>
            <w:pPr>
              <w:pStyle w:val="0"/>
            </w:pPr>
            <w:r>
              <w:rPr>
                <w:sz w:val="24"/>
              </w:rPr>
            </w:r>
          </w:p>
        </w:tc>
      </w:tr>
    </w:tbl>
    <w:p>
      <w:pPr>
        <w:pStyle w:val="0"/>
        <w:jc w:val="both"/>
      </w:pPr>
      <w:r>
        <w:rPr>
          <w:sz w:val="24"/>
        </w:rPr>
      </w:r>
    </w:p>
    <w:p>
      <w:pPr>
        <w:pStyle w:val="0"/>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Оказание помощи лицам, сопровождающим граждан к социально значимым объектам, в межэтажной транспортировке по месту жительства (пребывания), в том числе в домах, оборудованных лифтом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осуществляется одновременно с предоставлением элемента социальной услуги "Социальное такси" "Доставка граждан к социально значимым объектам", включает: оказание помощи лицам, сопровождающим граждан к социально значимым объектам, в спуске и подъеме граждан по лестнице с целью оказания помощи в межэтажной транспортировке по месту жительства (пребывания), в том числе в домах, оборудованных лифтом.</w:t>
            </w:r>
          </w:p>
          <w:p>
            <w:pPr>
              <w:pStyle w:val="0"/>
            </w:pPr>
            <w:r>
              <w:rPr>
                <w:sz w:val="24"/>
              </w:rPr>
              <w:t xml:space="preserve">2. Периодичность предоставления социальной услуги: предоставляется до 30 услуг в год.</w:t>
            </w:r>
          </w:p>
          <w:p>
            <w:pPr>
              <w:pStyle w:val="0"/>
            </w:pPr>
            <w:r>
              <w:rPr>
                <w:sz w:val="24"/>
              </w:rPr>
              <w:t xml:space="preserve">3. Единица социальной услуги: оказание помощи лицам, сопровождающим одного получателя социальных услуг,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транспортировщик.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 при оказании услуг инвалидам, передвигающимся на креслах-колясках, использование лестницеходов (подвижных механических устройств для перевозки человека с ограничением жизнедеятельности вверх или вниз по лестнице, управляемых самим пользователем или лицом, сопровождающим пользователя), накладных пандусов</w:t>
            </w:r>
          </w:p>
        </w:tc>
      </w:tr>
    </w:tbl>
    <w:p>
      <w:pPr>
        <w:pStyle w:val="0"/>
        <w:jc w:val="both"/>
      </w:pPr>
      <w:r>
        <w:rPr>
          <w:sz w:val="24"/>
        </w:rPr>
      </w:r>
    </w:p>
    <w:p>
      <w:pPr>
        <w:pStyle w:val="0"/>
        <w:jc w:val="both"/>
      </w:pPr>
      <w:r>
        <w:rPr>
          <w:sz w:val="24"/>
        </w:rPr>
        <w:t xml:space="preserve">(п. 1.26 в ред. </w:t>
      </w:r>
      <w:hyperlink w:history="0" r:id="rId84"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28.08.2023 N 279)</w:t>
      </w:r>
    </w:p>
    <w:p>
      <w:pPr>
        <w:pStyle w:val="0"/>
        <w:jc w:val="both"/>
      </w:pPr>
      <w:r>
        <w:rPr>
          <w:sz w:val="24"/>
        </w:rPr>
      </w:r>
    </w:p>
    <w:p>
      <w:pPr>
        <w:pStyle w:val="2"/>
        <w:outlineLvl w:val="2"/>
        <w:jc w:val="center"/>
      </w:pPr>
      <w:r>
        <w:rPr>
          <w:sz w:val="24"/>
        </w:rPr>
        <w:t xml:space="preserve">2. ВИД СОЦИАЛЬНЫХ УСЛУГ: СОЦИАЛЬНО-МЕДИЦИНСКИЕ</w:t>
      </w:r>
    </w:p>
    <w:p>
      <w:pPr>
        <w:pStyle w:val="0"/>
        <w:jc w:val="both"/>
      </w:pPr>
      <w:r>
        <w:rPr>
          <w:sz w:val="24"/>
        </w:rPr>
      </w:r>
    </w:p>
    <w:p>
      <w:pPr>
        <w:pStyle w:val="0"/>
        <w:ind w:firstLine="540"/>
        <w:jc w:val="both"/>
      </w:pPr>
      <w:r>
        <w:rPr>
          <w:sz w:val="24"/>
        </w:rPr>
        <w:t xml:space="preserve">2.1. Наименование социальной услуги: проведение первичного медицинского осмотра и первичной санитарной обработки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(в условиях ночного пребывания)</w:t>
      </w:r>
    </w:p>
    <w:p>
      <w:pPr>
        <w:pStyle w:val="0"/>
        <w:ind w:firstLine="540"/>
        <w:jc w:val="both"/>
      </w:pPr>
      <w:r>
        <w:rPr>
          <w:sz w:val="24"/>
        </w:rPr>
      </w:r>
    </w:p>
    <w:p>
      <w:pPr>
        <w:pStyle w:val="0"/>
        <w:ind w:firstLine="540"/>
        <w:jc w:val="both"/>
      </w:pPr>
      <w:r>
        <w:rPr>
          <w:sz w:val="24"/>
        </w:rPr>
        <w:t xml:space="preserve">(в ред. </w:t>
      </w:r>
      <w:hyperlink w:history="0" r:id="rId85"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19.05.2016 N 247)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Прием клиента при поступлении в организацию социального обслуживания (или по возвращении клиента, отсутствовавшего в организации более 5 дней)</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первичного медицинского осмотра клиента врачом-специалистом, фельдшером или медицинской сестрой.</w:t>
            </w:r>
          </w:p>
          <w:p>
            <w:pPr>
              <w:pStyle w:val="0"/>
            </w:pPr>
            <w:r>
              <w:rPr>
                <w:sz w:val="24"/>
              </w:rPr>
              <w:t xml:space="preserve">Продолжительность осмотра не более 20 минут.</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при поступлении клиента в организацию социального обслуживания или по возвращении клиента, 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pPr>
              <w:pStyle w:val="0"/>
            </w:pPr>
            <w:r>
              <w:rPr>
                <w:sz w:val="24"/>
              </w:rPr>
              <w:t xml:space="preserve">3. Единица социальной услуги:</w:t>
            </w:r>
          </w:p>
          <w:p>
            <w:pPr>
              <w:pStyle w:val="0"/>
            </w:pPr>
            <w:r>
              <w:rPr>
                <w:sz w:val="24"/>
              </w:rPr>
              <w:t xml:space="preserve">Проведение первичного медицинского осмотра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Врач-специалист, или фельдшер, или медицинская сестра.</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кушетка,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tblPrEx>
          <w:tblBorders>
            <w:insideH w:val="nil"/>
          </w:tblBorders>
        </w:tblPrEx>
        <w:tc>
          <w:tcPr>
            <w:tcW w:w="2948" w:type="dxa"/>
            <w:tcBorders>
              <w:bottom w:val="nil"/>
            </w:tcBorders>
          </w:tcPr>
          <w:p>
            <w:pPr>
              <w:pStyle w:val="0"/>
            </w:pPr>
            <w:r>
              <w:rPr>
                <w:sz w:val="24"/>
              </w:rPr>
              <w:t xml:space="preserve">Проведение первичной санитарной обработки клиента</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Принятие клиентом гигиенической ванны или гигиенического душа. 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pPr>
              <w:pStyle w:val="0"/>
            </w:pPr>
            <w:r>
              <w:rPr>
                <w:sz w:val="24"/>
              </w:rPr>
              <w:t xml:space="preserve">3. Единица социальной услуги:</w:t>
            </w:r>
          </w:p>
          <w:p>
            <w:pPr>
              <w:pStyle w:val="0"/>
            </w:pPr>
            <w:r>
              <w:rPr>
                <w:sz w:val="24"/>
              </w:rPr>
              <w:t xml:space="preserve">Проведение первичной санитарной обработки одного клиента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медицинская сестра, или помощник воспитателя, или младший воспитатель, или дезинфектор.</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w:t>
            </w:r>
          </w:p>
          <w:p>
            <w:pPr>
              <w:pStyle w:val="0"/>
            </w:pPr>
            <w:r>
              <w:rPr>
                <w:sz w:val="24"/>
              </w:rPr>
              <w:t xml:space="preserve">Расходные материалы: гигиенические и дезинфицирующие средства</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86"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c>
          <w:tcPr>
            <w:tcW w:w="2948" w:type="dxa"/>
          </w:tcPr>
          <w:p>
            <w:pPr>
              <w:pStyle w:val="0"/>
            </w:pPr>
            <w:r>
              <w:rPr>
                <w:sz w:val="24"/>
              </w:rPr>
              <w:t xml:space="preserve">Санитарно-гигиеническая обработка одежды и обуви (камерная обработка)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санитарно-гигиенической обработки одежды и обуви общим весом до 7 килограммов (камерная обработка).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необходимости при поступлении клиента в организацию социального обслуживания.</w:t>
            </w:r>
          </w:p>
          <w:p>
            <w:pPr>
              <w:pStyle w:val="0"/>
            </w:pPr>
            <w:r>
              <w:rPr>
                <w:sz w:val="24"/>
              </w:rPr>
              <w:t xml:space="preserve">3. Единица социальной услуги:</w:t>
            </w:r>
          </w:p>
          <w:p>
            <w:pPr>
              <w:pStyle w:val="0"/>
            </w:pPr>
            <w:r>
              <w:rPr>
                <w:sz w:val="24"/>
              </w:rPr>
              <w:t xml:space="preserve">Проведение санитарно-гигиенической обработки одежды и обуви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медицинская сестра, или дезинфектор.</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Требуется наличие дезинфекционной камеры. Комплект спецодежды (халат, сменная обувь).</w:t>
            </w:r>
          </w:p>
          <w:p>
            <w:pPr>
              <w:pStyle w:val="0"/>
            </w:pPr>
            <w:r>
              <w:rPr>
                <w:sz w:val="24"/>
              </w:rPr>
              <w:t xml:space="preserve">Расходные материалы: гигиенические и дезинфицирующие средства</w:t>
            </w:r>
          </w:p>
        </w:tc>
      </w:tr>
    </w:tbl>
    <w:p>
      <w:pPr>
        <w:pStyle w:val="0"/>
        <w:jc w:val="both"/>
      </w:pPr>
      <w:r>
        <w:rPr>
          <w:sz w:val="24"/>
        </w:rPr>
      </w:r>
    </w:p>
    <w:p>
      <w:pPr>
        <w:pStyle w:val="0"/>
        <w:ind w:firstLine="540"/>
        <w:jc w:val="both"/>
      </w:pPr>
      <w:r>
        <w:rPr>
          <w:sz w:val="24"/>
        </w:rPr>
        <w:t xml:space="preserve">2.2. Наименование социальной услуги: 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Осуществление посреднических действий между клиентом и медицинскими организациями по телефону, через сеть Интернет</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информационно-телекоммуникационную сеть "Интернет" (далее - сеть Интернет).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шести услуг в год.</w:t>
            </w:r>
          </w:p>
          <w:p>
            <w:pPr>
              <w:pStyle w:val="0"/>
            </w:pPr>
            <w:r>
              <w:rPr>
                <w:sz w:val="24"/>
              </w:rPr>
              <w:t xml:space="preserve">3. Единица социальной услуги:</w:t>
            </w:r>
          </w:p>
          <w:p>
            <w:pPr>
              <w:pStyle w:val="0"/>
            </w:pPr>
            <w:r>
              <w:rPr>
                <w:sz w:val="24"/>
              </w:rPr>
              <w:t xml:space="preserve">обращение в одну медицинскую организацию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 или медицинская сестра, или санитарка, врач-специалист, или фельдшер,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телефон, компьютер с подключением сети Интернет</w:t>
            </w:r>
          </w:p>
        </w:tc>
      </w:tr>
      <w:tr>
        <w:tc>
          <w:tcPr>
            <w:tcW w:w="2948" w:type="dxa"/>
          </w:tcPr>
          <w:p>
            <w:pPr>
              <w:pStyle w:val="0"/>
            </w:pPr>
            <w:r>
              <w:rPr>
                <w:sz w:val="24"/>
              </w:rPr>
              <w:t xml:space="preserve">Личное обращение в медицинскую организацию</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обращение работника поставщика социальных услуг в медицинские организации с целью организации получения клиентом своевременной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шести услуг в год.</w:t>
            </w:r>
          </w:p>
          <w:p>
            <w:pPr>
              <w:pStyle w:val="0"/>
            </w:pPr>
            <w:r>
              <w:rPr>
                <w:sz w:val="24"/>
              </w:rPr>
              <w:t xml:space="preserve">3. Единица социальной услуги:</w:t>
            </w:r>
          </w:p>
          <w:p>
            <w:pPr>
              <w:pStyle w:val="0"/>
            </w:pPr>
            <w:r>
              <w:rPr>
                <w:sz w:val="24"/>
              </w:rPr>
              <w:t xml:space="preserve">обращение в одну медицинскую организацию в интересах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младшая медицинская сестра, или санитарка, или помощник воспитателя,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sectPr>
          <w:headerReference w:type="default" r:id="rId56"/>
          <w:headerReference w:type="first" r:id="rId56"/>
          <w:footerReference w:type="default" r:id="rId57"/>
          <w:footerReference w:type="first" r:id="rId57"/>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Сопровождение в медицинские организации совершеннолетнего гражданина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pPr>
              <w:pStyle w:val="0"/>
            </w:pPr>
            <w:r>
              <w:rPr>
                <w:sz w:val="24"/>
              </w:rPr>
              <w:t xml:space="preserve">Сопровождение 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шести услуг в год.</w:t>
            </w:r>
          </w:p>
          <w:p>
            <w:pPr>
              <w:pStyle w:val="0"/>
            </w:pPr>
            <w:r>
              <w:rPr>
                <w:sz w:val="24"/>
              </w:rPr>
              <w:t xml:space="preserve">3. Единица социальной услуги:</w:t>
            </w:r>
          </w:p>
          <w:p>
            <w:pPr>
              <w:pStyle w:val="0"/>
            </w:pPr>
            <w:r>
              <w:rPr>
                <w:sz w:val="24"/>
              </w:rPr>
              <w:t xml:space="preserve">сопровождение клиента при посещении одной медицинской организации до 1 часа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санитарка, или медицинская сестра,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c>
          <w:tcPr>
            <w:tcW w:w="2948" w:type="dxa"/>
          </w:tcPr>
          <w:p>
            <w:pPr>
              <w:pStyle w:val="0"/>
            </w:pPr>
            <w:r>
              <w:rPr>
                <w:sz w:val="24"/>
              </w:rPr>
              <w:t xml:space="preserve">Сопровождение в медицинские организации несовершеннолетнего ребенка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с учетом рекомендаций медицинских работников сопровождение клиента в кабинет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pPr>
              <w:pStyle w:val="0"/>
            </w:pPr>
            <w:r>
              <w:rPr>
                <w:sz w:val="24"/>
              </w:rPr>
              <w:t xml:space="preserve">Сопровождение осуществляется в пределах муниципального образования по месту проживания (пребывания).</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шести услуг в год.</w:t>
            </w:r>
          </w:p>
          <w:p>
            <w:pPr>
              <w:pStyle w:val="0"/>
            </w:pPr>
            <w:r>
              <w:rPr>
                <w:sz w:val="24"/>
              </w:rPr>
              <w:t xml:space="preserve">3. Единица социальной услуги:</w:t>
            </w:r>
          </w:p>
          <w:p>
            <w:pPr>
              <w:pStyle w:val="0"/>
            </w:pPr>
            <w:r>
              <w:rPr>
                <w:sz w:val="24"/>
              </w:rPr>
              <w:t xml:space="preserve">сопровождение клиента при посещении одной медицинской организации до 1 часа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помощник воспитателя, или младший воспитатель, или медицинская сестра,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2.2 в ред. </w:t>
      </w:r>
      <w:hyperlink w:history="0" r:id="rId87"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2.3. Наименование социальной услуги: проведение оздоровительных мероприятий</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Занятия с клиентами, находящимися на постельном режиме или передвигающимися по жилому помещению с посторонней помощью, по освоению и выполнению посильных физических упражнений</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занятия, направленного на освоение и выполнение клиентом посильных физических упражнений, совершенствование техники их исполнения.</w:t>
            </w:r>
          </w:p>
          <w:p>
            <w:pPr>
              <w:pStyle w:val="0"/>
            </w:pPr>
            <w:r>
              <w:rPr>
                <w:sz w:val="24"/>
              </w:rPr>
              <w:t xml:space="preserve">Продолжительность одного занятия не менее 10 минут.</w:t>
            </w:r>
          </w:p>
          <w:p>
            <w:pPr>
              <w:pStyle w:val="0"/>
            </w:pPr>
            <w:r>
              <w:rPr>
                <w:sz w:val="24"/>
              </w:rPr>
              <w:t xml:space="preserve">2. Периодичность предоставления социальной услуги: услуга предоставляется до 5 раз в неделю.</w:t>
            </w:r>
          </w:p>
          <w:p>
            <w:pPr>
              <w:pStyle w:val="0"/>
            </w:pPr>
            <w:r>
              <w:rPr>
                <w:sz w:val="24"/>
              </w:rPr>
              <w:t xml:space="preserve">3. Единица социальной услуги: проведение одного занятия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 социальный работник, или медицинская сестра, или инструктор по лечебной физкультуре, или инструктор по адаптивной физической культуре.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 не требуется</w:t>
            </w:r>
          </w:p>
        </w:tc>
      </w:tr>
    </w:tbl>
    <w:p>
      <w:pPr>
        <w:pStyle w:val="0"/>
        <w:jc w:val="both"/>
      </w:pPr>
      <w:r>
        <w:rPr>
          <w:sz w:val="24"/>
        </w:rPr>
      </w:r>
    </w:p>
    <w:p>
      <w:pPr>
        <w:pStyle w:val="0"/>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Оздоровительные мероприятия, направленные на коррекцию функциональных возможностей систем организма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(массаж, ингаляции, электрофорез и иные физиотерапевтические процедуры). Выполнение клиентами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иные физические упражнения), адекватных их физическим возможностям.</w:t>
            </w:r>
          </w:p>
          <w:p>
            <w:pPr>
              <w:pStyle w:val="0"/>
            </w:pPr>
            <w:r>
              <w:rPr>
                <w:sz w:val="24"/>
              </w:rPr>
              <w:t xml:space="preserve">Продолжительность одного занятия: ходьба, бег, плавание, езда на велосипеде, катание на лыжах, оздоровительная гимнастика, занятие на тренажерах - от 15 до 30 минут, массаж, ингаляции, электрофорез и иные физиотерапевтические процедуры - в соответствии с установленными нормами выполнения физиотерапевтических процедур.</w:t>
            </w:r>
          </w:p>
          <w:p>
            <w:pPr>
              <w:pStyle w:val="0"/>
            </w:pPr>
            <w:r>
              <w:rPr>
                <w:sz w:val="24"/>
              </w:rPr>
              <w:t xml:space="preserve">2. Периодичность предоставления социальной услуги: до 5 услуг в неделю.</w:t>
            </w:r>
          </w:p>
          <w:p>
            <w:pPr>
              <w:pStyle w:val="0"/>
            </w:pPr>
            <w:r>
              <w:rPr>
                <w:sz w:val="24"/>
              </w:rPr>
              <w:t xml:space="preserve">3. Единица социальной услуги: проведение одного оздоровительного занятия с клиентом - 1 услуга</w:t>
            </w:r>
          </w:p>
        </w:tc>
        <w:tc>
          <w:tcPr>
            <w:tcW w:w="5046" w:type="dxa"/>
          </w:tcPr>
          <w:p>
            <w:pPr>
              <w:pStyle w:val="0"/>
            </w:pPr>
            <w:r>
              <w:rPr>
                <w:sz w:val="24"/>
              </w:rPr>
              <w:t xml:space="preserve">1. Укомплектованность организации специалистами и их квалификация:</w:t>
            </w:r>
          </w:p>
          <w:p>
            <w:pPr>
              <w:pStyle w:val="0"/>
            </w:pPr>
            <w:r>
              <w:rPr>
                <w:sz w:val="24"/>
              </w:rPr>
              <w:t xml:space="preserve">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учреждения (оборудование, приборы, аппаратура и т.д.):</w:t>
            </w:r>
          </w:p>
          <w:p>
            <w:pPr>
              <w:pStyle w:val="0"/>
            </w:pPr>
            <w:r>
              <w:rPr>
                <w:sz w:val="24"/>
              </w:rPr>
              <w:t xml:space="preserve">оборудование: реабилитационное и оздоровительное 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магнитотерапии, гидротерапии, светотерапии, ингаляторы и иное оборудование для физиотерапевтических процедур</w:t>
            </w:r>
          </w:p>
        </w:tc>
      </w:tr>
    </w:tbl>
    <w:p>
      <w:pPr>
        <w:pStyle w:val="0"/>
        <w:jc w:val="both"/>
      </w:pPr>
      <w:r>
        <w:rPr>
          <w:sz w:val="24"/>
        </w:rPr>
      </w:r>
    </w:p>
    <w:p>
      <w:pPr>
        <w:pStyle w:val="0"/>
        <w:jc w:val="both"/>
      </w:pPr>
      <w:r>
        <w:rPr>
          <w:sz w:val="24"/>
        </w:rPr>
        <w:t xml:space="preserve">(п. 2.3 в ред. </w:t>
      </w:r>
      <w:hyperlink w:history="0" r:id="rId88"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28.08.2023 N 279)</w:t>
      </w:r>
    </w:p>
    <w:p>
      <w:pPr>
        <w:pStyle w:val="0"/>
        <w:spacing w:before="240" w:line-rule="auto"/>
        <w:ind w:firstLine="540"/>
        <w:jc w:val="both"/>
      </w:pPr>
      <w:r>
        <w:rPr>
          <w:sz w:val="24"/>
        </w:rPr>
        <w:t xml:space="preserve">2.4. Наименование социальной услуги: систематическое наблюдение за получателями социальных услуг для выявления отклонений в состоянии их здоровья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Систематическое наблюдение за получателями социальных услуг для выявления отклонений в состоянии их здоровья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выслушивание и наблюдение за состоянием здоровья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pPr>
              <w:pStyle w:val="0"/>
            </w:pPr>
            <w:r>
              <w:rPr>
                <w:sz w:val="24"/>
              </w:rPr>
              <w:t xml:space="preserve">2. Периодичность предоставления социальной услуги:</w:t>
            </w:r>
          </w:p>
          <w:p>
            <w:pPr>
              <w:pStyle w:val="0"/>
            </w:pPr>
            <w:r>
              <w:rPr>
                <w:sz w:val="24"/>
              </w:rPr>
              <w:t xml:space="preserve">выслушивание и наблюдение за состоянием здоровья клиента осуществляется ежедневно в период получения клиентом у поставщика социальных услуг иных социальных услуг в стационарной форме социального обслуживания до семи услуг в неделю, в период получения клиентом у поставщика социальных услуг иных социальных услуг в полустационарной форме социального обслуживания и форме социального обслуживания на дому до 3 услуг в неделю.</w:t>
            </w:r>
          </w:p>
          <w:p>
            <w:pPr>
              <w:pStyle w:val="0"/>
            </w:pPr>
            <w:r>
              <w:rPr>
                <w:sz w:val="24"/>
              </w:rPr>
              <w:t xml:space="preserve">3. Единица социальной услуги:</w:t>
            </w:r>
          </w:p>
          <w:p>
            <w:pPr>
              <w:pStyle w:val="0"/>
            </w:pPr>
            <w:r>
              <w:rPr>
                <w:sz w:val="24"/>
              </w:rPr>
              <w:t xml:space="preserve">выслушивание и наблюдение за состоянием здоровья клиента до 30 минут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медицинская сестра, или санитарка, или врач-специалист, или фельдшер,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2.4 в ред. </w:t>
      </w:r>
      <w:hyperlink w:history="0" r:id="rId89"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2.5. Наименование социальной услуги: проведение занятий по адаптивной физической культуре</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948"/>
        <w:gridCol w:w="5556"/>
        <w:gridCol w:w="5046"/>
      </w:tblGrid>
      <w:tr>
        <w:tblPrEx>
          <w:tblBorders>
            <w:insideH w:val="single" w:sz="4"/>
          </w:tblBorders>
        </w:tblPrEx>
        <w:tc>
          <w:tcPr>
            <w:tcW w:w="2948" w:type="dxa"/>
            <w:tcBorders>
              <w:top w:val="single" w:sz="4"/>
              <w:bottom w:val="single" w:sz="4"/>
            </w:tcBorders>
          </w:tcPr>
          <w:p>
            <w:pPr>
              <w:pStyle w:val="0"/>
              <w:jc w:val="center"/>
            </w:pPr>
            <w:r>
              <w:rPr>
                <w:sz w:val="24"/>
              </w:rPr>
              <w:t xml:space="preserve">Состав и элементы социальной услуги</w:t>
            </w:r>
          </w:p>
        </w:tc>
        <w:tc>
          <w:tcPr>
            <w:tcW w:w="5556" w:type="dxa"/>
            <w:tcBorders>
              <w:top w:val="single" w:sz="4"/>
              <w:bottom w:val="single" w:sz="4"/>
            </w:tcBorders>
          </w:tcPr>
          <w:p>
            <w:pPr>
              <w:pStyle w:val="0"/>
              <w:jc w:val="center"/>
            </w:pPr>
            <w:r>
              <w:rPr>
                <w:sz w:val="24"/>
              </w:rPr>
              <w:t xml:space="preserve">Объем и сроки предоставления социальной услуги</w:t>
            </w:r>
          </w:p>
        </w:tc>
        <w:tc>
          <w:tcPr>
            <w:tcW w:w="5046" w:type="dxa"/>
            <w:tcBorders>
              <w:top w:val="single" w:sz="4"/>
              <w:bottom w:val="single" w:sz="4"/>
            </w:tcBorders>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Borders>
              <w:top w:val="single" w:sz="4"/>
              <w:bottom w:val="nil"/>
            </w:tcBorders>
          </w:tcPr>
          <w:p>
            <w:pPr>
              <w:pStyle w:val="0"/>
            </w:pPr>
            <w:r>
              <w:rPr>
                <w:sz w:val="24"/>
              </w:rPr>
              <w:t xml:space="preserve">Организация и проведение групповых оздоровительных мероприятий</w:t>
            </w:r>
          </w:p>
        </w:tc>
        <w:tc>
          <w:tcPr>
            <w:tcW w:w="5556" w:type="dxa"/>
            <w:tcBorders>
              <w:top w:val="single" w:sz="4"/>
              <w:bottom w:val="nil"/>
            </w:tcBorders>
          </w:tcPr>
          <w:p>
            <w:pPr>
              <w:pStyle w:val="0"/>
            </w:pPr>
            <w:r>
              <w:rPr>
                <w:sz w:val="24"/>
              </w:rPr>
              <w:t xml:space="preserve">1. Норматив предоставления социальной услуги:</w:t>
            </w:r>
          </w:p>
          <w:p>
            <w:pPr>
              <w:pStyle w:val="0"/>
            </w:pPr>
            <w:r>
              <w:rPr>
                <w:sz w:val="24"/>
              </w:rPr>
              <w:t xml:space="preserve">проведение оздоровительного мероприятия (занятия) с группой клиентов от 10 до 25 человек.</w:t>
            </w:r>
          </w:p>
          <w:p>
            <w:pPr>
              <w:pStyle w:val="0"/>
            </w:pPr>
            <w:r>
              <w:rPr>
                <w:sz w:val="24"/>
              </w:rPr>
              <w:t xml:space="preserve">Выполнение клиентами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pPr>
              <w:pStyle w:val="0"/>
            </w:pPr>
            <w:r>
              <w:rPr>
                <w:sz w:val="24"/>
              </w:rPr>
              <w:t xml:space="preserve">Продолжительность одного оздоровительного мероприятия от 30 до 60 минут.</w:t>
            </w:r>
          </w:p>
          <w:p>
            <w:pPr>
              <w:pStyle w:val="0"/>
            </w:pPr>
            <w:r>
              <w:rPr>
                <w:sz w:val="24"/>
              </w:rPr>
              <w:t xml:space="preserve">2. Периодичность предоставления социальной услуги:</w:t>
            </w:r>
          </w:p>
          <w:p>
            <w:pPr>
              <w:pStyle w:val="0"/>
            </w:pPr>
            <w:r>
              <w:rPr>
                <w:sz w:val="24"/>
              </w:rPr>
              <w:t xml:space="preserve">ежедневно в течение курса реабилитации на протяжении 14 рабочих дней 1 раз в год, а для получателей социальных услуг, признанных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раза в год в период получения клиентом у поставщика социальных услуг иных социальных услуг в стационарной форме социального обслуживания либо ежедневно в течение курса реабилитации на протяжении 15 рабочих дней 1 раз в год в период получения клиентом иных социальных услуг у поставщика социальных услуг в полустационарной форме социального обслуживания и форме социального обслуживания на дому.</w:t>
            </w:r>
          </w:p>
        </w:tc>
        <w:tc>
          <w:tcPr>
            <w:tcW w:w="5046" w:type="dxa"/>
            <w:tcBorders>
              <w:top w:val="single" w:sz="4"/>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инструктор по физической культуре, или инструктор по адаптивной физической культуре, или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tc>
          <w:tcPr>
            <w:tcW w:w="2948" w:type="dxa"/>
            <w:tcBorders>
              <w:top w:val="nil"/>
              <w:bottom w:val="single" w:sz="4"/>
            </w:tcBorders>
          </w:tcPr>
          <w:p>
            <w:pPr>
              <w:pStyle w:val="0"/>
            </w:pPr>
            <w:r>
              <w:rPr>
                <w:sz w:val="24"/>
              </w:rPr>
            </w:r>
          </w:p>
        </w:tc>
        <w:tc>
          <w:tcPr>
            <w:tcW w:w="5556" w:type="dxa"/>
            <w:tcBorders>
              <w:top w:val="nil"/>
              <w:bottom w:val="single" w:sz="4"/>
            </w:tcBorders>
          </w:tcPr>
          <w:p>
            <w:pPr>
              <w:pStyle w:val="0"/>
            </w:pPr>
            <w:r>
              <w:rPr>
                <w:sz w:val="24"/>
              </w:rPr>
              <w:t xml:space="preserve">Несовершеннолетним получателям социальных услуг ежедневно в течение курса реабилитации на протяжении 30 рабочих дней 1 раз в год, а для признанных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раза в год в период получения несовершеннолетним клиентом у поставщика социальных услуг иных социальных услуг в стационарной форме социального обслуживания либо ежедневно в течение курса реабилитации на протяжении 30 рабочих дней 1 раз в год, в полустационарной форме социального обслуживания и форме социального обслуживания на дому.</w:t>
            </w:r>
          </w:p>
          <w:p>
            <w:pPr>
              <w:pStyle w:val="0"/>
            </w:pPr>
            <w:r>
              <w:rPr>
                <w:sz w:val="24"/>
              </w:rPr>
              <w:t xml:space="preserve">3. Единица социальной услуги:</w:t>
            </w:r>
          </w:p>
          <w:p>
            <w:pPr>
              <w:pStyle w:val="0"/>
            </w:pPr>
            <w:r>
              <w:rPr>
                <w:sz w:val="24"/>
              </w:rPr>
              <w:t xml:space="preserve">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с клиентом в группе - 1 услуга</w:t>
            </w:r>
          </w:p>
        </w:tc>
        <w:tc>
          <w:tcPr>
            <w:tcW w:w="5046" w:type="dxa"/>
            <w:tcBorders>
              <w:top w:val="nil"/>
              <w:bottom w:val="single" w:sz="4"/>
            </w:tcBorders>
          </w:tcPr>
          <w:p>
            <w:pPr>
              <w:pStyle w:val="0"/>
            </w:pPr>
            <w:r>
              <w:rPr>
                <w:sz w:val="24"/>
              </w:rPr>
            </w:r>
          </w:p>
        </w:tc>
      </w:tr>
      <w:tr>
        <w:tc>
          <w:tcPr>
            <w:tcW w:w="2948" w:type="dxa"/>
            <w:tcBorders>
              <w:top w:val="single" w:sz="4"/>
              <w:bottom w:val="nil"/>
            </w:tcBorders>
          </w:tcPr>
          <w:p>
            <w:pPr>
              <w:pStyle w:val="0"/>
            </w:pPr>
            <w:r>
              <w:rPr>
                <w:sz w:val="24"/>
              </w:rPr>
              <w:t xml:space="preserve">Организация и проведение индивидуальных оздоровительных мероприятий</w:t>
            </w:r>
          </w:p>
        </w:tc>
        <w:tc>
          <w:tcPr>
            <w:tcW w:w="5556" w:type="dxa"/>
            <w:tcBorders>
              <w:top w:val="single" w:sz="4"/>
              <w:bottom w:val="nil"/>
            </w:tcBorders>
          </w:tcPr>
          <w:p>
            <w:pPr>
              <w:pStyle w:val="0"/>
            </w:pPr>
            <w:r>
              <w:rPr>
                <w:sz w:val="24"/>
              </w:rPr>
              <w:t xml:space="preserve">1. Норматив предоставления социальной услуги:</w:t>
            </w:r>
          </w:p>
          <w:p>
            <w:pPr>
              <w:pStyle w:val="0"/>
            </w:pPr>
            <w:r>
              <w:rPr>
                <w:sz w:val="24"/>
              </w:rPr>
              <w:t xml:space="preserve">проведение индивидуального оздоровительного мероприятия (занятия) с клиентом.</w:t>
            </w:r>
          </w:p>
          <w:p>
            <w:pPr>
              <w:pStyle w:val="0"/>
            </w:pPr>
            <w:r>
              <w:rPr>
                <w:sz w:val="24"/>
              </w:rPr>
              <w:t xml:space="preserve">Выполнение клиентом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pPr>
              <w:pStyle w:val="0"/>
            </w:pPr>
            <w:r>
              <w:rPr>
                <w:sz w:val="24"/>
              </w:rPr>
              <w:t xml:space="preserve">Продолжительность одного оздоровительного мероприятия от 20 до 40 минут.</w:t>
            </w:r>
          </w:p>
          <w:p>
            <w:pPr>
              <w:pStyle w:val="0"/>
            </w:pPr>
            <w:r>
              <w:rPr>
                <w:sz w:val="24"/>
              </w:rPr>
              <w:t xml:space="preserve">2. Периодичность предоставления социальной услуги:</w:t>
            </w:r>
          </w:p>
          <w:p>
            <w:pPr>
              <w:pStyle w:val="0"/>
            </w:pPr>
            <w:r>
              <w:rPr>
                <w:sz w:val="24"/>
              </w:rPr>
              <w:t xml:space="preserve">ежедневно в течение курса реабилитации на протяжении 14 рабочих дней 1 раз в год, а для получателей социальных услуг, признанных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раза в год, в период получения клиентом у поставщика социальных услуг иных социальных услуг в стационарной форме социального обслуживания либо ежедневно в течение курса реабилитации на протяжении 15 рабочих дней 1 раз в год в период получения клиентом иных социальных услуг у поставщика социальных услуг в полустационарной форме социального обслуживания и форме социального обслуживания на дому.</w:t>
            </w:r>
          </w:p>
        </w:tc>
        <w:tc>
          <w:tcPr>
            <w:tcW w:w="5046" w:type="dxa"/>
            <w:tcBorders>
              <w:top w:val="single" w:sz="4"/>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инструктор по физической культуре, или инструктор по адаптивной физической культуре, или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tc>
          <w:tcPr>
            <w:tcW w:w="2948" w:type="dxa"/>
            <w:tcBorders>
              <w:top w:val="nil"/>
              <w:bottom w:val="single" w:sz="4"/>
            </w:tcBorders>
          </w:tcPr>
          <w:p>
            <w:pPr>
              <w:pStyle w:val="0"/>
            </w:pPr>
            <w:r>
              <w:rPr>
                <w:sz w:val="24"/>
              </w:rPr>
            </w:r>
          </w:p>
        </w:tc>
        <w:tc>
          <w:tcPr>
            <w:tcW w:w="5556" w:type="dxa"/>
            <w:tcBorders>
              <w:top w:val="nil"/>
              <w:bottom w:val="single" w:sz="4"/>
            </w:tcBorders>
          </w:tcPr>
          <w:p>
            <w:pPr>
              <w:pStyle w:val="0"/>
            </w:pPr>
            <w:r>
              <w:rPr>
                <w:sz w:val="24"/>
              </w:rPr>
              <w:t xml:space="preserve">Несовершеннолетним получателям социальных услуг ежедневно в течение курса реабилитации на протяжении 30 рабочих дней 1 раз в год, а для признанных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раза в год, в период получения несовершеннолетним клиентом у поставщика социальных услуг иных социальных услуг в стационарной форме социального обслуживания либо ежедневно в течение курса реабилитации на протяжении 30 рабочих дней 1 раз в год, в полустационарной форме социального обслуживания и форме социального обслуживания на дому.</w:t>
            </w:r>
          </w:p>
          <w:p>
            <w:pPr>
              <w:pStyle w:val="0"/>
            </w:pPr>
            <w:r>
              <w:rPr>
                <w:sz w:val="24"/>
              </w:rPr>
              <w:t xml:space="preserve">3. Единица социальной услуги:</w:t>
            </w:r>
          </w:p>
          <w:p>
            <w:pPr>
              <w:pStyle w:val="0"/>
            </w:pPr>
            <w:r>
              <w:rPr>
                <w:sz w:val="24"/>
              </w:rPr>
              <w:t xml:space="preserve">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с клиентом - 1 услуга</w:t>
            </w:r>
          </w:p>
        </w:tc>
        <w:tc>
          <w:tcPr>
            <w:tcW w:w="5046" w:type="dxa"/>
            <w:tcBorders>
              <w:top w:val="nil"/>
              <w:bottom w:val="single" w:sz="4"/>
            </w:tcBorders>
          </w:tcPr>
          <w:p>
            <w:pPr>
              <w:pStyle w:val="0"/>
            </w:pPr>
            <w:r>
              <w:rPr>
                <w:sz w:val="24"/>
              </w:rPr>
            </w:r>
          </w:p>
        </w:tc>
      </w:tr>
    </w:tbl>
    <w:p>
      <w:pPr>
        <w:pStyle w:val="0"/>
        <w:jc w:val="both"/>
      </w:pPr>
      <w:r>
        <w:rPr>
          <w:sz w:val="24"/>
        </w:rPr>
      </w:r>
    </w:p>
    <w:p>
      <w:pPr>
        <w:pStyle w:val="0"/>
        <w:jc w:val="both"/>
      </w:pPr>
      <w:r>
        <w:rPr>
          <w:sz w:val="24"/>
        </w:rPr>
        <w:t xml:space="preserve">(п. 2.5 в ред. </w:t>
      </w:r>
      <w:hyperlink w:history="0" r:id="rId9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2.6. 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к проведению процедуры (рабочее место, инструментарий, асептика, подготовка клиента), проведение процедур (прием лекарств, 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pPr>
              <w:pStyle w:val="0"/>
            </w:pPr>
            <w:r>
              <w:rPr>
                <w:sz w:val="24"/>
              </w:rPr>
              <w:t xml:space="preserve">Продолжительность одной процедуры: от 5 до 15 минут в соответствии с технологиями выполнения простых медицинских услуг.</w:t>
            </w:r>
          </w:p>
          <w:p>
            <w:pPr>
              <w:pStyle w:val="0"/>
            </w:pPr>
            <w:r>
              <w:rPr>
                <w:sz w:val="24"/>
              </w:rPr>
              <w:t xml:space="preserve">2. Периодичность предоставления социальной услуги: предоставляется в период получения клиентом у поставщика социальных услуг иных социальных услуг в стационарной форме социального обслуживания до 7 услуг в неделю или в период получения клиентом у поставщика социальных услуг иных социальных услуг в полустационарной форме социального обслуживания до 5 услуг в неделю, по назначению врача-специалиста (фельдшера).</w:t>
            </w:r>
          </w:p>
          <w:p>
            <w:pPr>
              <w:pStyle w:val="0"/>
            </w:pPr>
            <w:r>
              <w:rPr>
                <w:sz w:val="24"/>
              </w:rPr>
              <w:t xml:space="preserve">3. Единица социальной услуги: проведение в течение дня процедур по назначению врача-специалиста (фельдшера) (прием лекарств, 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медицинская сестра, или младшая медицинская сестра, или фельдшер.</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 оборудование кабинета дежурной медицинской сестры:</w:t>
            </w:r>
          </w:p>
          <w:p>
            <w:pPr>
              <w:pStyle w:val="0"/>
            </w:pPr>
            <w:r>
              <w:rPr>
                <w:sz w:val="24"/>
              </w:rPr>
              <w:t xml:space="preserve">стол, настольная лампа, стул, стул для клиента, кушетка, шкаф для документации, сейф для хранения медикаментов группы A и B, бактерицидная лампа, тонометр, стетофонендоскоп, весы, ростомер, электронные термометры, таблетницы, компьютерная техника, телефон, ксерокс, принтер.</w:t>
            </w:r>
          </w:p>
          <w:p>
            <w:pPr>
              <w:pStyle w:val="0"/>
            </w:pPr>
            <w:r>
              <w:rPr>
                <w:sz w:val="24"/>
              </w:rPr>
              <w:t xml:space="preserve">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bl>
    <w:p>
      <w:pPr>
        <w:pStyle w:val="0"/>
        <w:jc w:val="both"/>
      </w:pPr>
      <w:r>
        <w:rPr>
          <w:sz w:val="24"/>
        </w:rPr>
      </w:r>
    </w:p>
    <w:p>
      <w:pPr>
        <w:pStyle w:val="0"/>
        <w:ind w:firstLine="540"/>
        <w:jc w:val="both"/>
      </w:pPr>
      <w:r>
        <w:rPr>
          <w:sz w:val="24"/>
        </w:rPr>
        <w:t xml:space="preserve">Форма социального обслуживания: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подготовка к проведению процедуры (помощь клиенту в изменении положения тела для удобства измерения температуры тела, артериального давления, приема лекарств, при необходимости - помощь в перемещении клиента к месту выполнения процедуры), проведение процедуры, помощь клиенту в питье из чашки или поильника, уборка после выполнения процедуры.</w:t>
            </w:r>
          </w:p>
          <w:p>
            <w:pPr>
              <w:pStyle w:val="0"/>
            </w:pPr>
            <w:r>
              <w:rPr>
                <w:sz w:val="24"/>
              </w:rPr>
              <w:t xml:space="preserve">Продолжительность одной процедуры: от 5 до 15 минут в соответствии с технологиями выполнения простых медицинских услуг.</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в период получения клиентом у поставщика социальных услуг иных социальных услуг в форме социального обслуживания на дому, до 5 услуг в неделю.</w:t>
            </w:r>
          </w:p>
          <w:p>
            <w:pPr>
              <w:pStyle w:val="0"/>
            </w:pPr>
            <w:r>
              <w:rPr>
                <w:sz w:val="24"/>
              </w:rPr>
              <w:t xml:space="preserve">3. Единица социальной услуги: проведение в течение дня процедур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2.6 в ред. </w:t>
      </w:r>
      <w:hyperlink w:history="0" r:id="rId91"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28.08.2023 N 279)</w:t>
      </w:r>
    </w:p>
    <w:p>
      <w:pPr>
        <w:pStyle w:val="0"/>
        <w:spacing w:before="240" w:line-rule="auto"/>
        <w:ind w:firstLine="540"/>
        <w:jc w:val="both"/>
      </w:pPr>
      <w:r>
        <w:rPr>
          <w:sz w:val="24"/>
        </w:rPr>
        <w:t xml:space="preserve">2.7. Наименование социальной услуги: 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Осуществление посреднических действий между клиентом и медицинскими организациями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по телефону или через сеть Интернет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трех услуг в год, при возникновении показаний к госпитализации либо показаний на санаторно-курортное лечение.</w:t>
            </w:r>
          </w:p>
          <w:p>
            <w:pPr>
              <w:pStyle w:val="0"/>
            </w:pPr>
            <w:r>
              <w:rPr>
                <w:sz w:val="24"/>
              </w:rPr>
              <w:t xml:space="preserve">3. Единица социальной услуги:</w:t>
            </w:r>
          </w:p>
          <w:p>
            <w:pPr>
              <w:pStyle w:val="0"/>
            </w:pPr>
            <w:r>
              <w:rPr>
                <w:sz w:val="24"/>
              </w:rPr>
              <w:t xml:space="preserve">обращение в одну медицинскую организацию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медицинская сестра,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телефон, компьютер с подключением сети Интернет</w:t>
            </w:r>
          </w:p>
        </w:tc>
      </w:tr>
      <w:tr>
        <w:tc>
          <w:tcPr>
            <w:tcW w:w="2948" w:type="dxa"/>
          </w:tcPr>
          <w:p>
            <w:pPr>
              <w:pStyle w:val="0"/>
            </w:pPr>
            <w:r>
              <w:rPr>
                <w:sz w:val="24"/>
              </w:rPr>
              <w:t xml:space="preserve">Обращение в интересах клиента или сопровождение в медицинскую организацию, подразделение Фонда пенсионного и социального страхования Российской Федерации, управление социальной политики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медицинскую организацию, подразделение Фонда пенсионного и социального страхования Российской Федерации либо управление социальной политики с целью содействия в направлении по медицинским показаниям на санаторно-курортное лечение.</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обращение в интересах клиента либо сопровождение клиента в одну организацию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медицинская сестра,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2.7 в ред. </w:t>
      </w:r>
      <w:hyperlink w:history="0" r:id="rId9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2.8. Наименование социальной услуги: содействие в получении стоматологической, зубопротезной и протезно-ортопедической помощи, за исключением протезов из драгоценных металлов и других дорогостоящих материалов</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Осуществление посреднических действий между клиентом и медицинскими организациями, подразделением Фонда пенсионного и социального страхования Российской Федерации, протезно-ортопедическим предприятием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по телефону или через сеть Интернет в медицинские организации, подразделения Фонда пенсионного и социального страхования Российской Федерации, протезно-ортопедические предприятия с целью организации предоставления клиенту стоматологической, зубопротезной и протезно-ортопедической помощи (получение информации, запись на прием к врачу-специалисту, вызов врача-специалиста на дом).</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обращение в одну организацию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c>
          <w:tcPr>
            <w:tcW w:w="2948" w:type="dxa"/>
          </w:tcPr>
          <w:p>
            <w:pPr>
              <w:pStyle w:val="0"/>
            </w:pPr>
            <w:r>
              <w:rPr>
                <w:sz w:val="24"/>
              </w:rPr>
              <w:t xml:space="preserve">Обращение в интересах клиента или сопровождение в медицинскую организацию, подразделение Фонда пенсионного и социального страхования Российской Федерации, протезно-ортопедическое предприятие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медицинские организации, подразделения Фонда пенсионного и социального страхования Российской Федерации, протезно-ортопедические предприятия с целью организации предоставления клиенту стоматологической, зубопротезной и протезно-ортопедической помощи.</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обращение в интересах клиента или сопровождение клиента в одну организацию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2.8 в ред. </w:t>
      </w:r>
      <w:hyperlink w:history="0" r:id="rId93"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2.9. 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выявление в беседе с клиентом социально-медицинских проблем, разъяснение возможных путей решения.</w:t>
            </w:r>
          </w:p>
          <w:p>
            <w:pPr>
              <w:pStyle w:val="0"/>
            </w:pPr>
            <w:r>
              <w:rPr>
                <w:sz w:val="24"/>
              </w:rPr>
              <w:t xml:space="preserve">Консультирование клиента по решению выявленных проблем.</w:t>
            </w:r>
          </w:p>
          <w:p>
            <w:pPr>
              <w:pStyle w:val="0"/>
            </w:pPr>
            <w:r>
              <w:rPr>
                <w:sz w:val="24"/>
              </w:rPr>
              <w:t xml:space="preserve">Продолжительность консультирования от 15 до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консультирование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врач-специалист, или фельдшер, или медицинская сестра.</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2.9 в ред. </w:t>
      </w:r>
      <w:hyperlink w:history="0" r:id="rId9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2.10. Наименование социальной услуги: проведение занятий, обучающих здоровому образу жизни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Проведение групповых занятий, обучающих здоровому образу жизни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занятия с группой клиентов от 10 до 25 человек, обучающего здоровому образу жизни, в том числе по тематике:</w:t>
            </w:r>
          </w:p>
          <w:p>
            <w:pPr>
              <w:pStyle w:val="0"/>
            </w:pPr>
            <w:r>
              <w:rPr>
                <w:sz w:val="24"/>
              </w:rPr>
              <w:t xml:space="preserve">1) выработки санитарно-гигиенических навыков, навыков ведения здорового образа жизни, предупреждения и профилактики заболеваний;</w:t>
            </w:r>
          </w:p>
          <w:p>
            <w:pPr>
              <w:pStyle w:val="0"/>
            </w:pPr>
            <w:r>
              <w:rPr>
                <w:sz w:val="24"/>
              </w:rPr>
              <w:t xml:space="preserve">2) предупреждения появления вредных привычек и избавления от них;</w:t>
            </w:r>
          </w:p>
          <w:p>
            <w:pPr>
              <w:pStyle w:val="0"/>
            </w:pPr>
            <w:r>
              <w:rPr>
                <w:sz w:val="24"/>
              </w:rPr>
              <w:t xml:space="preserve">3) санитарно-просветительской работы для решения вопросов возрастной адаптации;</w:t>
            </w:r>
          </w:p>
          <w:p>
            <w:pPr>
              <w:pStyle w:val="0"/>
            </w:pPr>
            <w:r>
              <w:rPr>
                <w:sz w:val="24"/>
              </w:rPr>
              <w:t xml:space="preserve">4) подготовки к созданию семьи и рождению ребенка.</w:t>
            </w:r>
          </w:p>
          <w:p>
            <w:pPr>
              <w:pStyle w:val="0"/>
            </w:pPr>
            <w:r>
              <w:rPr>
                <w:sz w:val="24"/>
              </w:rPr>
              <w:t xml:space="preserve">Продолжительность одного занятия от 20 до 40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месяц.</w:t>
            </w:r>
          </w:p>
          <w:p>
            <w:pPr>
              <w:pStyle w:val="0"/>
            </w:pPr>
            <w:r>
              <w:rPr>
                <w:sz w:val="24"/>
              </w:rPr>
              <w:t xml:space="preserve">3. Единица социальной услуги:</w:t>
            </w:r>
          </w:p>
          <w:p>
            <w:pPr>
              <w:pStyle w:val="0"/>
            </w:pPr>
            <w:r>
              <w:rPr>
                <w:sz w:val="24"/>
              </w:rPr>
              <w:t xml:space="preserve">проведение занятия по одной тематике для одного клиента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c>
          <w:tcPr>
            <w:tcW w:w="2948" w:type="dxa"/>
          </w:tcPr>
          <w:p>
            <w:pPr>
              <w:pStyle w:val="0"/>
            </w:pPr>
            <w:r>
              <w:rPr>
                <w:sz w:val="24"/>
              </w:rPr>
              <w:t xml:space="preserve">Проведение индивидуальных занятий, обучающих здоровому образу жизни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занятия, обучающего здоровому образу жизни, в том числе по тематике:</w:t>
            </w:r>
          </w:p>
          <w:p>
            <w:pPr>
              <w:pStyle w:val="0"/>
            </w:pPr>
            <w:r>
              <w:rPr>
                <w:sz w:val="24"/>
              </w:rPr>
              <w:t xml:space="preserve">1) выработки санитарно-гигиенических навыков, навыков ведения здорового образа жизни, предупреждения и профилактики заболеваний;</w:t>
            </w:r>
          </w:p>
          <w:p>
            <w:pPr>
              <w:pStyle w:val="0"/>
            </w:pPr>
            <w:r>
              <w:rPr>
                <w:sz w:val="24"/>
              </w:rPr>
              <w:t xml:space="preserve">2) предупреждения появления вредных привычек и избавления от них;</w:t>
            </w:r>
          </w:p>
          <w:p>
            <w:pPr>
              <w:pStyle w:val="0"/>
            </w:pPr>
            <w:r>
              <w:rPr>
                <w:sz w:val="24"/>
              </w:rPr>
              <w:t xml:space="preserve">3) санитарно-просветительской работы для решения вопросов возрастной адаптации;</w:t>
            </w:r>
          </w:p>
          <w:p>
            <w:pPr>
              <w:pStyle w:val="0"/>
            </w:pPr>
            <w:r>
              <w:rPr>
                <w:sz w:val="24"/>
              </w:rPr>
              <w:t xml:space="preserve">4) подготовки к созданию семьи и рождению ребенка.</w:t>
            </w:r>
          </w:p>
          <w:p>
            <w:pPr>
              <w:pStyle w:val="0"/>
            </w:pPr>
            <w:r>
              <w:rPr>
                <w:sz w:val="24"/>
              </w:rPr>
              <w:t xml:space="preserve">Продолжительность одного занятия от 20 до 40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месяц.</w:t>
            </w:r>
          </w:p>
          <w:p>
            <w:pPr>
              <w:pStyle w:val="0"/>
            </w:pPr>
            <w:r>
              <w:rPr>
                <w:sz w:val="24"/>
              </w:rPr>
              <w:t xml:space="preserve">3. Единица социальной услуги:</w:t>
            </w:r>
          </w:p>
          <w:p>
            <w:pPr>
              <w:pStyle w:val="0"/>
            </w:pPr>
            <w:r>
              <w:rPr>
                <w:sz w:val="24"/>
              </w:rPr>
              <w:t xml:space="preserve">проведение занятия по одной тематике с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2.10 в ред. </w:t>
      </w:r>
      <w:hyperlink w:history="0" r:id="rId95"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2.11. Наименование социальной услуги: содействие в получении полиса обязательного медицинского страхования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Сопровождение клиента в страховую медицинскую организацию</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страховую медицинскую организацию для оформления и получения полиса обязательного медицинского страхования.</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посещение или сопровождение одной организации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2.11 в ред. </w:t>
      </w:r>
      <w:hyperlink w:history="0" r:id="rId96"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2.12. Наименование социальной услуги: 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по телефону или через сеть Интернет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или абилитации инвалида, выдаваемых федеральными учреждениями медико-социальной экспертизы.</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трех услуг в год.</w:t>
            </w:r>
          </w:p>
          <w:p>
            <w:pPr>
              <w:pStyle w:val="0"/>
            </w:pPr>
            <w:r>
              <w:rPr>
                <w:sz w:val="24"/>
              </w:rPr>
              <w:t xml:space="preserve">3. Единица социальной услуги:</w:t>
            </w:r>
          </w:p>
          <w:p>
            <w:pPr>
              <w:pStyle w:val="0"/>
            </w:pPr>
            <w:r>
              <w:rPr>
                <w:sz w:val="24"/>
              </w:rPr>
              <w:t xml:space="preserve">обращение в интересах клиента в одну организацию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медицинская сестра.</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телефон, компьютер с подключением сети Интернет</w:t>
            </w:r>
          </w:p>
        </w:tc>
      </w:tr>
      <w:tr>
        <w:tc>
          <w:tcPr>
            <w:tcW w:w="2948" w:type="dxa"/>
          </w:tcPr>
          <w:p>
            <w:pPr>
              <w:pStyle w:val="0"/>
            </w:pPr>
            <w:r>
              <w:rPr>
                <w:sz w:val="24"/>
              </w:rPr>
              <w:t xml:space="preserve">Сопровождение клиента в организации, осуществляющие проведение реабилитационных мероприятий медицинского и социального характера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 инвалида, выдаваемых федеральными учреждениями медико-социальной экспертизы.</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посещение или сопровождение одной организации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медицинская сестра.</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2.12 в ред. </w:t>
      </w:r>
      <w:hyperlink w:history="0" r:id="rId97"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2.13. Наименование социальной услуги: содействие в обеспечении техническими средствами ухода и реабилитации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в обеспечении техническими средствами ухода и реабилитации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Посещение одной организации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ind w:firstLine="540"/>
        <w:jc w:val="both"/>
      </w:pPr>
      <w:r>
        <w:rPr>
          <w:sz w:val="24"/>
        </w:rPr>
        <w:t xml:space="preserve">2.14. Наименование социальной услуги: социальная услуга по временному обеспечению техническими средствами ухода, реабилитации и адаптации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Временное обеспечение техническими средствами ухода, реабилитации и адаптации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подбор технических средств ухода, реабилитации и адаптации, инструктаж по использованию, выдача технических средств ухода, реабилитации и адаптации.</w:t>
            </w:r>
          </w:p>
          <w:p>
            <w:pPr>
              <w:pStyle w:val="0"/>
            </w:pPr>
            <w:r>
              <w:rPr>
                <w:sz w:val="24"/>
              </w:rPr>
              <w:t xml:space="preserve">Технические средства ухода, реабилитации и адаптации выдаются на срок до 6 месяцев, по истечении срока предоставления во временное пользование возвращаются клиентом поставщику социальных услуг, предоставившему техническое средство ухода, реабилитации и адаптации.</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предоставление во временное пользование (выдача) 1 технического средства ухода, реабилитации и адаптации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клиента), канцелярские товары</w:t>
            </w:r>
          </w:p>
        </w:tc>
      </w:tr>
      <w:tr>
        <w:tc>
          <w:tcPr>
            <w:tcW w:w="2948" w:type="dxa"/>
          </w:tcPr>
          <w:p>
            <w:pPr>
              <w:pStyle w:val="0"/>
            </w:pPr>
            <w:r>
              <w:rPr>
                <w:sz w:val="24"/>
              </w:rPr>
              <w:t xml:space="preserve">Доставка технических средств ухода, реабилитации и адаптации получателю социальных услуг, имеющему ограничения в передвижении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доставка технических средств ухода, реабилитации и адаптации получателю, имеющему ограничения в передвижении.</w:t>
            </w:r>
          </w:p>
          <w:p>
            <w:pPr>
              <w:pStyle w:val="0"/>
            </w:pPr>
            <w:r>
              <w:rPr>
                <w:sz w:val="24"/>
              </w:rPr>
              <w:t xml:space="preserve">Осуществляется в пределах муниципального образования по месту выдачи.</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доставка технических средств ухода, реабилитации и адаптации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водитель.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автомобиль</w:t>
            </w:r>
          </w:p>
        </w:tc>
      </w:tr>
    </w:tbl>
    <w:p>
      <w:pPr>
        <w:pStyle w:val="0"/>
        <w:jc w:val="both"/>
      </w:pPr>
      <w:r>
        <w:rPr>
          <w:sz w:val="24"/>
        </w:rPr>
      </w:r>
    </w:p>
    <w:p>
      <w:pPr>
        <w:pStyle w:val="0"/>
        <w:jc w:val="both"/>
      </w:pPr>
      <w:r>
        <w:rPr>
          <w:sz w:val="24"/>
        </w:rPr>
        <w:t xml:space="preserve">(п. 2.14 в ред. </w:t>
      </w:r>
      <w:hyperlink w:history="0" r:id="rId9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2.15. Наименование социальной услуги: социальная услуга по обеспечению отдельных категорий граждан протезно-ортопедическими изделиями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Социальная услуга по обеспечению отдельных категорий граждан протезно-ортопедическими изделиями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прием, оформление документов, выдача направлений на обеспечение отдельных категорий граждан протезно-ортопедическими изделиями.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в соответствии с </w:t>
            </w:r>
            <w:hyperlink w:history="0" r:id="rId99" w:tooltip="Постановление Правительства Свердловской области от 20.04.2016 N 273-ПП (ред. от 15.02.2024) &quot;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с приобретением протезов (кроме зубных, глазных протезов), протезно-ортопедических изделий&quot; (вместе с &quot;Порядком предоставления мер социальной поддержки отдельных категорий  {КонсультантПлюс}">
              <w:r>
                <w:rPr>
                  <w:sz w:val="24"/>
                  <w:color w:val="0000ff"/>
                </w:rPr>
                <w:t xml:space="preserve">Порядком</w:t>
              </w:r>
            </w:hyperlink>
            <w:r>
              <w:rPr>
                <w:sz w:val="24"/>
              </w:rPr>
              <w:t xml:space="preserve"> предоставления мер социальной поддержки отдельных категорий граждан по бесплатному обеспечению при наличии медицинских показаний протезами (кроме зубных, глазных протезов), протезно-ортопедическими изделиями, утвержденным Постановлением Правительства Свердловской области от 20.04.2016 N 273-ПП.</w:t>
            </w:r>
          </w:p>
          <w:p>
            <w:pPr>
              <w:pStyle w:val="0"/>
            </w:pPr>
            <w:r>
              <w:rPr>
                <w:sz w:val="24"/>
              </w:rPr>
              <w:t xml:space="preserve">3. Единица социальной услуги;</w:t>
            </w:r>
          </w:p>
          <w:p>
            <w:pPr>
              <w:pStyle w:val="0"/>
            </w:pPr>
            <w:r>
              <w:rPr>
                <w:sz w:val="24"/>
              </w:rPr>
              <w:t xml:space="preserve">прием, оформление документов и выдача одного направления на один вид протезно-ортопедического изделия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2.15 в ред. </w:t>
      </w:r>
      <w:hyperlink w:history="0" r:id="rId10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2.16. Наименование социальной услуги: содействие в обеспечении по рецептам врачей-специалистов лекарственными средствами и изделиями медицинского назначения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в обеспечении по рецептам врачей-специалистов лекарственными средствами и изделиями медицинского назначения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Составление списка лекарственных средств и изделий медицинского назначения, необходимых клиенту; получение и (или) покупка в районе проживания клиента за счет средств клиента и доставка лекарственных средств и изделий медицинского назначения, в пределах 50 минут рабочего времени.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одного раза в неделю.</w:t>
            </w:r>
          </w:p>
          <w:p>
            <w:pPr>
              <w:pStyle w:val="0"/>
            </w:pPr>
            <w:r>
              <w:rPr>
                <w:sz w:val="24"/>
              </w:rPr>
              <w:t xml:space="preserve">3. Единица социальной услуги:</w:t>
            </w:r>
          </w:p>
          <w:p>
            <w:pPr>
              <w:pStyle w:val="0"/>
            </w:pPr>
            <w:r>
              <w:rPr>
                <w:sz w:val="24"/>
              </w:rPr>
              <w:t xml:space="preserve">1 покупка и доставка лекарственных средств и изделий медицинского назначения 1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Сумка хозяйственная.</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ind w:firstLine="540"/>
        <w:jc w:val="both"/>
      </w:pPr>
      <w:r>
        <w:rPr>
          <w:sz w:val="24"/>
        </w:rPr>
        <w:t xml:space="preserve">2.17. Наименование социальной услуги: содействие в проведении медико-социальной экспертизы</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Осуществление посреднических действий между клиентом и медицинскими организациями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по телефону или через сеть Интернет в медицинские организации с целью организации медицинского обследования клиента (получение информации, запись на прием к врачу-специалисту, вызов врача-специалиста на дом).</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год.</w:t>
            </w:r>
          </w:p>
          <w:p>
            <w:pPr>
              <w:pStyle w:val="0"/>
            </w:pPr>
            <w:r>
              <w:rPr>
                <w:sz w:val="24"/>
              </w:rPr>
              <w:t xml:space="preserve">3. Единица социальной услуги:</w:t>
            </w:r>
          </w:p>
          <w:p>
            <w:pPr>
              <w:pStyle w:val="0"/>
            </w:pPr>
            <w:r>
              <w:rPr>
                <w:sz w:val="24"/>
              </w:rPr>
              <w:t xml:space="preserve">обращение в одну медицинскую организацию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медицинская сестра.</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телефон, компьютер с подключением сети Интернет</w:t>
            </w:r>
          </w:p>
        </w:tc>
      </w:tr>
      <w:tr>
        <w:tc>
          <w:tcPr>
            <w:tcW w:w="2948" w:type="dxa"/>
          </w:tcPr>
          <w:p>
            <w:pPr>
              <w:pStyle w:val="0"/>
            </w:pPr>
            <w:r>
              <w:rPr>
                <w:sz w:val="24"/>
              </w:rPr>
              <w:t xml:space="preserve">Обращение в интересах клиента либо сопровождение клиента в медицинскую организацию, бюро медико-социальной экспертизы</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год.</w:t>
            </w:r>
          </w:p>
          <w:p>
            <w:pPr>
              <w:pStyle w:val="0"/>
            </w:pPr>
            <w:r>
              <w:rPr>
                <w:sz w:val="24"/>
              </w:rPr>
              <w:t xml:space="preserve">3. Единица социальной услуги:</w:t>
            </w:r>
          </w:p>
          <w:p>
            <w:pPr>
              <w:pStyle w:val="0"/>
            </w:pPr>
            <w:r>
              <w:rPr>
                <w:sz w:val="24"/>
              </w:rPr>
              <w:t xml:space="preserve">обращение либо сопровождение клиента в одну организацию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медицинская сестра.</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pStyle w:val="0"/>
        <w:jc w:val="both"/>
      </w:pPr>
      <w:r>
        <w:rPr>
          <w:sz w:val="24"/>
        </w:rPr>
      </w:r>
    </w:p>
    <w:p>
      <w:pPr>
        <w:pStyle w:val="0"/>
        <w:jc w:val="both"/>
      </w:pPr>
      <w:r>
        <w:rPr>
          <w:sz w:val="24"/>
        </w:rPr>
        <w:t xml:space="preserve">(п. 2.17 в ред. </w:t>
      </w:r>
      <w:hyperlink w:history="0" r:id="rId101"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2.18. Наименование социальной услуги: организация прохождения диспансеризации (углубленного медицинского осмотра)</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 через сеть Интернет</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по телефону или через сеть Интернет в медицинские организации с целью организации прохождения клиентом диспансеризации (запись на прием к врачу-специалисту, вызов врача-специалиста на дом).</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обращение в одну медицинскую организацию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телефон, компьютер с подключением сети Интернет</w:t>
            </w:r>
          </w:p>
        </w:tc>
      </w:tr>
      <w:tr>
        <w:tc>
          <w:tcPr>
            <w:tcW w:w="2948" w:type="dxa"/>
          </w:tcPr>
          <w:p>
            <w:pPr>
              <w:pStyle w:val="0"/>
            </w:pPr>
            <w:r>
              <w:rPr>
                <w:sz w:val="24"/>
              </w:rPr>
              <w:t xml:space="preserve">Личное обращение социального работника в медицинскую организацию</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обращение работника поставщика социальных услуг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доставка материала для проведения лабораторных исследований, получение результатов лабораторных исследований).</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пяти услуг в год.</w:t>
            </w:r>
          </w:p>
          <w:p>
            <w:pPr>
              <w:pStyle w:val="0"/>
            </w:pPr>
            <w:r>
              <w:rPr>
                <w:sz w:val="24"/>
              </w:rPr>
              <w:t xml:space="preserve">3. Единица социальной услуги:</w:t>
            </w:r>
          </w:p>
          <w:p>
            <w:pPr>
              <w:pStyle w:val="0"/>
            </w:pPr>
            <w:r>
              <w:rPr>
                <w:sz w:val="24"/>
              </w:rPr>
              <w:t xml:space="preserve">обращение в одну медицинскую организацию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bl>
    <w:p>
      <w:pPr>
        <w:sectPr>
          <w:headerReference w:type="default" r:id="rId56"/>
          <w:headerReference w:type="first" r:id="rId56"/>
          <w:footerReference w:type="default" r:id="rId57"/>
          <w:footerReference w:type="first" r:id="rId57"/>
          <w:pgSz w:w="16838" w:h="11906" w:orient="landscape"/>
          <w:pgMar w:top="1133" w:right="1440" w:bottom="566" w:left="1440" w:header="0" w:footer="0" w:gutter="0"/>
          <w:titlePg/>
        </w:sectPr>
      </w:pPr>
    </w:p>
    <w:p>
      <w:pPr>
        <w:pStyle w:val="0"/>
        <w:jc w:val="both"/>
      </w:pPr>
      <w:r>
        <w:rPr>
          <w:sz w:val="24"/>
        </w:rPr>
      </w:r>
    </w:p>
    <w:p>
      <w:pPr>
        <w:pStyle w:val="0"/>
        <w:jc w:val="both"/>
      </w:pPr>
      <w:r>
        <w:rPr>
          <w:sz w:val="24"/>
        </w:rPr>
        <w:t xml:space="preserve">(п. 2.18 в ред. </w:t>
      </w:r>
      <w:hyperlink w:history="0" r:id="rId10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jc w:val="both"/>
      </w:pPr>
      <w:r>
        <w:rPr>
          <w:sz w:val="24"/>
        </w:rPr>
      </w:r>
    </w:p>
    <w:p>
      <w:pPr>
        <w:pStyle w:val="2"/>
        <w:outlineLvl w:val="2"/>
        <w:jc w:val="center"/>
      </w:pPr>
      <w:r>
        <w:rPr>
          <w:sz w:val="24"/>
        </w:rPr>
        <w:t xml:space="preserve">3. ВИД СОЦИАЛЬНЫХ УСЛУГ: СОЦИАЛЬНО-ПСИХОЛОГИЧЕСКИЕ</w:t>
      </w:r>
    </w:p>
    <w:p>
      <w:pPr>
        <w:pStyle w:val="0"/>
        <w:jc w:val="both"/>
      </w:pPr>
      <w:r>
        <w:rPr>
          <w:sz w:val="24"/>
        </w:rPr>
      </w:r>
    </w:p>
    <w:p>
      <w:pPr>
        <w:pStyle w:val="0"/>
        <w:ind w:firstLine="540"/>
        <w:jc w:val="both"/>
      </w:pPr>
      <w:r>
        <w:rPr>
          <w:sz w:val="24"/>
        </w:rPr>
        <w:t xml:space="preserve">3.1. 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гнозиса, конструктивной и графической деятельности, особенностей эмоционально-волевой и личностной сферы в соответствии с возрастом клиента, подготовка психологического заключения с указанием вероятного прогноза, а также направлений коррекционной работы.</w:t>
            </w:r>
          </w:p>
          <w:p>
            <w:pPr>
              <w:pStyle w:val="0"/>
            </w:pPr>
            <w:r>
              <w:rPr>
                <w:sz w:val="24"/>
              </w:rPr>
              <w:t xml:space="preserve">Продолжительность диагностики от 60 до 90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психологическая диагностика и обследование личности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педагог-психолог или 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3.1 в ред. </w:t>
      </w:r>
      <w:hyperlink w:history="0" r:id="rId103"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3.2.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Индивидуальная психологическая коррекция для совершеннолетних граждан</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индивидуальное психокоррекционное занятие с клиентом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pStyle w:val="0"/>
            </w:pPr>
            <w:r>
              <w:rPr>
                <w:sz w:val="24"/>
              </w:rPr>
              <w:t xml:space="preserve">Продолжительность занятия от 20 минут до 40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одно занятие с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Индивидуальная психологическая коррекция для несовершеннолетних детей</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индивидуальное психокоррекционное занятие с несовершеннолетним ребенком,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pStyle w:val="0"/>
            </w:pPr>
            <w:r>
              <w:rPr>
                <w:sz w:val="24"/>
              </w:rPr>
              <w:t xml:space="preserve">Продолжительность одного занятия от 20 до 40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пяти услуг в неделю.</w:t>
            </w:r>
          </w:p>
          <w:p>
            <w:pPr>
              <w:pStyle w:val="0"/>
            </w:pPr>
            <w:r>
              <w:rPr>
                <w:sz w:val="24"/>
              </w:rPr>
              <w:t xml:space="preserve">3. Единица социальной услуги:</w:t>
            </w:r>
          </w:p>
          <w:p>
            <w:pPr>
              <w:pStyle w:val="0"/>
            </w:pPr>
            <w:r>
              <w:rPr>
                <w:sz w:val="24"/>
              </w:rPr>
              <w:t xml:space="preserve">одно занятие с несовершеннолетним ребенком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педагог-психолог или 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Психологическая коррекция в группе для совершеннолетних граждан</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психокоррекционное занятие с клиентами в группе от 2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pStyle w:val="0"/>
            </w:pPr>
            <w:r>
              <w:rPr>
                <w:sz w:val="24"/>
              </w:rPr>
              <w:t xml:space="preserve">Продолжительность одного занятия от 20 до 40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одно занятие с клиентом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Психологическая коррекция в группе для несовершеннолетних детей</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психокоррекционное занятие с несовершеннолетними детьми в группе от 2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pStyle w:val="0"/>
            </w:pPr>
            <w:r>
              <w:rPr>
                <w:sz w:val="24"/>
              </w:rPr>
              <w:t xml:space="preserve">Группы комплектуют с учетом возраста детей и подростков: 3 - 6 лет; 7 - 10 лет; 11 - 14 лет; 15 - 18 лет. Продолжительность одного занятия от 20 до 40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пяти услуг в неделю.</w:t>
            </w:r>
          </w:p>
          <w:p>
            <w:pPr>
              <w:pStyle w:val="0"/>
            </w:pPr>
            <w:r>
              <w:rPr>
                <w:sz w:val="24"/>
              </w:rPr>
              <w:t xml:space="preserve">3. Единица социальной услуги:</w:t>
            </w:r>
          </w:p>
          <w:p>
            <w:pPr>
              <w:pStyle w:val="0"/>
            </w:pPr>
            <w:r>
              <w:rPr>
                <w:sz w:val="24"/>
              </w:rPr>
              <w:t xml:space="preserve">одно занятие с клиентом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педагог-психолог или 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3.2 в ред. </w:t>
      </w:r>
      <w:hyperlink w:history="0" r:id="rId10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Психологический тренинг в группе для совершеннолетних граждан</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психологический тренинг с клиентами в группе от 2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pPr>
              <w:pStyle w:val="0"/>
            </w:pPr>
            <w:r>
              <w:rPr>
                <w:sz w:val="24"/>
              </w:rPr>
              <w:t xml:space="preserve">Продолжительность одного тренинга от 30 до 60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пяти услуг в год.</w:t>
            </w:r>
          </w:p>
          <w:p>
            <w:pPr>
              <w:pStyle w:val="0"/>
            </w:pPr>
            <w:r>
              <w:rPr>
                <w:sz w:val="24"/>
              </w:rPr>
              <w:t xml:space="preserve">3. Единица социальной услуги:</w:t>
            </w:r>
          </w:p>
          <w:p>
            <w:pPr>
              <w:pStyle w:val="0"/>
            </w:pPr>
            <w:r>
              <w:rPr>
                <w:sz w:val="24"/>
              </w:rPr>
              <w:t xml:space="preserve">одно занятие с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Психологический тренинг в группе для несовершеннолетних детей</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психологический тренинг с несовершеннолетними детьми в группе от 2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 Группы комплектуют с учетом возраста детей и подростков: 3 - 6 лет; 7 - 10 лет; 11 - 14 лет; 15 - 18 лет.</w:t>
            </w:r>
          </w:p>
          <w:p>
            <w:pPr>
              <w:pStyle w:val="0"/>
            </w:pPr>
            <w:r>
              <w:rPr>
                <w:sz w:val="24"/>
              </w:rPr>
              <w:t xml:space="preserve">Продолжительность одного тренинга с несовершеннолетними детьми устанавливается в зависимости от возраста от 30 до 60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одно занятие с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педагог-психолог или 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3.3 в ред. </w:t>
      </w:r>
      <w:hyperlink w:history="0" r:id="rId105"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3.4. Наименование социальной услуги: социально-психологическое консультирование, в том числе по вопросам внутрисемейных отношений</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Индивидуальное социально-психологическое консультирование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разъяснение клиенту методик и способов преодоления психологических проблем.</w:t>
            </w:r>
          </w:p>
          <w:p>
            <w:pPr>
              <w:pStyle w:val="0"/>
            </w:pPr>
            <w:r>
              <w:rPr>
                <w:sz w:val="24"/>
              </w:rPr>
              <w:t xml:space="preserve">Продолжительность консультации от 30 до 60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одно занятие с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Социально-психологическое консультирование в группе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социально-психологическое консультирование клиентов в группе от 2 до 10 человек.</w:t>
            </w:r>
          </w:p>
          <w:p>
            <w:pPr>
              <w:pStyle w:val="0"/>
            </w:pPr>
            <w:r>
              <w:rPr>
                <w:sz w:val="24"/>
              </w:rPr>
              <w:t xml:space="preserve">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разъяснение клиенту методик и способов преодоления психологических проблем.</w:t>
            </w:r>
          </w:p>
          <w:p>
            <w:pPr>
              <w:pStyle w:val="0"/>
            </w:pPr>
            <w:r>
              <w:rPr>
                <w:sz w:val="24"/>
              </w:rPr>
              <w:t xml:space="preserve">Продолжительность консультации от 30 до 90 минут.</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услуг в год.</w:t>
            </w:r>
          </w:p>
          <w:p>
            <w:pPr>
              <w:pStyle w:val="0"/>
            </w:pPr>
            <w:r>
              <w:rPr>
                <w:sz w:val="24"/>
              </w:rPr>
              <w:t xml:space="preserve">3. Единица социальной услуги:</w:t>
            </w:r>
          </w:p>
          <w:p>
            <w:pPr>
              <w:pStyle w:val="0"/>
            </w:pPr>
            <w:r>
              <w:rPr>
                <w:sz w:val="24"/>
              </w:rPr>
              <w:t xml:space="preserve">одно занятие с клиентом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3.4 в ред. </w:t>
      </w:r>
      <w:hyperlink w:history="0" r:id="rId106"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3.5. 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Оказание индивидуальной психологической помощи, в том числе беседа, общение, выслушивание, подбадривание, мотивация к активности, психологическая поддержка жизненного тонуса клиента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w:t>
            </w:r>
          </w:p>
          <w:p>
            <w:pPr>
              <w:pStyle w:val="0"/>
            </w:pPr>
            <w:r>
              <w:rPr>
                <w:sz w:val="24"/>
              </w:rPr>
              <w:t xml:space="preserve">Продолжительность оказания услуги от 15 до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пяти услуг в неделю.</w:t>
            </w:r>
          </w:p>
          <w:p>
            <w:pPr>
              <w:pStyle w:val="0"/>
            </w:pPr>
            <w:r>
              <w:rPr>
                <w:sz w:val="24"/>
              </w:rPr>
              <w:t xml:space="preserve">3. Единица социальной услуги:</w:t>
            </w:r>
          </w:p>
          <w:p>
            <w:pPr>
              <w:pStyle w:val="0"/>
            </w:pPr>
            <w:r>
              <w:rPr>
                <w:sz w:val="24"/>
              </w:rPr>
              <w:t xml:space="preserve">одно занятие с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c>
          <w:tcPr>
            <w:tcW w:w="2948" w:type="dxa"/>
          </w:tcPr>
          <w:p>
            <w:pPr>
              <w:pStyle w:val="0"/>
            </w:pPr>
            <w:r>
              <w:rPr>
                <w:sz w:val="24"/>
              </w:rPr>
              <w:t xml:space="preserve">Оказание психологической помощи в группе, в том числе беседа, общение, выслушивание, подбадривание, мотивация к активности, психологическая поддержка жизненного тонуса клиента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оказание психологической помощи в группе 2 - 5 человек.</w:t>
            </w:r>
          </w:p>
          <w:p>
            <w:pPr>
              <w:pStyle w:val="0"/>
            </w:pPr>
            <w:r>
              <w:rPr>
                <w:sz w:val="24"/>
              </w:rPr>
              <w:t xml:space="preserve">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w:t>
            </w:r>
          </w:p>
          <w:p>
            <w:pPr>
              <w:pStyle w:val="0"/>
            </w:pPr>
            <w:r>
              <w:rPr>
                <w:sz w:val="24"/>
              </w:rPr>
              <w:t xml:space="preserve">Продолжительность оказания услуги от 15 до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пяти услуг в неделю.</w:t>
            </w:r>
          </w:p>
          <w:p>
            <w:pPr>
              <w:pStyle w:val="0"/>
            </w:pPr>
            <w:r>
              <w:rPr>
                <w:sz w:val="24"/>
              </w:rPr>
              <w:t xml:space="preserve">3. Единица социальной услуги:</w:t>
            </w:r>
          </w:p>
          <w:p>
            <w:pPr>
              <w:pStyle w:val="0"/>
            </w:pPr>
            <w:r>
              <w:rPr>
                <w:sz w:val="24"/>
              </w:rPr>
              <w:t xml:space="preserve">одно занятие с клиентом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3.5 в ред. </w:t>
      </w:r>
      <w:hyperlink w:history="0" r:id="rId107"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3.6. Наименование социальной услуги: социально-психологический патронаж</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Социально-психологический патронаж</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Посещение клиента для оказания ему социально-психологической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проведение патронажа, выявление проблем, определение реакции клиента на проблемы, разработку рекомендаций.</w:t>
            </w:r>
          </w:p>
          <w:p>
            <w:pPr>
              <w:pStyle w:val="0"/>
            </w:pPr>
            <w:r>
              <w:rPr>
                <w:sz w:val="24"/>
              </w:rPr>
              <w:t xml:space="preserve">Продолжительность посещения клиента от 60 до 90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одно посещение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педагог-психолог, или психолог, или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3.6 в ред. </w:t>
      </w:r>
      <w:hyperlink w:history="0" r:id="rId10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jc w:val="both"/>
      </w:pPr>
      <w:r>
        <w:rPr>
          <w:sz w:val="24"/>
        </w:rPr>
      </w:r>
    </w:p>
    <w:p>
      <w:pPr>
        <w:pStyle w:val="2"/>
        <w:outlineLvl w:val="2"/>
        <w:jc w:val="center"/>
      </w:pPr>
      <w:r>
        <w:rPr>
          <w:sz w:val="24"/>
        </w:rPr>
        <w:t xml:space="preserve">4. ВИД СОЦИАЛЬНЫХ УСЛУГ: СОЦИАЛЬНО-ПЕДАГОГИЧЕСКИЕ</w:t>
      </w:r>
    </w:p>
    <w:p>
      <w:pPr>
        <w:pStyle w:val="0"/>
        <w:jc w:val="both"/>
      </w:pPr>
      <w:r>
        <w:rPr>
          <w:sz w:val="24"/>
        </w:rPr>
      </w:r>
    </w:p>
    <w:p>
      <w:pPr>
        <w:pStyle w:val="0"/>
        <w:ind w:firstLine="540"/>
        <w:jc w:val="both"/>
      </w:pPr>
      <w:r>
        <w:rPr>
          <w:sz w:val="24"/>
        </w:rPr>
        <w:t xml:space="preserve">4.1. Наименование социальной услуги: организация досуга (посещение театров, выставок, экскурсии, концерты и другие мероприятия)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Организация досуга (посещение театра, выставки, экскурсии, концерта и других мероприятий)</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одного досугового мероприятия в организации социального обслуживания для группы клиентов от 2 до 25 человек или более продолжительностью не менее 30 минут либо организация посещения группой клиентов досугового мероприятия за пределами организации социального обслуживания.</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неделю.</w:t>
            </w:r>
          </w:p>
          <w:p>
            <w:pPr>
              <w:pStyle w:val="0"/>
            </w:pPr>
            <w:r>
              <w:rPr>
                <w:sz w:val="24"/>
              </w:rPr>
              <w:t xml:space="preserve">3. Единица социальной услуги:</w:t>
            </w:r>
          </w:p>
          <w:p>
            <w:pPr>
              <w:pStyle w:val="0"/>
            </w:pPr>
            <w:r>
              <w:rPr>
                <w:sz w:val="24"/>
              </w:rPr>
              <w:t xml:space="preserve">одно мероприятие с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культорганизатор, или музыкальный руководитель, или социальный педагог, или воспитатель, или 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необходимые для организации и проведения досугового мероприятия</w:t>
            </w:r>
          </w:p>
        </w:tc>
      </w:tr>
    </w:tbl>
    <w:p>
      <w:pPr>
        <w:pStyle w:val="0"/>
        <w:jc w:val="both"/>
      </w:pPr>
      <w:r>
        <w:rPr>
          <w:sz w:val="24"/>
        </w:rPr>
      </w:r>
    </w:p>
    <w:p>
      <w:pPr>
        <w:pStyle w:val="0"/>
        <w:jc w:val="both"/>
      </w:pPr>
      <w:r>
        <w:rPr>
          <w:sz w:val="24"/>
        </w:rPr>
        <w:t xml:space="preserve">(п. 4.1 в ред. </w:t>
      </w:r>
      <w:hyperlink w:history="0" r:id="rId109"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4.2. Наименование социальной услуги: обучение родственников практическим навыкам общего ухода за тяжелобольными получателями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Проведение индивидуального занятия по обучению родственников практическим навыкам общего ухода за тяжелобольными получателями социальных услуг</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родственником, определение существующих проблем в организации ухода, обучение практическим навыкам общего ухода за тяжелобольными получателями социальных услуг, основам их реабилитации в домашних условиях.</w:t>
            </w:r>
          </w:p>
          <w:p>
            <w:pPr>
              <w:pStyle w:val="0"/>
            </w:pPr>
            <w:r>
              <w:rPr>
                <w:sz w:val="24"/>
              </w:rPr>
              <w:t xml:space="preserve">Продолжительность одного занятия не менее 20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год.</w:t>
            </w:r>
          </w:p>
          <w:p>
            <w:pPr>
              <w:pStyle w:val="0"/>
            </w:pPr>
            <w:r>
              <w:rPr>
                <w:sz w:val="24"/>
              </w:rPr>
              <w:t xml:space="preserve">3. Единица социальной услуги:</w:t>
            </w:r>
          </w:p>
          <w:p>
            <w:pPr>
              <w:pStyle w:val="0"/>
            </w:pPr>
            <w:r>
              <w:rPr>
                <w:sz w:val="24"/>
              </w:rPr>
              <w:t xml:space="preserve">одно занятие с родственником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телевизор, видеофильмы по тематике</w:t>
            </w:r>
          </w:p>
        </w:tc>
      </w:tr>
      <w:tr>
        <w:tc>
          <w:tcPr>
            <w:tcW w:w="2948" w:type="dxa"/>
          </w:tcPr>
          <w:p>
            <w:pPr>
              <w:pStyle w:val="0"/>
            </w:pPr>
            <w:r>
              <w:rPr>
                <w:sz w:val="24"/>
              </w:rPr>
              <w:t xml:space="preserve">Проведение занятия в группе по обучению родственников практическим навыкам общего ухода за тяжелобольными получателями социальных услуг</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занятия с родственниками в группе 2 - 5 человек. Группа формируется по схожести проблем, стоящих перед клиентами. Услуга включает личное знакомство и установление контакта с родственниками, определение существующих проблем в организации 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pPr>
              <w:pStyle w:val="0"/>
            </w:pPr>
            <w:r>
              <w:rPr>
                <w:sz w:val="24"/>
              </w:rPr>
              <w:t xml:space="preserve">Продолжительность одного занятия не менее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год.</w:t>
            </w:r>
          </w:p>
          <w:p>
            <w:pPr>
              <w:pStyle w:val="0"/>
            </w:pPr>
            <w:r>
              <w:rPr>
                <w:sz w:val="24"/>
              </w:rPr>
              <w:t xml:space="preserve">3. Единица социальной услуги:</w:t>
            </w:r>
          </w:p>
          <w:p>
            <w:pPr>
              <w:pStyle w:val="0"/>
            </w:pPr>
            <w:r>
              <w:rPr>
                <w:sz w:val="24"/>
              </w:rPr>
              <w:t xml:space="preserve">одно занятие с родственником клиента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 или медицинская сестра, или младшая медицинская сестра.</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телевизор, видеофильмы по тематике</w:t>
            </w:r>
          </w:p>
        </w:tc>
      </w:tr>
    </w:tbl>
    <w:p>
      <w:pPr>
        <w:pStyle w:val="0"/>
        <w:jc w:val="both"/>
      </w:pPr>
      <w:r>
        <w:rPr>
          <w:sz w:val="24"/>
        </w:rPr>
      </w:r>
    </w:p>
    <w:p>
      <w:pPr>
        <w:pStyle w:val="0"/>
        <w:jc w:val="both"/>
      </w:pPr>
      <w:r>
        <w:rPr>
          <w:sz w:val="24"/>
        </w:rPr>
        <w:t xml:space="preserve">(п. 4.2 в ред. </w:t>
      </w:r>
      <w:hyperlink w:history="0" r:id="rId11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4.3. Наименование социальной услуги: 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pPr>
        <w:pStyle w:val="0"/>
        <w:jc w:val="both"/>
      </w:pPr>
      <w:r>
        <w:rPr>
          <w:sz w:val="24"/>
        </w:rPr>
        <w:t xml:space="preserve">(в ред. </w:t>
      </w:r>
      <w:hyperlink w:history="0" r:id="rId111"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13.04.2017 N 153)</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ind w:firstLine="540"/>
        <w:jc w:val="both"/>
      </w:pPr>
      <w:r>
        <w:rPr>
          <w:sz w:val="24"/>
        </w:rPr>
      </w:r>
    </w:p>
    <w:p>
      <w:pPr>
        <w:pStyle w:val="0"/>
        <w:ind w:firstLine="540"/>
        <w:jc w:val="both"/>
      </w:pPr>
      <w:r>
        <w:rPr>
          <w:sz w:val="24"/>
        </w:rPr>
        <w:t xml:space="preserve">(в ред. </w:t>
      </w:r>
      <w:hyperlink w:history="0" r:id="rId112"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19.05.2016 N 247)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948" w:type="dxa"/>
            <w:tcBorders>
              <w:bottom w:val="nil"/>
            </w:tcBorders>
          </w:tcPr>
          <w:p>
            <w:pPr>
              <w:pStyle w:val="0"/>
            </w:pPr>
            <w:r>
              <w:rPr>
                <w:sz w:val="24"/>
              </w:rPr>
              <w:t xml:space="preserve">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Составление плана-графика посещений клиента, осуществление на его основе систематического наблюдения для своевременного выявления затруднений в обучении детей-инвалидов навыкам самообслуживания, общения и контроля.</w:t>
            </w:r>
          </w:p>
          <w:p>
            <w:pPr>
              <w:pStyle w:val="0"/>
            </w:pPr>
            <w:r>
              <w:rPr>
                <w:sz w:val="24"/>
              </w:rPr>
              <w:t xml:space="preserve">Посещение клиента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pPr>
              <w:pStyle w:val="0"/>
            </w:pPr>
            <w:r>
              <w:rPr>
                <w:sz w:val="24"/>
              </w:rPr>
              <w:t xml:space="preserve">Продолжительность посещения клиента до 1 часа 30 минут, включая время в пути.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двух раз в месяц.</w:t>
            </w:r>
          </w:p>
          <w:p>
            <w:pPr>
              <w:pStyle w:val="0"/>
            </w:pPr>
            <w:r>
              <w:rPr>
                <w:sz w:val="24"/>
              </w:rPr>
              <w:t xml:space="preserve">3. Единица социальной услуги:</w:t>
            </w:r>
          </w:p>
          <w:p>
            <w:pPr>
              <w:pStyle w:val="0"/>
            </w:pPr>
            <w:r>
              <w:rPr>
                <w:sz w:val="24"/>
              </w:rPr>
              <w:t xml:space="preserve">Одно посещение клиента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 или педагог-психолог, или 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аудиоаппаратура с набором кассет, компакт-дисков, телевизор, видеофильмы по тематике</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113"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30.08.2016 N 468)</w:t>
            </w:r>
          </w:p>
        </w:tc>
      </w:tr>
    </w:tbl>
    <w:p>
      <w:pPr>
        <w:pStyle w:val="0"/>
        <w:jc w:val="both"/>
      </w:pPr>
      <w:r>
        <w:rPr>
          <w:sz w:val="24"/>
        </w:rPr>
      </w:r>
    </w:p>
    <w:p>
      <w:pPr>
        <w:pStyle w:val="0"/>
        <w:ind w:firstLine="540"/>
        <w:jc w:val="both"/>
      </w:pPr>
      <w:r>
        <w:rPr>
          <w:sz w:val="24"/>
        </w:rPr>
        <w:t xml:space="preserve">4.4. Наименование социальной услуги: социально-педагогическая коррекция, включая диагностику и консультирование</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Социально-педагогическая диагностика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определение направлений социально-педагогической диагностики, выбор диагностических методик и подбор диагностического инструментария, проведение социально-педагогической диагностики, обработка результатов диагностики, подготовка заключения с указанием вероятного прогноза, а также направлений коррекционной работы.</w:t>
            </w:r>
          </w:p>
          <w:p>
            <w:pPr>
              <w:pStyle w:val="0"/>
            </w:pPr>
            <w:r>
              <w:rPr>
                <w:sz w:val="24"/>
              </w:rPr>
              <w:t xml:space="preserve">Продолжительность диагностики от 30 до 90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педагогическая диагностика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педагог, или педагог-психолог, или учитель-дефектолог, или воспитатель, или логопед.</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Индивидуальное социально-педагогическое консультирование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консультирование клиента.</w:t>
            </w:r>
          </w:p>
          <w:p>
            <w:pPr>
              <w:pStyle w:val="0"/>
            </w:pPr>
            <w:r>
              <w:rPr>
                <w:sz w:val="24"/>
              </w:rPr>
              <w:t xml:space="preserve">Продолжительность консультации от 30 до 90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занятие с одним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педагог, или педагог-психолог, или учитель-дефектолог, или воспитатель, или логопед.</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Индивидуальная социально-педагогическая коррекция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индивидуальных методических занятий с клиентами по результатам диагностики,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pPr>
              <w:pStyle w:val="0"/>
            </w:pPr>
            <w:r>
              <w:rPr>
                <w:sz w:val="24"/>
              </w:rPr>
              <w:t xml:space="preserve">Продолжительность занятия от 30 до 90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не более пяти услуг в неделю.</w:t>
            </w:r>
          </w:p>
          <w:p>
            <w:pPr>
              <w:pStyle w:val="0"/>
            </w:pPr>
            <w:r>
              <w:rPr>
                <w:sz w:val="24"/>
              </w:rPr>
              <w:t xml:space="preserve">3. Единица социальной услуги:</w:t>
            </w:r>
          </w:p>
          <w:p>
            <w:pPr>
              <w:pStyle w:val="0"/>
            </w:pPr>
            <w:r>
              <w:rPr>
                <w:sz w:val="24"/>
              </w:rPr>
              <w:t xml:space="preserve">занятие с одним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педагог, или педагог-психолог, или учитель-дефектолог, или воспитатель, или логопед.</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Социально-педагогическое консультирование в группе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социально-педагогическое консультирование клиентов в группе от 2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педагогических проблем, разъяснение клиентам сути проблем и определение возможных путей их решения, рекомендаций, консультирование.</w:t>
            </w:r>
          </w:p>
          <w:p>
            <w:pPr>
              <w:pStyle w:val="0"/>
            </w:pPr>
            <w:r>
              <w:rPr>
                <w:sz w:val="24"/>
              </w:rPr>
              <w:t xml:space="preserve">Продолжительность занятия от 30 до 90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занятие с одним клиентом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педагог, или педагог-психолог, или учитель-дефектолог, или воспитатель, или логопед.</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Социально-педагогическая коррекция в группе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 результатам диагностики формирование групп из 10 - 15 человек по направлениям коррекционных мероприятий, проведение методических занятий в группе,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pPr>
              <w:pStyle w:val="0"/>
            </w:pPr>
            <w:r>
              <w:rPr>
                <w:sz w:val="24"/>
              </w:rPr>
              <w:t xml:space="preserve">Продолжительность занятия от 30 до 90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не более пяти услуг в неделю.</w:t>
            </w:r>
          </w:p>
          <w:p>
            <w:pPr>
              <w:pStyle w:val="0"/>
            </w:pPr>
            <w:r>
              <w:rPr>
                <w:sz w:val="24"/>
              </w:rPr>
              <w:t xml:space="preserve">3. Единица социальной услуги:</w:t>
            </w:r>
          </w:p>
          <w:p>
            <w:pPr>
              <w:pStyle w:val="0"/>
            </w:pPr>
            <w:r>
              <w:rPr>
                <w:sz w:val="24"/>
              </w:rPr>
              <w:t xml:space="preserve">занятие с одним клиентом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педагог, или педагог-психолог, или учитель-дефектолог, или воспитатель.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4.4 в ред. </w:t>
      </w:r>
      <w:hyperlink w:history="0" r:id="rId11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4.5. Наименование социальной услуги: формирование у получателей социальных услуг позитивных интересов (в том числе в сфере досуга)</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Формирование у получателей социальных услуг позитивных интересов (в том числе в сфере досуга)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одного досугового и (или) познавательного мероприятия в форме клубной и кружковой работы поставщиком социальных услуг для группы клиентов от 10 до 25 человек, продолжительностью от 30 до 60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неделю.</w:t>
            </w:r>
          </w:p>
          <w:p>
            <w:pPr>
              <w:pStyle w:val="0"/>
            </w:pPr>
            <w:r>
              <w:rPr>
                <w:sz w:val="24"/>
              </w:rPr>
              <w:t xml:space="preserve">3. Единица социальной услуги:</w:t>
            </w:r>
          </w:p>
          <w:p>
            <w:pPr>
              <w:pStyle w:val="0"/>
            </w:pPr>
            <w:r>
              <w:rPr>
                <w:sz w:val="24"/>
              </w:rPr>
              <w:t xml:space="preserve">мероприятие для одного клиента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 или культорганизатор, или социальный педагог, или воспитатель, или психолог, или педагог-психолог, или музыкальный руководитель.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необходимое для досугового и (или) познавательного мероприятия</w:t>
            </w:r>
          </w:p>
        </w:tc>
      </w:tr>
    </w:tbl>
    <w:p>
      <w:pPr>
        <w:pStyle w:val="0"/>
        <w:jc w:val="both"/>
      </w:pPr>
      <w:r>
        <w:rPr>
          <w:sz w:val="24"/>
        </w:rPr>
      </w:r>
    </w:p>
    <w:p>
      <w:pPr>
        <w:pStyle w:val="0"/>
        <w:jc w:val="both"/>
      </w:pPr>
      <w:r>
        <w:rPr>
          <w:sz w:val="24"/>
        </w:rPr>
        <w:t xml:space="preserve">(п. 4.5 в ред. </w:t>
      </w:r>
      <w:hyperlink w:history="0" r:id="rId115"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jc w:val="both"/>
      </w:pPr>
      <w:r>
        <w:rPr>
          <w:sz w:val="24"/>
        </w:rPr>
      </w:r>
    </w:p>
    <w:p>
      <w:pPr>
        <w:pStyle w:val="2"/>
        <w:outlineLvl w:val="2"/>
        <w:jc w:val="center"/>
      </w:pPr>
      <w:r>
        <w:rPr>
          <w:sz w:val="24"/>
        </w:rPr>
        <w:t xml:space="preserve">5. ВИД СОЦИАЛЬНЫХ УСЛУГ: СОЦИАЛЬНО-ТРУДОВЫЕ</w:t>
      </w:r>
    </w:p>
    <w:p>
      <w:pPr>
        <w:pStyle w:val="0"/>
        <w:jc w:val="both"/>
      </w:pPr>
      <w:r>
        <w:rPr>
          <w:sz w:val="24"/>
        </w:rPr>
      </w:r>
    </w:p>
    <w:p>
      <w:pPr>
        <w:pStyle w:val="0"/>
        <w:ind w:firstLine="540"/>
        <w:jc w:val="both"/>
      </w:pPr>
      <w:r>
        <w:rPr>
          <w:sz w:val="24"/>
        </w:rPr>
        <w:t xml:space="preserve">5.1. Наименование социальной услуги: проведение мероприятий по использованию трудовых возможностей и обучению доступным профессиональным навыкам</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Проведение индивидуального занятия по использованию трудовых возможностей и обучению доступным профессиональным навыкам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организация и проведение индивидуальных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w:t>
            </w:r>
          </w:p>
          <w:p>
            <w:pPr>
              <w:pStyle w:val="0"/>
            </w:pPr>
            <w:r>
              <w:rPr>
                <w:sz w:val="24"/>
              </w:rPr>
              <w:t xml:space="preserve">Продолжительность занятия от 20 до 40 минут.</w:t>
            </w:r>
          </w:p>
          <w:p>
            <w:pPr>
              <w:pStyle w:val="0"/>
            </w:pPr>
            <w:r>
              <w:rPr>
                <w:sz w:val="24"/>
              </w:rPr>
              <w:t xml:space="preserve">2. Периодичность предоставления социальной услуги:</w:t>
            </w:r>
          </w:p>
          <w:p>
            <w:pPr>
              <w:pStyle w:val="0"/>
            </w:pPr>
            <w:r>
              <w:rPr>
                <w:sz w:val="24"/>
              </w:rPr>
              <w:t xml:space="preserve">до 10 услуг в течение курса реабилитации на протяжении 14 рабочих дней 1 раз в год в период получения клиентом у поставщика социальных услуг иных социальных услуг в стационарной форме социального обслуживания, либо ежедневно в течение курса реабилитации на протяжении 15 рабочих дней 1 раз в год в период получения клиентом у поставщика социальных услуг иных социальных услуг в полустационарной форме социального обслуживания, либо до 15 услуг 1 раз в год при предоставлении социальных услуг в форме социального обслуживания на дому.</w:t>
            </w:r>
          </w:p>
          <w:p>
            <w:pPr>
              <w:pStyle w:val="0"/>
            </w:pPr>
            <w:r>
              <w:rPr>
                <w:sz w:val="24"/>
              </w:rPr>
              <w:t xml:space="preserve">3. Единица социальной услуги:</w:t>
            </w:r>
          </w:p>
          <w:p>
            <w:pPr>
              <w:pStyle w:val="0"/>
            </w:pPr>
            <w:r>
              <w:rPr>
                <w:sz w:val="24"/>
              </w:rPr>
              <w:t xml:space="preserve">занятие с одним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инструктор по труду, или социальный педагог.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оборудованное рабочее место специалиста, оказывающего услугу (стол, стул для специалиста, стол, стул для клиентов).</w:t>
            </w:r>
          </w:p>
          <w:p>
            <w:pPr>
              <w:pStyle w:val="0"/>
            </w:pPr>
            <w:r>
              <w:rPr>
                <w:sz w:val="24"/>
              </w:rPr>
              <w:t xml:space="preserve">Расходные материалы (бумага, ручки, цветные карандаши, краски, фломастеры, клей, скрепки, ножницы, цветная бумага, ватман и иные материалы).</w:t>
            </w:r>
          </w:p>
          <w:p>
            <w:pPr>
              <w:pStyle w:val="0"/>
            </w:pPr>
            <w:r>
              <w:rPr>
                <w:sz w:val="24"/>
              </w:rPr>
              <w:t xml:space="preserve">Библиотечный фонд специалиста по проведению занятий творческим трудом</w:t>
            </w:r>
          </w:p>
        </w:tc>
      </w:tr>
      <w:tr>
        <w:tc>
          <w:tcPr>
            <w:tcW w:w="2948" w:type="dxa"/>
          </w:tcPr>
          <w:p>
            <w:pPr>
              <w:pStyle w:val="0"/>
            </w:pPr>
            <w:r>
              <w:rPr>
                <w:sz w:val="24"/>
              </w:rPr>
              <w:t xml:space="preserve">Проведение занятия в группе по использованию трудовых возможностей и обучению доступным профессиональным навыкам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организация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 с группой от 5 до 25 человек.</w:t>
            </w:r>
          </w:p>
          <w:p>
            <w:pPr>
              <w:pStyle w:val="0"/>
            </w:pPr>
            <w:r>
              <w:rPr>
                <w:sz w:val="24"/>
              </w:rPr>
              <w:t xml:space="preserve">Продолжительность занятия от 20 до 40 минут.</w:t>
            </w:r>
          </w:p>
          <w:p>
            <w:pPr>
              <w:pStyle w:val="0"/>
            </w:pPr>
            <w:r>
              <w:rPr>
                <w:sz w:val="24"/>
              </w:rPr>
              <w:t xml:space="preserve">2. Периодичность предоставления социальной услуги:</w:t>
            </w:r>
          </w:p>
          <w:p>
            <w:pPr>
              <w:pStyle w:val="0"/>
            </w:pPr>
            <w:r>
              <w:rPr>
                <w:sz w:val="24"/>
              </w:rPr>
              <w:t xml:space="preserve">до 4 услуг в течение курса реабилитации на протяжении 14 рабочих дней 1 раз в год в период получения клиентом у поставщика социальных услуг иных социальных услуг в стационарной форме социального обслуживания, либо до 4 услуг в течение курса реабилитации на протяжении 15 рабочих дней 1 раз в год в период получения клиентом у поставщика социальных услуг иных социальных услуг в полустационарной форме социального обслуживания, либо до 15 услуг в течение года 1 раз в год при предоставлении социальных услуг в форме социального обслуживания на дому.</w:t>
            </w:r>
          </w:p>
          <w:p>
            <w:pPr>
              <w:pStyle w:val="0"/>
            </w:pPr>
            <w:r>
              <w:rPr>
                <w:sz w:val="24"/>
              </w:rPr>
              <w:t xml:space="preserve">3. Единица социальной услуги:</w:t>
            </w:r>
          </w:p>
          <w:p>
            <w:pPr>
              <w:pStyle w:val="0"/>
            </w:pPr>
            <w:r>
              <w:rPr>
                <w:sz w:val="24"/>
              </w:rPr>
              <w:t xml:space="preserve">занятие с одним клиентом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инструктор по труду, или социальный педагог.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оборудованное рабочее место специалиста, оказывающего услугу (стол, стул для специалиста, столы, стулья для клиентов).</w:t>
            </w:r>
          </w:p>
          <w:p>
            <w:pPr>
              <w:pStyle w:val="0"/>
            </w:pPr>
            <w:r>
              <w:rPr>
                <w:sz w:val="24"/>
              </w:rPr>
              <w:t xml:space="preserve">Расходные материалы (бумага, ручки, цветные карандаши, краски, фломастеры, клей, скрепки, ножницы, цветная бумага, ватман и иные материалы).</w:t>
            </w:r>
          </w:p>
          <w:p>
            <w:pPr>
              <w:pStyle w:val="0"/>
            </w:pPr>
            <w:r>
              <w:rPr>
                <w:sz w:val="24"/>
              </w:rPr>
              <w:t xml:space="preserve">Библиотечный фонд специалиста по проведению занятий творческим трудом</w:t>
            </w:r>
          </w:p>
        </w:tc>
      </w:tr>
    </w:tbl>
    <w:p>
      <w:pPr>
        <w:pStyle w:val="0"/>
        <w:jc w:val="both"/>
      </w:pPr>
      <w:r>
        <w:rPr>
          <w:sz w:val="24"/>
        </w:rPr>
      </w:r>
    </w:p>
    <w:p>
      <w:pPr>
        <w:pStyle w:val="0"/>
        <w:jc w:val="both"/>
      </w:pPr>
      <w:r>
        <w:rPr>
          <w:sz w:val="24"/>
        </w:rPr>
        <w:t xml:space="preserve">(п. 5.1 в ред. </w:t>
      </w:r>
      <w:hyperlink w:history="0" r:id="rId116"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5.2. Наименование социальной услуги: оказание помощи в трудоустройстве</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Оказание помощи в трудоустройстве</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определение в беседе с клиентом его профессиональных навыков, квалификации, предпочтительных видов трудовой деятельности, информирование клиента о возможностях трудоустройства, в том числе на рабочие места у поставщика социальных услуг, а также профессиональной переподготовки через территориальные органы Федеральной службы по труду и занятости.</w:t>
            </w:r>
          </w:p>
          <w:p>
            <w:pPr>
              <w:pStyle w:val="0"/>
            </w:pPr>
            <w:r>
              <w:rPr>
                <w:sz w:val="24"/>
              </w:rPr>
              <w:t xml:space="preserve">Продолжительность оказания услуги не менее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одна услуга в месяц.</w:t>
            </w:r>
          </w:p>
          <w:p>
            <w:pPr>
              <w:pStyle w:val="0"/>
            </w:pPr>
            <w:r>
              <w:rPr>
                <w:sz w:val="24"/>
              </w:rPr>
              <w:t xml:space="preserve">3. Единица социальной услуги:</w:t>
            </w:r>
          </w:p>
          <w:p>
            <w:pPr>
              <w:pStyle w:val="0"/>
            </w:pPr>
            <w:r>
              <w:rPr>
                <w:sz w:val="24"/>
              </w:rPr>
              <w:t xml:space="preserve">консультация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sectPr>
          <w:headerReference w:type="default" r:id="rId56"/>
          <w:headerReference w:type="first" r:id="rId56"/>
          <w:footerReference w:type="default" r:id="rId57"/>
          <w:footerReference w:type="first" r:id="rId57"/>
          <w:pgSz w:w="16838" w:h="11906" w:orient="landscape"/>
          <w:pgMar w:top="1133" w:right="1440" w:bottom="566" w:left="1440" w:header="0" w:footer="0" w:gutter="0"/>
          <w:titlePg/>
        </w:sectPr>
      </w:pPr>
    </w:p>
    <w:p>
      <w:pPr>
        <w:pStyle w:val="0"/>
        <w:jc w:val="both"/>
      </w:pPr>
      <w:r>
        <w:rPr>
          <w:sz w:val="24"/>
        </w:rPr>
      </w:r>
    </w:p>
    <w:p>
      <w:pPr>
        <w:pStyle w:val="0"/>
        <w:jc w:val="both"/>
      </w:pPr>
      <w:r>
        <w:rPr>
          <w:sz w:val="24"/>
        </w:rPr>
        <w:t xml:space="preserve">(п. 5.2 в ред. </w:t>
      </w:r>
      <w:hyperlink w:history="0" r:id="rId117"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5.3. Наименование социальной услуги: организация помощи в получении образования и (или) квалификации инвалидами (детьми-инвалидами) в соответствии с их способностями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Организация помощи в получении образования и (или) квалификации инвалидами (детьми-инвалидами) в соответствии с их способностями</w:t>
            </w:r>
          </w:p>
        </w:tc>
        <w:tc>
          <w:tcPr>
            <w:tcW w:w="5556" w:type="dxa"/>
          </w:tcPr>
          <w:p>
            <w:pPr>
              <w:pStyle w:val="0"/>
            </w:pPr>
            <w:r>
              <w:rPr>
                <w:sz w:val="24"/>
              </w:rPr>
              <w:t xml:space="preserve">1. Норматив предоставления социальной услуги: определение в беседе с клиентом его интересов и склонностей с целью профессиональной ориентации, помощь клиенту в выборе образовательной организации, содействие в подготовке пакета документов, необходимых для зачисления клиента в образовательное учреждение.</w:t>
            </w:r>
          </w:p>
          <w:p>
            <w:pPr>
              <w:pStyle w:val="0"/>
            </w:pPr>
            <w:r>
              <w:rPr>
                <w:sz w:val="24"/>
              </w:rPr>
              <w:t xml:space="preserve">Продолжительность оказания услуги - до 2 часов.</w:t>
            </w:r>
          </w:p>
          <w:p>
            <w:pPr>
              <w:pStyle w:val="0"/>
            </w:pPr>
            <w:r>
              <w:rPr>
                <w:sz w:val="24"/>
              </w:rPr>
              <w:t xml:space="preserve">2. Периодичность предоставления социальной услуги: услуга предоставляется до 5 раз в год.</w:t>
            </w:r>
          </w:p>
          <w:p>
            <w:pPr>
              <w:pStyle w:val="0"/>
            </w:pPr>
            <w:r>
              <w:rPr>
                <w:sz w:val="24"/>
              </w:rPr>
              <w:t xml:space="preserve">3. Единица социальной услуги: подготовка пакета документов на одного клиента в одно образовательное учреждение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 или 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5.3 в ред. </w:t>
      </w:r>
      <w:hyperlink w:history="0" r:id="rId118"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28.08.2023 N 279)</w:t>
      </w:r>
    </w:p>
    <w:p>
      <w:pPr>
        <w:pStyle w:val="0"/>
        <w:spacing w:before="240" w:line-rule="auto"/>
        <w:ind w:firstLine="540"/>
        <w:jc w:val="both"/>
      </w:pPr>
      <w:r>
        <w:rPr>
          <w:sz w:val="24"/>
        </w:rPr>
        <w:t xml:space="preserve">5.4. Наименование социальной услуги: организация лечебно-трудовой деятельности инвалидов с применением следующих средств, адаптированных для них: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глаженья; пишущих машинок с крупным шрифтом и шрифтом Брайля и приспособлений для работы на них; садовых инструментов и приспособлений, обеспечивающих инвалидам возможность работы с ними; приспособлений для занятия гончарными работами, ловлей рыбы и иных</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t xml:space="preserve">(в ред. </w:t>
      </w:r>
      <w:hyperlink w:history="0" r:id="rId119"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09.09.2019 N 400)</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Организация и проведение индивидуальных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Организация и проведение индивидуальных занятий по социально-трудовой реабилитации включает:</w:t>
            </w:r>
          </w:p>
          <w:p>
            <w:pPr>
              <w:pStyle w:val="0"/>
            </w:pPr>
            <w:r>
              <w:rPr>
                <w:sz w:val="24"/>
              </w:rPr>
              <w:t xml:space="preserve">- выявление остаточных трудовых навыков;</w:t>
            </w:r>
          </w:p>
          <w:p>
            <w:pPr>
              <w:pStyle w:val="0"/>
            </w:pPr>
            <w:r>
              <w:rPr>
                <w:sz w:val="24"/>
              </w:rPr>
              <w:t xml:space="preserve">- определение технологий социально-трудовой реабилитации, адекватных физическим и психическим возможностям клиента;</w:t>
            </w:r>
          </w:p>
          <w:p>
            <w:pPr>
              <w:pStyle w:val="0"/>
            </w:pPr>
            <w:r>
              <w:rPr>
                <w:sz w:val="24"/>
              </w:rPr>
              <w:t xml:space="preserve">- проведение занятия с использованием технологии социально-трудовой реабилитации.</w:t>
            </w:r>
          </w:p>
          <w:p>
            <w:pPr>
              <w:pStyle w:val="0"/>
            </w:pPr>
            <w:r>
              <w:rPr>
                <w:sz w:val="24"/>
              </w:rPr>
              <w:t xml:space="preserve">Продолжительность одного занятия до 40 минут.</w:t>
            </w:r>
          </w:p>
          <w:p>
            <w:pPr>
              <w:pStyle w:val="0"/>
            </w:pPr>
            <w:r>
              <w:rPr>
                <w:sz w:val="24"/>
              </w:rPr>
              <w:t xml:space="preserve">2. Периодичность предоставления социальной услуги:</w:t>
            </w:r>
          </w:p>
          <w:p>
            <w:pPr>
              <w:pStyle w:val="0"/>
            </w:pPr>
            <w:r>
              <w:rPr>
                <w:sz w:val="24"/>
              </w:rPr>
              <w:t xml:space="preserve">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 При социальном обслуживании на дому по мере возникновения потребности до 1 раза в неделю.</w:t>
            </w:r>
          </w:p>
          <w:p>
            <w:pPr>
              <w:pStyle w:val="0"/>
            </w:pPr>
            <w:r>
              <w:rPr>
                <w:sz w:val="24"/>
              </w:rPr>
              <w:t xml:space="preserve">3. Единица социальной услуги:</w:t>
            </w:r>
          </w:p>
          <w:p>
            <w:pPr>
              <w:pStyle w:val="0"/>
            </w:pPr>
            <w:r>
              <w:rPr>
                <w:sz w:val="24"/>
              </w:rPr>
              <w:t xml:space="preserve">Одно занятие для одного клиента - 1 услуга</w:t>
            </w:r>
          </w:p>
        </w:tc>
        <w:tc>
          <w:tcPr>
            <w:tcW w:w="5046" w:type="dxa"/>
          </w:tcPr>
          <w:p>
            <w:pPr>
              <w:pStyle w:val="0"/>
            </w:pPr>
            <w:r>
              <w:rPr>
                <w:sz w:val="24"/>
              </w:rPr>
              <w:t xml:space="preserve">1. Укомплектованность учреждения специалистами и их квалификация:</w:t>
            </w:r>
          </w:p>
          <w:p>
            <w:pPr>
              <w:pStyle w:val="0"/>
            </w:pPr>
            <w:r>
              <w:rPr>
                <w:sz w:val="24"/>
              </w:rPr>
              <w:t xml:space="preserve">Специалист по социальной работе, или социальный работник, или инструктор по труду.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учреждения (оборудование, приборы, аппаратура и т.д.):</w:t>
            </w:r>
          </w:p>
          <w:p>
            <w:pPr>
              <w:pStyle w:val="0"/>
            </w:pPr>
            <w:r>
              <w:rPr>
                <w:sz w:val="24"/>
              </w:rPr>
              <w:t xml:space="preserve">Специальное помещение для проведения лечебно-трудовой деятельности</w:t>
            </w:r>
          </w:p>
        </w:tc>
      </w:tr>
    </w:tbl>
    <w:p>
      <w:pPr>
        <w:pStyle w:val="0"/>
        <w:jc w:val="both"/>
      </w:pPr>
      <w:r>
        <w:rPr>
          <w:sz w:val="24"/>
        </w:rPr>
      </w:r>
    </w:p>
    <w:p>
      <w:pPr>
        <w:pStyle w:val="0"/>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948"/>
        <w:gridCol w:w="5556"/>
        <w:gridCol w:w="5046"/>
      </w:tblGrid>
      <w:tr>
        <w:tc>
          <w:tcPr>
            <w:tcW w:w="2948" w:type="dxa"/>
            <w:tcBorders>
              <w:top w:val="single" w:sz="4"/>
              <w:bottom w:val="single" w:sz="4"/>
            </w:tcBorders>
          </w:tcPr>
          <w:p>
            <w:pPr>
              <w:pStyle w:val="0"/>
            </w:pPr>
            <w:r>
              <w:rPr>
                <w:sz w:val="24"/>
              </w:rPr>
              <w:t xml:space="preserve">Организация и проведение групповых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Borders>
              <w:top w:val="single" w:sz="4"/>
              <w:bottom w:val="single" w:sz="4"/>
            </w:tcBorders>
          </w:tcPr>
          <w:p>
            <w:pPr>
              <w:pStyle w:val="0"/>
            </w:pPr>
            <w:r>
              <w:rPr>
                <w:sz w:val="24"/>
              </w:rPr>
              <w:t xml:space="preserve">1. Норматив предоставления социальной услуги:</w:t>
            </w:r>
          </w:p>
          <w:p>
            <w:pPr>
              <w:pStyle w:val="0"/>
            </w:pPr>
            <w:r>
              <w:rPr>
                <w:sz w:val="24"/>
              </w:rPr>
              <w:t xml:space="preserve">Организация и проведение занятий по социально-трудовой реабилитации с группой 5 - 10 человек включает:</w:t>
            </w:r>
          </w:p>
          <w:p>
            <w:pPr>
              <w:pStyle w:val="0"/>
            </w:pPr>
            <w:r>
              <w:rPr>
                <w:sz w:val="24"/>
              </w:rPr>
              <w:t xml:space="preserve">- выявление остаточных трудовых навыков;</w:t>
            </w:r>
          </w:p>
          <w:p>
            <w:pPr>
              <w:pStyle w:val="0"/>
            </w:pPr>
            <w:r>
              <w:rPr>
                <w:sz w:val="24"/>
              </w:rPr>
              <w:t xml:space="preserve">- определение технологий социально-трудовой реабилитации, адекватных физическим и психическим возможностям клиента;</w:t>
            </w:r>
          </w:p>
          <w:p>
            <w:pPr>
              <w:pStyle w:val="0"/>
            </w:pPr>
            <w:r>
              <w:rPr>
                <w:sz w:val="24"/>
              </w:rPr>
              <w:t xml:space="preserve">- проведение занятия с использованием технологии социально-трудовой реабилитации.</w:t>
            </w:r>
          </w:p>
          <w:p>
            <w:pPr>
              <w:pStyle w:val="0"/>
            </w:pPr>
            <w:r>
              <w:rPr>
                <w:sz w:val="24"/>
              </w:rPr>
              <w:t xml:space="preserve">Продолжительность одного занятия до 40 минут.</w:t>
            </w:r>
          </w:p>
          <w:p>
            <w:pPr>
              <w:pStyle w:val="0"/>
            </w:pPr>
            <w:r>
              <w:rPr>
                <w:sz w:val="24"/>
              </w:rPr>
              <w:t xml:space="preserve">2. Периодичность предоставления социальной услуги:</w:t>
            </w:r>
          </w:p>
          <w:p>
            <w:pPr>
              <w:pStyle w:val="0"/>
            </w:pPr>
            <w:r>
              <w:rPr>
                <w:sz w:val="24"/>
              </w:rPr>
              <w:t xml:space="preserve">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pStyle w:val="0"/>
            </w:pPr>
            <w:r>
              <w:rPr>
                <w:sz w:val="24"/>
              </w:rPr>
              <w:t xml:space="preserve">3. Единица социальной услуги:</w:t>
            </w:r>
          </w:p>
          <w:p>
            <w:pPr>
              <w:pStyle w:val="0"/>
            </w:pPr>
            <w:r>
              <w:rPr>
                <w:sz w:val="24"/>
              </w:rPr>
              <w:t xml:space="preserve">Одно занятие для одного клиента - 1 услуга</w:t>
            </w:r>
          </w:p>
        </w:tc>
        <w:tc>
          <w:tcPr>
            <w:tcW w:w="5046" w:type="dxa"/>
            <w:tcBorders>
              <w:top w:val="single" w:sz="4"/>
              <w:bottom w:val="single" w:sz="4"/>
            </w:tcBorders>
          </w:tcPr>
          <w:p>
            <w:pPr>
              <w:pStyle w:val="0"/>
            </w:pPr>
            <w:r>
              <w:rPr>
                <w:sz w:val="24"/>
              </w:rPr>
              <w:t xml:space="preserve">1. Укомплектованность учреждения специалистами и их квалификация:</w:t>
            </w:r>
          </w:p>
          <w:p>
            <w:pPr>
              <w:pStyle w:val="0"/>
            </w:pPr>
            <w:r>
              <w:rPr>
                <w:sz w:val="24"/>
              </w:rPr>
              <w:t xml:space="preserve">Специалист по социальной работе или инструктор по труду.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учреждения (оборудование, приборы, аппаратура и т.д.):</w:t>
            </w:r>
          </w:p>
          <w:p>
            <w:pPr>
              <w:pStyle w:val="0"/>
            </w:pPr>
            <w:r>
              <w:rPr>
                <w:sz w:val="24"/>
              </w:rPr>
              <w:t xml:space="preserve">Специальное помещение для проведения лечебно-трудовой деятельности</w:t>
            </w:r>
          </w:p>
        </w:tc>
      </w:tr>
    </w:tbl>
    <w:p>
      <w:pPr>
        <w:pStyle w:val="0"/>
        <w:jc w:val="both"/>
      </w:pPr>
      <w:r>
        <w:rPr>
          <w:sz w:val="24"/>
        </w:rPr>
      </w:r>
    </w:p>
    <w:p>
      <w:pPr>
        <w:pStyle w:val="2"/>
        <w:outlineLvl w:val="2"/>
        <w:jc w:val="center"/>
      </w:pPr>
      <w:r>
        <w:rPr>
          <w:sz w:val="24"/>
        </w:rPr>
        <w:t xml:space="preserve">6. ВИД СОЦИАЛЬНЫХ УСЛУГ: СОЦИАЛЬНО-ПРАВОВЫЕ</w:t>
      </w:r>
    </w:p>
    <w:p>
      <w:pPr>
        <w:pStyle w:val="0"/>
        <w:jc w:val="both"/>
      </w:pPr>
      <w:r>
        <w:rPr>
          <w:sz w:val="24"/>
        </w:rPr>
      </w:r>
    </w:p>
    <w:p>
      <w:pPr>
        <w:pStyle w:val="0"/>
        <w:ind w:firstLine="540"/>
        <w:jc w:val="both"/>
      </w:pPr>
      <w:r>
        <w:rPr>
          <w:sz w:val="24"/>
        </w:rPr>
        <w:t xml:space="preserve">6.1. Наименование социальной услуги: 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 а в случаях, если в жилых помещениях остались проживать члены их семей, - в течение всего времени пребывания в этой организации,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 если им не может быть возвращено ранее занимаемое ими жилое помещение</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в подготовке обращения в органы местного самоуправления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Направление в органы местного самоуправления по месту нахождения жилого помещения уведомления о поступлении клиента в организацию социального обслуживания в целях сохранения занимаемых им ранее по договору найма или аренды жилых помещений в домах государственного, муниципального жилых фондов в течение шести месяцев с момента поступления в организацию социального обслуживания, а в случаях, если в жилых помещениях остались проживать члены его семьи, - в течение всего времени пребывания в учреждении.</w:t>
            </w:r>
          </w:p>
          <w:p>
            <w:pPr>
              <w:pStyle w:val="0"/>
            </w:pPr>
            <w:r>
              <w:rPr>
                <w:sz w:val="24"/>
              </w:rPr>
              <w:t xml:space="preserve">2. Периодичность предоставления социальной услуги:</w:t>
            </w:r>
          </w:p>
          <w:p>
            <w:pPr>
              <w:pStyle w:val="0"/>
            </w:pPr>
            <w:r>
              <w:rPr>
                <w:sz w:val="24"/>
              </w:rPr>
              <w:t xml:space="preserve">По мере возникновения потребности.</w:t>
            </w:r>
          </w:p>
          <w:p>
            <w:pPr>
              <w:pStyle w:val="0"/>
            </w:pPr>
            <w:r>
              <w:rPr>
                <w:sz w:val="24"/>
              </w:rPr>
              <w:t xml:space="preserve">3. Единица социальной услуги:</w:t>
            </w:r>
          </w:p>
          <w:p>
            <w:pPr>
              <w:pStyle w:val="0"/>
            </w:pPr>
            <w:r>
              <w:rPr>
                <w:sz w:val="24"/>
              </w:rPr>
              <w:t xml:space="preserve">Подготовка и направление одного обращения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r>
        <w:tc>
          <w:tcPr>
            <w:tcW w:w="2948" w:type="dxa"/>
          </w:tcPr>
          <w:p>
            <w:pPr>
              <w:pStyle w:val="0"/>
            </w:pPr>
            <w:r>
              <w:rPr>
                <w:sz w:val="24"/>
              </w:rPr>
              <w:t xml:space="preserve">Осуществление посреднических действий между клиентом и органами местного самоуправления, родственниками клиента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в органы местного самоуправления по месту нахождения жилых помещений клиента, занимаемых им ранее по договору найма или аренды жилых помещений, а также к членам семьи клиента по телефону или через сеть Интернет.</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Одно обращение в интересах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pStyle w:val="0"/>
        <w:jc w:val="both"/>
      </w:pPr>
      <w:r>
        <w:rPr>
          <w:sz w:val="24"/>
        </w:rPr>
      </w:r>
    </w:p>
    <w:p>
      <w:pPr>
        <w:pStyle w:val="0"/>
        <w:ind w:firstLine="540"/>
        <w:jc w:val="both"/>
      </w:pPr>
      <w:r>
        <w:rPr>
          <w:sz w:val="24"/>
        </w:rPr>
        <w:t xml:space="preserve">6.2. Наименование социальной услуги: 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w:t>
      </w:r>
    </w:p>
    <w:p>
      <w:pPr>
        <w:pStyle w:val="0"/>
        <w:jc w:val="both"/>
      </w:pPr>
      <w:r>
        <w:rPr>
          <w:sz w:val="24"/>
        </w:rPr>
        <w:t xml:space="preserve">(в ред. </w:t>
      </w:r>
      <w:hyperlink w:history="0" r:id="rId120"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30.08.2016 N 468)</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948" w:type="dxa"/>
            <w:tcBorders>
              <w:bottom w:val="nil"/>
            </w:tcBorders>
          </w:tcPr>
          <w:p>
            <w:pPr>
              <w:pStyle w:val="0"/>
            </w:pPr>
            <w:r>
              <w:rPr>
                <w:sz w:val="24"/>
              </w:rPr>
              <w:t xml:space="preserve">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Подготовка пакета документов и (или) искового заявления для постановки клиентов на учет в органах местного самоуправления в качестве нуждающихся в жилых помещениях по договору социального найма по основанию, предусмотренному </w:t>
            </w:r>
            <w:hyperlink w:history="0" r:id="rId12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3 части 2 статьи 57</w:t>
              </w:r>
            </w:hyperlink>
            <w:r>
              <w:rPr>
                <w:sz w:val="24"/>
              </w:rPr>
              <w:t xml:space="preserve"> Жилищного кодекса Российской Федерации.</w:t>
            </w:r>
          </w:p>
          <w:p>
            <w:pPr>
              <w:pStyle w:val="0"/>
            </w:pPr>
            <w:r>
              <w:rPr>
                <w:sz w:val="24"/>
              </w:rPr>
              <w:t xml:space="preserve">Продолжительность оказания услуги до 2 часов.</w:t>
            </w:r>
          </w:p>
          <w:p>
            <w:pPr>
              <w:pStyle w:val="0"/>
            </w:pPr>
            <w:r>
              <w:rPr>
                <w:sz w:val="24"/>
              </w:rPr>
              <w:t xml:space="preserve">2. Периодичность предоставления социальной услуги:</w:t>
            </w:r>
          </w:p>
          <w:p>
            <w:pPr>
              <w:pStyle w:val="0"/>
            </w:pPr>
            <w:r>
              <w:rPr>
                <w:sz w:val="24"/>
              </w:rPr>
              <w:t xml:space="preserve">По мере возникновения потребности.</w:t>
            </w:r>
          </w:p>
          <w:p>
            <w:pPr>
              <w:pStyle w:val="0"/>
            </w:pPr>
            <w:r>
              <w:rPr>
                <w:sz w:val="24"/>
              </w:rPr>
              <w:t xml:space="preserve">3. Единица социальной услуги:</w:t>
            </w:r>
          </w:p>
          <w:p>
            <w:pPr>
              <w:pStyle w:val="0"/>
            </w:pPr>
            <w:r>
              <w:rPr>
                <w:sz w:val="24"/>
              </w:rPr>
              <w:t xml:space="preserve">Подготовка и направление одного обращения для одного клиента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122"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30.08.2016 N 468)</w:t>
            </w:r>
          </w:p>
        </w:tc>
      </w:tr>
    </w:tbl>
    <w:p>
      <w:pPr>
        <w:pStyle w:val="0"/>
        <w:jc w:val="both"/>
      </w:pPr>
      <w:r>
        <w:rPr>
          <w:sz w:val="24"/>
        </w:rPr>
      </w:r>
    </w:p>
    <w:p>
      <w:pPr>
        <w:pStyle w:val="0"/>
        <w:ind w:firstLine="540"/>
        <w:jc w:val="both"/>
      </w:pPr>
      <w:r>
        <w:rPr>
          <w:sz w:val="24"/>
        </w:rPr>
        <w:t xml:space="preserve">6.3. Наименование социальной услуги: оказание помощи в оформлении и восстановлении документов получателей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клиенту в подготовке обращений в различные организации по вопросу оформления и восстановления документов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содействие клиенту в составлении заявлений, ходатайств и других документов правового характера.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год.</w:t>
            </w:r>
          </w:p>
          <w:p>
            <w:pPr>
              <w:pStyle w:val="0"/>
            </w:pPr>
            <w:r>
              <w:rPr>
                <w:sz w:val="24"/>
              </w:rPr>
              <w:t xml:space="preserve">3. Единица социальной услуги:</w:t>
            </w:r>
          </w:p>
          <w:p>
            <w:pPr>
              <w:pStyle w:val="0"/>
            </w:pPr>
            <w:r>
              <w:rPr>
                <w:sz w:val="24"/>
              </w:rPr>
              <w:t xml:space="preserve">подготовка одного документа для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Обращение в интересах клиента либо сопровождение клиента в различные организации по вопросу оформления и восстановления документов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различные организации по вопросу оформления и восстановления документов. 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год.</w:t>
            </w:r>
          </w:p>
          <w:p>
            <w:pPr>
              <w:pStyle w:val="0"/>
            </w:pPr>
            <w:r>
              <w:rPr>
                <w:sz w:val="24"/>
              </w:rPr>
              <w:t xml:space="preserve">3. Единица социальной услуги:</w:t>
            </w:r>
          </w:p>
          <w:p>
            <w:pPr>
              <w:pStyle w:val="0"/>
            </w:pPr>
            <w:r>
              <w:rPr>
                <w:sz w:val="24"/>
              </w:rPr>
              <w:t xml:space="preserve">обращение или сопровождение клиента в одну организацию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6.3 в ред. </w:t>
      </w:r>
      <w:hyperlink w:history="0" r:id="rId123"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6.4. Наименование социальной услуги: оказание помощи в получении юридических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Оказание помощи в получении юридических услуг</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юридической помощи в соответствии с Федеральным </w:t>
            </w:r>
            <w:hyperlink w:history="0" r:id="rId124" w:tooltip="Федеральный закон от 21.11.2011 N 324-ФЗ (ред. от 01.04.2025) &quot;О бесплатной юридической помощи в Российской Федерации&quot; {КонсультантПлюс}">
              <w:r>
                <w:rPr>
                  <w:sz w:val="24"/>
                  <w:color w:val="0000ff"/>
                </w:rPr>
                <w:t xml:space="preserve">законом</w:t>
              </w:r>
            </w:hyperlink>
            <w:r>
              <w:rPr>
                <w:sz w:val="24"/>
              </w:rPr>
              <w:t xml:space="preserve"> от 21 ноября 2011 года N 324-ФЗ "О бесплатной юридической помощи в Российской Федерации", </w:t>
            </w:r>
            <w:hyperlink w:history="0" r:id="rId125" w:tooltip="Закон Свердловской области от 05.10.2012 N 79-ОЗ (ред. от 23.04.2025) &quot;О бесплатной юридической помощи в Свердловской области&quot; (принят Законодательным Собранием Свердловской области 25.09.2012) {КонсультантПлюс}">
              <w:r>
                <w:rPr>
                  <w:sz w:val="24"/>
                  <w:color w:val="0000ff"/>
                </w:rPr>
                <w:t xml:space="preserve">Законом</w:t>
              </w:r>
            </w:hyperlink>
            <w:r>
              <w:rPr>
                <w:sz w:val="24"/>
              </w:rPr>
              <w:t xml:space="preserve"> Свердловской области от 5 октября 2012 года N 79-ОЗ "О бесплатной юридической помощи в Свердловской области".</w:t>
            </w:r>
          </w:p>
          <w:p>
            <w:pPr>
              <w:pStyle w:val="0"/>
            </w:pPr>
            <w:r>
              <w:rPr>
                <w:sz w:val="24"/>
              </w:rPr>
              <w:t xml:space="preserve">Продолжительность оказания услуги от 15 до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оказание помощи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6.4 в ред. </w:t>
      </w:r>
      <w:hyperlink w:history="0" r:id="rId126"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6.5. Наименование социальной услуги: 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клиенту в подготовке документов, необходимых для предоставления мер социальной поддержки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помощь клиенту в написании заявления и подготовке пакета документов для предоставления мер социальной поддержки, в том числе в электронном виде с использованием сети Интернет.</w:t>
            </w:r>
          </w:p>
          <w:p>
            <w:pPr>
              <w:pStyle w:val="0"/>
            </w:pPr>
            <w:r>
              <w:rPr>
                <w:sz w:val="24"/>
              </w:rPr>
              <w:t xml:space="preserve">Продолжительность оказания услуги от 30 до 60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подготовка одного пакета документов на предоставление одной меры социальной поддержки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автоматизированное рабочее место с доступом к сети Интернет,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 канцелярские товары, расходные материалы для копировального аппарата и принтера</w:t>
            </w:r>
          </w:p>
        </w:tc>
      </w:tr>
      <w:tr>
        <w:tc>
          <w:tcPr>
            <w:tcW w:w="2948" w:type="dxa"/>
          </w:tcPr>
          <w:p>
            <w:pPr>
              <w:pStyle w:val="0"/>
            </w:pPr>
            <w:r>
              <w:rPr>
                <w:sz w:val="24"/>
              </w:rPr>
              <w:t xml:space="preserve">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Фонд пенсионного и социального страхования Российской Федерации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Фонд пенсионного и социального страхования Российской Федерации по вопросу предоставления мер социальной поддержки. 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обращение или сопровождение клиента в одну организацию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6.5 в ред. </w:t>
      </w:r>
      <w:hyperlink w:history="0" r:id="rId127"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6.6. Наименование социальной услуги: оказание помощи в пенсионном обеспечении и предоставлении других социальных выплат</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клиенту в подготовке документов, необходимых для организации пенсионного обеспечения и предоставления других социальных выплат</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помощь клиенту в написании заявления и подготовке пакета документов для организации пенсионного обеспечения и предоставления других социальных выплат, в том числе в электронном виде с использованием сети Интернет.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трех услуг в год.</w:t>
            </w:r>
          </w:p>
          <w:p>
            <w:pPr>
              <w:pStyle w:val="0"/>
            </w:pPr>
            <w:r>
              <w:rPr>
                <w:sz w:val="24"/>
              </w:rPr>
              <w:t xml:space="preserve">3. Единица социальной услуги:</w:t>
            </w:r>
          </w:p>
          <w:p>
            <w:pPr>
              <w:pStyle w:val="0"/>
            </w:pPr>
            <w:r>
              <w:rPr>
                <w:sz w:val="24"/>
              </w:rPr>
              <w:t xml:space="preserve">подготовка одного пакета документов, необходимых для обращения клиента в организацию, осуществляющую пенсионное обеспечение, социальные выплаты,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 доступ к сети Интернет</w:t>
            </w:r>
          </w:p>
        </w:tc>
      </w:tr>
      <w:tr>
        <w:tc>
          <w:tcPr>
            <w:tcW w:w="2948" w:type="dxa"/>
          </w:tcPr>
          <w:p>
            <w:pPr>
              <w:pStyle w:val="0"/>
            </w:pPr>
            <w:r>
              <w:rPr>
                <w:sz w:val="24"/>
              </w:rPr>
              <w:t xml:space="preserve">Обращение в интересах клиента либо сопровождение клиента в организацию, осуществляющую пенсионное обеспечение или предоставление других социальных выплат</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организацию, осуществляющую пенсионное обеспечение, предоставление других социальных выплат по вопросу организации пенсионного обеспечения и предоставления других социальных выплат.</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обращение или сопровождение клиента в одну организацию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6.6 в ред. </w:t>
      </w:r>
      <w:hyperlink w:history="0" r:id="rId12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6.7.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pPr>
              <w:pStyle w:val="0"/>
            </w:pPr>
            <w:r>
              <w:rPr>
                <w:sz w:val="24"/>
              </w:rPr>
              <w:t xml:space="preserve">Продолжительность оказания услуги - до 30 минут.</w:t>
            </w:r>
          </w:p>
          <w:p>
            <w:pPr>
              <w:pStyle w:val="0"/>
            </w:pPr>
            <w:r>
              <w:rPr>
                <w:sz w:val="24"/>
              </w:rPr>
              <w:t xml:space="preserve">2. Периодичность предоставления социальной услуги: услуга предоставляется не более 1 раза в месяц.</w:t>
            </w:r>
          </w:p>
          <w:p>
            <w:pPr>
              <w:pStyle w:val="0"/>
            </w:pPr>
            <w:r>
              <w:rPr>
                <w:sz w:val="24"/>
              </w:rPr>
              <w:t xml:space="preserve">3. Единица социальной услуги: оказание помощи одному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6.7 в ред. </w:t>
      </w:r>
      <w:hyperlink w:history="0" r:id="rId129"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28.08.2023 N 279)</w:t>
      </w:r>
    </w:p>
    <w:p>
      <w:pPr>
        <w:pStyle w:val="0"/>
        <w:spacing w:before="240" w:line-rule="auto"/>
        <w:ind w:firstLine="540"/>
        <w:jc w:val="both"/>
      </w:pPr>
      <w:r>
        <w:rPr>
          <w:sz w:val="24"/>
        </w:rPr>
        <w:t xml:space="preserve">6.8. Наименование социальной услуги: содействие в оформлении регистрации по месту пребывания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клиенту в подготовке документов, необходимых для оформления регистрации по месту пребывания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помощь клиенту в написании заявления и подготовке пакета документов, необходимых для оформления регистрации по месту пребывания, в том числе в электронном виде с использованием сети Интернет.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одна услуга в год.</w:t>
            </w:r>
          </w:p>
          <w:p>
            <w:pPr>
              <w:pStyle w:val="0"/>
            </w:pPr>
            <w:r>
              <w:rPr>
                <w:sz w:val="24"/>
              </w:rPr>
              <w:t xml:space="preserve">3. Единица социальной услуги:</w:t>
            </w:r>
          </w:p>
          <w:p>
            <w:pPr>
              <w:pStyle w:val="0"/>
            </w:pPr>
            <w:r>
              <w:rPr>
                <w:sz w:val="24"/>
              </w:rPr>
              <w:t xml:space="preserve">подготовка пакета документов для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доступ к сети Интернет.</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Обращение в интересах клиента либо сопровождение клиента в органы регистрационного учета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органы регистрационного учета по вопросу оформления регистрации по месту пребывания. 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услуги:</w:t>
            </w:r>
          </w:p>
          <w:p>
            <w:pPr>
              <w:pStyle w:val="0"/>
            </w:pPr>
            <w:r>
              <w:rPr>
                <w:sz w:val="24"/>
              </w:rPr>
              <w:t xml:space="preserve">обращение или сопровождение клиента в органы регистрационного учета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6.8 в ред. </w:t>
      </w:r>
      <w:hyperlink w:history="0" r:id="rId13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6.9. Наименование социальной услуги: услуги по защите прав и законных интересов получателей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Услуги по защите прав и законных интересов получателей социальных услуг</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помощь клиенту в подготовке жалоб на акты федеральных органов государственной власти, органов местного самоуправления муниципальных образований в Свердловской области и их должностных лиц.</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семи услуг в год.</w:t>
            </w:r>
          </w:p>
          <w:p>
            <w:pPr>
              <w:pStyle w:val="0"/>
            </w:pPr>
            <w:r>
              <w:rPr>
                <w:sz w:val="24"/>
              </w:rPr>
              <w:t xml:space="preserve">3. Единица социальной услуги:</w:t>
            </w:r>
          </w:p>
          <w:p>
            <w:pPr>
              <w:pStyle w:val="0"/>
            </w:pPr>
            <w:r>
              <w:rPr>
                <w:sz w:val="24"/>
              </w:rPr>
              <w:t xml:space="preserve">подготовка одной жалобы для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доступ к сети Интернет.</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6.9 в ред. </w:t>
      </w:r>
      <w:hyperlink w:history="0" r:id="rId131"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jc w:val="both"/>
      </w:pPr>
      <w:r>
        <w:rPr>
          <w:sz w:val="24"/>
        </w:rPr>
      </w:r>
    </w:p>
    <w:p>
      <w:pPr>
        <w:pStyle w:val="2"/>
        <w:outlineLvl w:val="2"/>
        <w:jc w:val="center"/>
      </w:pPr>
      <w:r>
        <w:rPr>
          <w:sz w:val="24"/>
        </w:rPr>
        <w:t xml:space="preserve">7. ВИД СОЦИАЛЬНЫХ УСЛУГ: УСЛУГИ, ОКАЗЫВАЕМЫЕ В ЦЕЛЯХ</w:t>
      </w:r>
    </w:p>
    <w:p>
      <w:pPr>
        <w:pStyle w:val="2"/>
        <w:jc w:val="center"/>
      </w:pPr>
      <w:r>
        <w:rPr>
          <w:sz w:val="24"/>
        </w:rPr>
        <w:t xml:space="preserve">ПОВЫШЕНИЯ КОММУНИКАТИВНОГО ПОТЕНЦИАЛА ПОЛУЧАТЕЛЕЙ</w:t>
      </w:r>
    </w:p>
    <w:p>
      <w:pPr>
        <w:pStyle w:val="2"/>
        <w:jc w:val="center"/>
      </w:pPr>
      <w:r>
        <w:rPr>
          <w:sz w:val="24"/>
        </w:rPr>
        <w:t xml:space="preserve">СОЦИАЛЬНЫХ УСЛУГ, ИМЕЮЩИХ ОГРАНИЧЕНИЯ ЖИЗНЕДЕЯТЕЛЬНОСТИ,</w:t>
      </w:r>
    </w:p>
    <w:p>
      <w:pPr>
        <w:pStyle w:val="2"/>
        <w:jc w:val="center"/>
      </w:pPr>
      <w:r>
        <w:rPr>
          <w:sz w:val="24"/>
        </w:rPr>
        <w:t xml:space="preserve">В ТОМ ЧИСЛЕ ДЕТЕЙ-ИНВАЛИДОВ</w:t>
      </w:r>
    </w:p>
    <w:p>
      <w:pPr>
        <w:pStyle w:val="0"/>
        <w:jc w:val="both"/>
      </w:pPr>
      <w:r>
        <w:rPr>
          <w:sz w:val="24"/>
        </w:rPr>
      </w:r>
    </w:p>
    <w:p>
      <w:pPr>
        <w:pStyle w:val="0"/>
        <w:ind w:firstLine="540"/>
        <w:jc w:val="both"/>
      </w:pPr>
      <w:r>
        <w:rPr>
          <w:sz w:val="24"/>
        </w:rPr>
        <w:t xml:space="preserve">7.1. Наименование социальной услуги: обучение инвалидов (детей-инвалидов) пользованию средствами ухода и техническими средствами реабилитации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Проведение индивидуального занятия по обучению пользованием средствами ухода и техническими средствами реабилитации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обучение пользованию средствами ухода и техническими средствами реабилитации.</w:t>
            </w:r>
          </w:p>
          <w:p>
            <w:pPr>
              <w:pStyle w:val="0"/>
            </w:pPr>
            <w:r>
              <w:rPr>
                <w:sz w:val="24"/>
              </w:rPr>
              <w:t xml:space="preserve">Продолжительность оказания услуги не менее 20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год.</w:t>
            </w:r>
          </w:p>
          <w:p>
            <w:pPr>
              <w:pStyle w:val="0"/>
            </w:pPr>
            <w:r>
              <w:rPr>
                <w:sz w:val="24"/>
              </w:rPr>
              <w:t xml:space="preserve">3. Единица социальной услуги:</w:t>
            </w:r>
          </w:p>
          <w:p>
            <w:pPr>
              <w:pStyle w:val="0"/>
            </w:pPr>
            <w:r>
              <w:rPr>
                <w:sz w:val="24"/>
              </w:rPr>
              <w:t xml:space="preserve">одно занятие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врач-специалист, или фельдшер, или 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c>
          <w:tcPr>
            <w:tcW w:w="2948" w:type="dxa"/>
          </w:tcPr>
          <w:p>
            <w:pPr>
              <w:pStyle w:val="0"/>
            </w:pPr>
            <w:r>
              <w:rPr>
                <w:sz w:val="24"/>
              </w:rPr>
              <w:t xml:space="preserve">Проведение занятия в группе по обучению пользованию средствами ухода и техническими средствами реабилитации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занятия с клиентами в группе 2 - 5 человек. Группа формируется по схожести проблем, стоящих перед клиентами. Услуга включает обучение пользованию средствами ухода и техническими средствами реабилитации.</w:t>
            </w:r>
          </w:p>
          <w:p>
            <w:pPr>
              <w:pStyle w:val="0"/>
            </w:pPr>
            <w:r>
              <w:rPr>
                <w:sz w:val="24"/>
              </w:rPr>
              <w:t xml:space="preserve">Продолжительность оказания услуги не менее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четырех услуг в год.</w:t>
            </w:r>
          </w:p>
          <w:p>
            <w:pPr>
              <w:pStyle w:val="0"/>
            </w:pPr>
            <w:r>
              <w:rPr>
                <w:sz w:val="24"/>
              </w:rPr>
              <w:t xml:space="preserve">3. Единица социальной услуги:</w:t>
            </w:r>
          </w:p>
          <w:p>
            <w:pPr>
              <w:pStyle w:val="0"/>
            </w:pPr>
            <w:r>
              <w:rPr>
                <w:sz w:val="24"/>
              </w:rPr>
              <w:t xml:space="preserve">занятие для одного клиента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врач-специалист, или фельдшер, или специалист по социальной работе, или социальный педагог, или медицинская сестра, или младшая медицинская сестра,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7.1 в ред. </w:t>
      </w:r>
      <w:hyperlink w:history="0" r:id="rId13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7.2. Наименование социальной услуги: проведение социально-реабилитационных мероприятий в сфере социального обслуживания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Проведение занятий в группах взаимоподдержки, клубах общения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информирование клиента о проведении у поставщика социальных услуг занятий в группах само- и взаимоподдержки, клубах общения, клубах по интересам; ознакомление с режимом и тематикой занятий; приглашение на занятие; ознакомление с координатами лидера группы; проведение занятий в форме клубной и кружковой работы в организации социального обслуживания для группы клиентов от 10 до 25 человек.</w:t>
            </w:r>
          </w:p>
          <w:p>
            <w:pPr>
              <w:pStyle w:val="0"/>
            </w:pPr>
            <w:r>
              <w:rPr>
                <w:sz w:val="24"/>
              </w:rPr>
              <w:t xml:space="preserve">Продолжительность занятия от 30 до 60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неделю.</w:t>
            </w:r>
          </w:p>
          <w:p>
            <w:pPr>
              <w:pStyle w:val="0"/>
            </w:pPr>
            <w:r>
              <w:rPr>
                <w:sz w:val="24"/>
              </w:rPr>
              <w:t xml:space="preserve">3. Единица социальной услуги:</w:t>
            </w:r>
          </w:p>
          <w:p>
            <w:pPr>
              <w:pStyle w:val="0"/>
            </w:pPr>
            <w:r>
              <w:rPr>
                <w:sz w:val="24"/>
              </w:rPr>
              <w:t xml:space="preserve">занятие для одного клиента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культорганизатор, или социальный педагог, или воспитатель, или 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7.2 в ред. </w:t>
      </w:r>
      <w:hyperlink w:history="0" r:id="rId133"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7.3. Наименование социальной услуги: обучение навыкам самообслуживания, поведения в быту и общественных местах</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Проведение индивидуального занятия по обучению навыкам самообслуживания, поведения в быту и общественных местах</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обучение навыкам самообслуживания, поведения в быту и общественных местах, в том числе с использованием методик эрготерапии.</w:t>
            </w:r>
          </w:p>
          <w:p>
            <w:pPr>
              <w:pStyle w:val="0"/>
            </w:pPr>
            <w:r>
              <w:rPr>
                <w:sz w:val="24"/>
              </w:rPr>
              <w:t xml:space="preserve">Продолжительность оказания услуги от 20 до 40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пяти услуг в неделю.</w:t>
            </w:r>
          </w:p>
          <w:p>
            <w:pPr>
              <w:pStyle w:val="0"/>
            </w:pPr>
            <w:r>
              <w:rPr>
                <w:sz w:val="24"/>
              </w:rPr>
              <w:t xml:space="preserve">3. Единица социальной услуги:</w:t>
            </w:r>
          </w:p>
          <w:p>
            <w:pPr>
              <w:pStyle w:val="0"/>
            </w:pPr>
            <w:r>
              <w:rPr>
                <w:sz w:val="24"/>
              </w:rPr>
              <w:t xml:space="preserve">занятие с клиентом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r>
        <w:tc>
          <w:tcPr>
            <w:tcW w:w="2948" w:type="dxa"/>
          </w:tcPr>
          <w:p>
            <w:pPr>
              <w:pStyle w:val="0"/>
            </w:pPr>
            <w:r>
              <w:rPr>
                <w:sz w:val="24"/>
              </w:rPr>
              <w:t xml:space="preserve">Проведение занятия в группе по обучению навыкам самообслуживания, поведения в быту и общественных местах</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занятия с клиентами в группе 2 - 5 человек. Группа формируется по схожести проблем, стоящих перед клиентами. Услуга включает обучение навыкам самообслуживания, поведения в быту и общественных местах, в том числе с использованием методик эрготерапии.</w:t>
            </w:r>
          </w:p>
          <w:p>
            <w:pPr>
              <w:pStyle w:val="0"/>
            </w:pPr>
            <w:r>
              <w:rPr>
                <w:sz w:val="24"/>
              </w:rPr>
              <w:t xml:space="preserve">Продолжительность оказания услуги от 20 до 40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пяти услуг в неделю.</w:t>
            </w:r>
          </w:p>
          <w:p>
            <w:pPr>
              <w:pStyle w:val="0"/>
            </w:pPr>
            <w:r>
              <w:rPr>
                <w:sz w:val="24"/>
              </w:rPr>
              <w:t xml:space="preserve">3. Единица социальной услуги:</w:t>
            </w:r>
          </w:p>
          <w:p>
            <w:pPr>
              <w:pStyle w:val="0"/>
            </w:pPr>
            <w:r>
              <w:rPr>
                <w:sz w:val="24"/>
              </w:rPr>
              <w:t xml:space="preserve">занятие для одного клиента в группе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bl>
    <w:p>
      <w:pPr>
        <w:pStyle w:val="0"/>
        <w:jc w:val="both"/>
      </w:pPr>
      <w:r>
        <w:rPr>
          <w:sz w:val="24"/>
        </w:rPr>
      </w:r>
    </w:p>
    <w:p>
      <w:pPr>
        <w:pStyle w:val="0"/>
        <w:jc w:val="both"/>
      </w:pPr>
      <w:r>
        <w:rPr>
          <w:sz w:val="24"/>
        </w:rPr>
        <w:t xml:space="preserve">(п. 7.3 в ред. </w:t>
      </w:r>
      <w:hyperlink w:history="0" r:id="rId13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7.4. Наименование социальной услуги: оказание помощи в обучении навыкам компьютерной грамотности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Проведение индивидуального занятия по обучению навыкам компьютерной грамотности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обучение навыкам компьютерной грамотности.</w:t>
            </w:r>
          </w:p>
          <w:p>
            <w:pPr>
              <w:pStyle w:val="0"/>
            </w:pPr>
            <w:r>
              <w:rPr>
                <w:sz w:val="24"/>
              </w:rPr>
              <w:t xml:space="preserve">Продолжительность оказания услуги до 40 минут.</w:t>
            </w:r>
          </w:p>
          <w:p>
            <w:pPr>
              <w:pStyle w:val="0"/>
            </w:pPr>
            <w:r>
              <w:rPr>
                <w:sz w:val="24"/>
              </w:rPr>
              <w:t xml:space="preserve">2. Периодичность предоставления социальной услуги:</w:t>
            </w:r>
          </w:p>
          <w:p>
            <w:pPr>
              <w:pStyle w:val="0"/>
            </w:pPr>
            <w:r>
              <w:rPr>
                <w:sz w:val="24"/>
              </w:rPr>
              <w:t xml:space="preserve">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pStyle w:val="0"/>
            </w:pPr>
            <w:r>
              <w:rPr>
                <w:sz w:val="24"/>
              </w:rPr>
              <w:t xml:space="preserve">3. Единица социальной услуги:</w:t>
            </w:r>
          </w:p>
          <w:p>
            <w:pPr>
              <w:pStyle w:val="0"/>
            </w:pPr>
            <w:r>
              <w:rPr>
                <w:sz w:val="24"/>
              </w:rPr>
              <w:t xml:space="preserve">Одно занятие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Компьютерная техника</w:t>
            </w:r>
          </w:p>
        </w:tc>
      </w:tr>
      <w:tr>
        <w:tc>
          <w:tcPr>
            <w:tcW w:w="2948" w:type="dxa"/>
          </w:tcPr>
          <w:p>
            <w:pPr>
              <w:pStyle w:val="0"/>
            </w:pPr>
            <w:r>
              <w:rPr>
                <w:sz w:val="24"/>
              </w:rPr>
              <w:t xml:space="preserve">Проведение занятия в группе по обучению навыкам компьютерной грамотности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занятия в группе до 25 человек. Услуга включает обучение навыкам компьютерной грамотности.</w:t>
            </w:r>
          </w:p>
          <w:p>
            <w:pPr>
              <w:pStyle w:val="0"/>
            </w:pPr>
            <w:r>
              <w:rPr>
                <w:sz w:val="24"/>
              </w:rPr>
              <w:t xml:space="preserve">Продолжительность занятия до 40 минут.</w:t>
            </w:r>
          </w:p>
          <w:p>
            <w:pPr>
              <w:pStyle w:val="0"/>
            </w:pPr>
            <w:r>
              <w:rPr>
                <w:sz w:val="24"/>
              </w:rPr>
              <w:t xml:space="preserve">2. Периодичность предоставления социальной услуги:</w:t>
            </w:r>
          </w:p>
          <w:p>
            <w:pPr>
              <w:pStyle w:val="0"/>
            </w:pPr>
            <w:r>
              <w:rPr>
                <w:sz w:val="24"/>
              </w:rPr>
              <w:t xml:space="preserve">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pStyle w:val="0"/>
            </w:pPr>
            <w:r>
              <w:rPr>
                <w:sz w:val="24"/>
              </w:rPr>
              <w:t xml:space="preserve">3. Единица социальной услуги:</w:t>
            </w:r>
          </w:p>
          <w:p>
            <w:pPr>
              <w:pStyle w:val="0"/>
            </w:pPr>
            <w:r>
              <w:rPr>
                <w:sz w:val="24"/>
              </w:rPr>
              <w:t xml:space="preserve">Одно занятие для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педагог.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Компьютерная техника</w:t>
            </w:r>
          </w:p>
        </w:tc>
      </w:tr>
    </w:tbl>
    <w:p>
      <w:pPr>
        <w:pStyle w:val="0"/>
        <w:jc w:val="both"/>
      </w:pPr>
      <w:r>
        <w:rPr>
          <w:sz w:val="24"/>
        </w:rPr>
      </w:r>
    </w:p>
    <w:p>
      <w:pPr>
        <w:pStyle w:val="2"/>
        <w:outlineLvl w:val="2"/>
        <w:jc w:val="center"/>
      </w:pPr>
      <w:r>
        <w:rPr>
          <w:sz w:val="24"/>
        </w:rPr>
        <w:t xml:space="preserve">8. ВИД СОЦИАЛЬНЫХ УСЛУГ: СРОЧНЫЕ СОЦИАЛЬНЫЕ УСЛУГИ</w:t>
      </w:r>
    </w:p>
    <w:p>
      <w:pPr>
        <w:pStyle w:val="0"/>
        <w:jc w:val="both"/>
      </w:pPr>
      <w:r>
        <w:rPr>
          <w:sz w:val="24"/>
        </w:rPr>
      </w:r>
    </w:p>
    <w:p>
      <w:pPr>
        <w:pStyle w:val="0"/>
        <w:ind w:firstLine="540"/>
        <w:jc w:val="both"/>
      </w:pPr>
      <w:r>
        <w:rPr>
          <w:sz w:val="24"/>
        </w:rPr>
        <w:t xml:space="preserve">8.1. Наименование социальной услуги: содействие в получении временного жилого помещения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948" w:type="dxa"/>
            <w:tcBorders>
              <w:bottom w:val="nil"/>
            </w:tcBorders>
          </w:tcPr>
          <w:p>
            <w:pPr>
              <w:pStyle w:val="0"/>
            </w:pPr>
            <w:r>
              <w:rPr>
                <w:sz w:val="24"/>
              </w:rPr>
              <w:t xml:space="preserve">Предоставление возможности пребывания в пункте предоставления срочных социальных услуг на базе модульного здания</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Предоставление возможности пребывания гражданина, в том числе круглосуточного, в пункте предоставления срочных социальных услуг на базе модульного здания.</w:t>
            </w:r>
          </w:p>
          <w:p>
            <w:pPr>
              <w:pStyle w:val="0"/>
            </w:pPr>
            <w:r>
              <w:rPr>
                <w:sz w:val="24"/>
              </w:rPr>
              <w:t xml:space="preserve">Продолжительность пребывания гражданина в пункте предоставления срочных социальных услуг - до решения вопроса его дальнейшего жизнеустройства, но не более 5 суток.</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до одного раза в месяц.</w:t>
            </w:r>
          </w:p>
          <w:p>
            <w:pPr>
              <w:pStyle w:val="0"/>
            </w:pPr>
            <w:r>
              <w:rPr>
                <w:sz w:val="24"/>
              </w:rPr>
              <w:t xml:space="preserve">3. Единица социальной услуги:</w:t>
            </w:r>
          </w:p>
          <w:p>
            <w:pPr>
              <w:pStyle w:val="0"/>
            </w:pPr>
            <w:r>
              <w:rPr>
                <w:sz w:val="24"/>
              </w:rPr>
              <w:t xml:space="preserve">Одни сутки пребывания одного клиента, в том числе неполные сутки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Наличие пункта предоставления срочных социальных услуг на базе модульного здания</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135"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c>
          <w:tcPr>
            <w:tcW w:w="2948" w:type="dxa"/>
          </w:tcPr>
          <w:p>
            <w:pPr>
              <w:pStyle w:val="0"/>
            </w:pPr>
            <w:r>
              <w:rPr>
                <w:sz w:val="24"/>
              </w:rPr>
              <w:t xml:space="preserve">Осуществление посреднических действий между клиентом и медицинскими 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 в организациях социального обслуживания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медицинские организации (получение информации, запись на прием к врачу-специалисту) по телефону или через сеть Интернет.</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Обращение в одну медицинскую организацию в интересах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r>
        <w:tblPrEx>
          <w:tblBorders>
            <w:insideH w:val="nil"/>
          </w:tblBorders>
        </w:tblPrEx>
        <w:tc>
          <w:tcPr>
            <w:tcW w:w="2948" w:type="dxa"/>
            <w:tcBorders>
              <w:bottom w:val="nil"/>
            </w:tcBorders>
          </w:tcPr>
          <w:p>
            <w:pPr>
              <w:pStyle w:val="0"/>
            </w:pPr>
            <w:r>
              <w:rPr>
                <w:sz w:val="24"/>
              </w:rPr>
              <w:t xml:space="preserve">Осуществление посреднических действий между клиентом и организациями, физическими лицами, предоставляющими жилые помещения</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Обращение в организации и к физическим лицам, предоставляющим жилые помещения, по телефону или через сеть Интернет.</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Подбор жилого помещения и размещение в нем одного клиента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136"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bl>
    <w:p>
      <w:pPr>
        <w:sectPr>
          <w:headerReference w:type="default" r:id="rId56"/>
          <w:headerReference w:type="first" r:id="rId56"/>
          <w:footerReference w:type="default" r:id="rId57"/>
          <w:footerReference w:type="first" r:id="rId57"/>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Форма социального обслуживания: 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Предоставление временного жилого помещения совершеннолетним гражданам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pPr>
              <w:pStyle w:val="0"/>
            </w:pPr>
            <w:r>
              <w:rPr>
                <w:sz w:val="24"/>
              </w:rPr>
              <w:t xml:space="preserve">Услуга предоставляется на период до 30 суток в году.</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Одни сутки пребывания одного клиента, в том числе неполные сутки,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Согласно требованиям к соответствующим социальным услугам, указанным в </w:t>
            </w:r>
            <w:hyperlink w:history="0" w:anchor="P152" w:tooltip="1.1. Наименование социальной услуги: предоставление площади жилых помещений согласно утвержденным нормативам">
              <w:r>
                <w:rPr>
                  <w:sz w:val="24"/>
                  <w:color w:val="0000ff"/>
                </w:rPr>
                <w:t xml:space="preserve">пунктах 1.1</w:t>
              </w:r>
            </w:hyperlink>
            <w:r>
              <w:rPr>
                <w:sz w:val="24"/>
              </w:rPr>
              <w:t xml:space="preserve">, </w:t>
            </w:r>
            <w:hyperlink w:history="0" w:anchor="P204" w:tooltip="1.2. Наименование социальной услуги: предоставление в пользование мебели согласно утвержденным нормативам">
              <w:r>
                <w:rPr>
                  <w:sz w:val="24"/>
                  <w:color w:val="0000ff"/>
                </w:rPr>
                <w:t xml:space="preserve">1.2</w:t>
              </w:r>
            </w:hyperlink>
            <w:r>
              <w:rPr>
                <w:sz w:val="24"/>
              </w:rPr>
              <w:t xml:space="preserve">, </w:t>
            </w:r>
            <w:hyperlink w:history="0" w:anchor="P238" w:tooltip="1.3. Наименование социальной услуги: обеспечение питанием согласно утвержденным нормативам">
              <w:r>
                <w:rPr>
                  <w:sz w:val="24"/>
                  <w:color w:val="0000ff"/>
                </w:rPr>
                <w:t xml:space="preserve">1.3</w:t>
              </w:r>
            </w:hyperlink>
            <w:r>
              <w:rPr>
                <w:sz w:val="24"/>
              </w:rPr>
              <w:t xml:space="preserve">, </w:t>
            </w:r>
            <w:hyperlink w:history="0" w:anchor="P309" w:tooltip="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
              <w:r>
                <w:rPr>
                  <w:sz w:val="24"/>
                  <w:color w:val="0000ff"/>
                </w:rPr>
                <w:t xml:space="preserve">1.4</w:t>
              </w:r>
            </w:hyperlink>
            <w:r>
              <w:rPr>
                <w:sz w:val="24"/>
              </w:rPr>
              <w:t xml:space="preserve">, </w:t>
            </w:r>
            <w:hyperlink w:history="0" w:anchor="P445" w:tooltip="1.7. Наименование социальной услуги: предоставление условий для соблюдения правил личной гигиены и санитарии">
              <w:r>
                <w:rPr>
                  <w:sz w:val="24"/>
                  <w:color w:val="0000ff"/>
                </w:rPr>
                <w:t xml:space="preserve">1.7</w:t>
              </w:r>
            </w:hyperlink>
            <w:r>
              <w:rPr>
                <w:sz w:val="24"/>
              </w:rPr>
              <w:t xml:space="preserve"> настоящих стандартов социальных услуг.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Согласно требованиям к соответствующим социальным услугам, указанным в </w:t>
            </w:r>
            <w:hyperlink w:history="0" w:anchor="P152" w:tooltip="1.1. Наименование социальной услуги: предоставление площади жилых помещений согласно утвержденным нормативам">
              <w:r>
                <w:rPr>
                  <w:sz w:val="24"/>
                  <w:color w:val="0000ff"/>
                </w:rPr>
                <w:t xml:space="preserve">пунктах 1.1</w:t>
              </w:r>
            </w:hyperlink>
            <w:r>
              <w:rPr>
                <w:sz w:val="24"/>
              </w:rPr>
              <w:t xml:space="preserve">, </w:t>
            </w:r>
            <w:hyperlink w:history="0" w:anchor="P204" w:tooltip="1.2. Наименование социальной услуги: предоставление в пользование мебели согласно утвержденным нормативам">
              <w:r>
                <w:rPr>
                  <w:sz w:val="24"/>
                  <w:color w:val="0000ff"/>
                </w:rPr>
                <w:t xml:space="preserve">1.2</w:t>
              </w:r>
            </w:hyperlink>
            <w:r>
              <w:rPr>
                <w:sz w:val="24"/>
              </w:rPr>
              <w:t xml:space="preserve">, </w:t>
            </w:r>
            <w:hyperlink w:history="0" w:anchor="P238" w:tooltip="1.3. Наименование социальной услуги: обеспечение питанием согласно утвержденным нормативам">
              <w:r>
                <w:rPr>
                  <w:sz w:val="24"/>
                  <w:color w:val="0000ff"/>
                </w:rPr>
                <w:t xml:space="preserve">1.3</w:t>
              </w:r>
            </w:hyperlink>
            <w:r>
              <w:rPr>
                <w:sz w:val="24"/>
              </w:rPr>
              <w:t xml:space="preserve">, </w:t>
            </w:r>
            <w:hyperlink w:history="0" w:anchor="P309" w:tooltip="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
              <w:r>
                <w:rPr>
                  <w:sz w:val="24"/>
                  <w:color w:val="0000ff"/>
                </w:rPr>
                <w:t xml:space="preserve">1.4</w:t>
              </w:r>
            </w:hyperlink>
            <w:r>
              <w:rPr>
                <w:sz w:val="24"/>
              </w:rPr>
              <w:t xml:space="preserve">, </w:t>
            </w:r>
            <w:hyperlink w:history="0" w:anchor="P445" w:tooltip="1.7. Наименование социальной услуги: предоставление условий для соблюдения правил личной гигиены и санитарии">
              <w:r>
                <w:rPr>
                  <w:sz w:val="24"/>
                  <w:color w:val="0000ff"/>
                </w:rPr>
                <w:t xml:space="preserve">1.7</w:t>
              </w:r>
            </w:hyperlink>
            <w:r>
              <w:rPr>
                <w:sz w:val="24"/>
              </w:rPr>
              <w:t xml:space="preserve"> настоящих стандартов социальных услуг</w:t>
            </w:r>
          </w:p>
        </w:tc>
      </w:tr>
      <w:tr>
        <w:tc>
          <w:tcPr>
            <w:tcW w:w="2948" w:type="dxa"/>
          </w:tcPr>
          <w:p>
            <w:pPr>
              <w:pStyle w:val="0"/>
            </w:pPr>
            <w:r>
              <w:rPr>
                <w:sz w:val="24"/>
              </w:rPr>
              <w:t xml:space="preserve">Предоставление временного жилого помещения несовершеннолетним детям</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pPr>
              <w:pStyle w:val="0"/>
            </w:pPr>
            <w:r>
              <w:rPr>
                <w:sz w:val="24"/>
              </w:rPr>
              <w:t xml:space="preserve">Услуга предоставляется на период до 30 суток в году.</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Одни сутки пребывания одного клиента, в том числе неполные сутки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Согласно требованиям к соответствующим социальным услугам, указанным в </w:t>
            </w:r>
            <w:hyperlink w:history="0" w:anchor="P152" w:tooltip="1.1. Наименование социальной услуги: предоставление площади жилых помещений согласно утвержденным нормативам">
              <w:r>
                <w:rPr>
                  <w:sz w:val="24"/>
                  <w:color w:val="0000ff"/>
                </w:rPr>
                <w:t xml:space="preserve">пунктах 1.1</w:t>
              </w:r>
            </w:hyperlink>
            <w:r>
              <w:rPr>
                <w:sz w:val="24"/>
              </w:rPr>
              <w:t xml:space="preserve">, </w:t>
            </w:r>
            <w:hyperlink w:history="0" w:anchor="P204" w:tooltip="1.2. Наименование социальной услуги: предоставление в пользование мебели согласно утвержденным нормативам">
              <w:r>
                <w:rPr>
                  <w:sz w:val="24"/>
                  <w:color w:val="0000ff"/>
                </w:rPr>
                <w:t xml:space="preserve">1.2</w:t>
              </w:r>
            </w:hyperlink>
            <w:r>
              <w:rPr>
                <w:sz w:val="24"/>
              </w:rPr>
              <w:t xml:space="preserve">, </w:t>
            </w:r>
            <w:hyperlink w:history="0" w:anchor="P238" w:tooltip="1.3. Наименование социальной услуги: обеспечение питанием согласно утвержденным нормативам">
              <w:r>
                <w:rPr>
                  <w:sz w:val="24"/>
                  <w:color w:val="0000ff"/>
                </w:rPr>
                <w:t xml:space="preserve">1.3</w:t>
              </w:r>
            </w:hyperlink>
            <w:r>
              <w:rPr>
                <w:sz w:val="24"/>
              </w:rPr>
              <w:t xml:space="preserve">, </w:t>
            </w:r>
            <w:hyperlink w:history="0" w:anchor="P309" w:tooltip="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
              <w:r>
                <w:rPr>
                  <w:sz w:val="24"/>
                  <w:color w:val="0000ff"/>
                </w:rPr>
                <w:t xml:space="preserve">1.4</w:t>
              </w:r>
            </w:hyperlink>
            <w:r>
              <w:rPr>
                <w:sz w:val="24"/>
              </w:rPr>
              <w:t xml:space="preserve">, </w:t>
            </w:r>
            <w:hyperlink w:history="0" w:anchor="P445" w:tooltip="1.7. Наименование социальной услуги: предоставление условий для соблюдения правил личной гигиены и санитарии">
              <w:r>
                <w:rPr>
                  <w:sz w:val="24"/>
                  <w:color w:val="0000ff"/>
                </w:rPr>
                <w:t xml:space="preserve">1.7</w:t>
              </w:r>
            </w:hyperlink>
            <w:r>
              <w:rPr>
                <w:sz w:val="24"/>
              </w:rPr>
              <w:t xml:space="preserve"> настоящих стандартов социальных услуг.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Согласно требованиям к соответствующим социальным услугам, указанным в </w:t>
            </w:r>
            <w:hyperlink w:history="0" w:anchor="P152" w:tooltip="1.1. Наименование социальной услуги: предоставление площади жилых помещений согласно утвержденным нормативам">
              <w:r>
                <w:rPr>
                  <w:sz w:val="24"/>
                  <w:color w:val="0000ff"/>
                </w:rPr>
                <w:t xml:space="preserve">пунктах 1.1</w:t>
              </w:r>
            </w:hyperlink>
            <w:r>
              <w:rPr>
                <w:sz w:val="24"/>
              </w:rPr>
              <w:t xml:space="preserve">, </w:t>
            </w:r>
            <w:hyperlink w:history="0" w:anchor="P204" w:tooltip="1.2. Наименование социальной услуги: предоставление в пользование мебели согласно утвержденным нормативам">
              <w:r>
                <w:rPr>
                  <w:sz w:val="24"/>
                  <w:color w:val="0000ff"/>
                </w:rPr>
                <w:t xml:space="preserve">1.2</w:t>
              </w:r>
            </w:hyperlink>
            <w:r>
              <w:rPr>
                <w:sz w:val="24"/>
              </w:rPr>
              <w:t xml:space="preserve">, </w:t>
            </w:r>
            <w:hyperlink w:history="0" w:anchor="P238" w:tooltip="1.3. Наименование социальной услуги: обеспечение питанием согласно утвержденным нормативам">
              <w:r>
                <w:rPr>
                  <w:sz w:val="24"/>
                  <w:color w:val="0000ff"/>
                </w:rPr>
                <w:t xml:space="preserve">1.3</w:t>
              </w:r>
            </w:hyperlink>
            <w:r>
              <w:rPr>
                <w:sz w:val="24"/>
              </w:rPr>
              <w:t xml:space="preserve">, </w:t>
            </w:r>
            <w:hyperlink w:history="0" w:anchor="P309" w:tooltip="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
              <w:r>
                <w:rPr>
                  <w:sz w:val="24"/>
                  <w:color w:val="0000ff"/>
                </w:rPr>
                <w:t xml:space="preserve">1.4</w:t>
              </w:r>
            </w:hyperlink>
            <w:r>
              <w:rPr>
                <w:sz w:val="24"/>
              </w:rPr>
              <w:t xml:space="preserve">, </w:t>
            </w:r>
            <w:hyperlink w:history="0" w:anchor="P445" w:tooltip="1.7. Наименование социальной услуги: предоставление условий для соблюдения правил личной гигиены и санитарии">
              <w:r>
                <w:rPr>
                  <w:sz w:val="24"/>
                  <w:color w:val="0000ff"/>
                </w:rPr>
                <w:t xml:space="preserve">1.7</w:t>
              </w:r>
            </w:hyperlink>
            <w:r>
              <w:rPr>
                <w:sz w:val="24"/>
              </w:rPr>
              <w:t xml:space="preserve"> настоящих стандартов социальных услуг</w:t>
            </w:r>
          </w:p>
        </w:tc>
      </w:tr>
      <w:tr>
        <w:tblPrEx>
          <w:tblBorders>
            <w:insideH w:val="nil"/>
          </w:tblBorders>
        </w:tblPrEx>
        <w:tc>
          <w:tcPr>
            <w:tcW w:w="2948" w:type="dxa"/>
            <w:tcBorders>
              <w:bottom w:val="nil"/>
            </w:tcBorders>
          </w:tcPr>
          <w:p>
            <w:pPr>
              <w:pStyle w:val="0"/>
            </w:pPr>
            <w:r>
              <w:rPr>
                <w:sz w:val="24"/>
              </w:rPr>
              <w:t xml:space="preserve">Проведение первичной санитарной обработки клиента</w:t>
            </w:r>
          </w:p>
        </w:tc>
        <w:tc>
          <w:tcPr>
            <w:tcW w:w="5556" w:type="dxa"/>
            <w:tcBorders>
              <w:bottom w:val="nil"/>
            </w:tcBorders>
          </w:tcPr>
          <w:p>
            <w:pPr>
              <w:pStyle w:val="0"/>
            </w:pPr>
            <w:r>
              <w:rPr>
                <w:sz w:val="24"/>
              </w:rPr>
              <w:t xml:space="preserve">1. Норматив предоставления социальной услуги:</w:t>
            </w:r>
          </w:p>
          <w:p>
            <w:pPr>
              <w:pStyle w:val="0"/>
            </w:pPr>
            <w:r>
              <w:rPr>
                <w:sz w:val="24"/>
              </w:rPr>
              <w:t xml:space="preserve">Принятие клиентом гигиенической ванны или гигиенического душа.</w:t>
            </w:r>
          </w:p>
          <w:p>
            <w:pPr>
              <w:pStyle w:val="0"/>
            </w:pPr>
            <w:r>
              <w:rPr>
                <w:sz w:val="24"/>
              </w:rPr>
              <w:t xml:space="preserve">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pPr>
              <w:pStyle w:val="0"/>
            </w:pPr>
            <w:r>
              <w:rPr>
                <w:sz w:val="24"/>
              </w:rPr>
              <w:t xml:space="preserve">3. Единица социальной услуги:</w:t>
            </w:r>
          </w:p>
          <w:p>
            <w:pPr>
              <w:pStyle w:val="0"/>
            </w:pPr>
            <w:r>
              <w:rPr>
                <w:sz w:val="24"/>
              </w:rPr>
              <w:t xml:space="preserve">Проведение первичной санитарной обработки одного клиента - 1 услуга</w:t>
            </w:r>
          </w:p>
        </w:tc>
        <w:tc>
          <w:tcPr>
            <w:tcW w:w="504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медицинская сестра, или помощник воспитателя, или младший воспитатель, или дезинфектор.</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w:t>
            </w:r>
          </w:p>
          <w:p>
            <w:pPr>
              <w:pStyle w:val="0"/>
            </w:pPr>
            <w:r>
              <w:rPr>
                <w:sz w:val="24"/>
              </w:rPr>
              <w:t xml:space="preserve">Расходные материалы: гигиенические и дезинфицирующие средства</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137"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c>
          <w:tcPr>
            <w:tcW w:w="2948" w:type="dxa"/>
          </w:tcPr>
          <w:p>
            <w:pPr>
              <w:pStyle w:val="0"/>
            </w:pPr>
            <w:r>
              <w:rPr>
                <w:sz w:val="24"/>
              </w:rPr>
              <w:t xml:space="preserve">Санитарно-гигиеническая обработка одежды и обуви (камерная обработка)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санитарно-гигиенической обработки одежды и обуви общим весом до 7 килограммов (камерная обработка).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необходимости при поступлении клиента в организацию социального обслуживания.</w:t>
            </w:r>
          </w:p>
          <w:p>
            <w:pPr>
              <w:pStyle w:val="0"/>
            </w:pPr>
            <w:r>
              <w:rPr>
                <w:sz w:val="24"/>
              </w:rPr>
              <w:t xml:space="preserve">3. Единица социальной услуги:</w:t>
            </w:r>
          </w:p>
          <w:p>
            <w:pPr>
              <w:pStyle w:val="0"/>
            </w:pPr>
            <w:r>
              <w:rPr>
                <w:sz w:val="24"/>
              </w:rPr>
              <w:t xml:space="preserve">Проведение санитарно-гигиенической обработки одежды и обуви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медицинская сестра, или дезинфектор.</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Требуется наличие дезинфекционной камеры. Комплект спецодежды (халат, сменная обувь).</w:t>
            </w:r>
          </w:p>
          <w:p>
            <w:pPr>
              <w:pStyle w:val="0"/>
            </w:pPr>
            <w:r>
              <w:rPr>
                <w:sz w:val="24"/>
              </w:rPr>
              <w:t xml:space="preserve">Расходные материалы: гигиенические и дезинфицирующие средства</w:t>
            </w:r>
          </w:p>
        </w:tc>
      </w:tr>
    </w:tbl>
    <w:p>
      <w:pPr>
        <w:pStyle w:val="0"/>
        <w:jc w:val="both"/>
      </w:pPr>
      <w:r>
        <w:rPr>
          <w:sz w:val="24"/>
        </w:rPr>
      </w:r>
    </w:p>
    <w:p>
      <w:pPr>
        <w:pStyle w:val="0"/>
        <w:ind w:firstLine="540"/>
        <w:jc w:val="both"/>
      </w:pPr>
      <w:r>
        <w:rPr>
          <w:sz w:val="24"/>
        </w:rPr>
        <w:t xml:space="preserve">Форма социального обслуживания: полустационарная (в условиях ночного пребывания)</w:t>
      </w:r>
    </w:p>
    <w:p>
      <w:pPr>
        <w:pStyle w:val="0"/>
        <w:ind w:firstLine="540"/>
        <w:jc w:val="both"/>
      </w:pPr>
      <w:r>
        <w:rPr>
          <w:sz w:val="24"/>
        </w:rPr>
      </w:r>
    </w:p>
    <w:p>
      <w:pPr>
        <w:pStyle w:val="0"/>
        <w:ind w:firstLine="540"/>
        <w:jc w:val="both"/>
      </w:pPr>
      <w:r>
        <w:rPr>
          <w:sz w:val="24"/>
        </w:rPr>
        <w:t xml:space="preserve">(в ред. </w:t>
      </w:r>
      <w:hyperlink w:history="0" r:id="rId138"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19.05.2016 N 247)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5726"/>
        <w:gridCol w:w="5726"/>
      </w:tblGrid>
      <w:tr>
        <w:tc>
          <w:tcPr>
            <w:tcW w:w="2098" w:type="dxa"/>
          </w:tcPr>
          <w:p>
            <w:pPr>
              <w:pStyle w:val="0"/>
            </w:pPr>
            <w:r>
              <w:rPr>
                <w:sz w:val="24"/>
              </w:rPr>
              <w:t xml:space="preserve">Состав и элементы социальной услуги</w:t>
            </w:r>
          </w:p>
        </w:tc>
        <w:tc>
          <w:tcPr>
            <w:tcW w:w="5726" w:type="dxa"/>
          </w:tcPr>
          <w:p>
            <w:pPr>
              <w:pStyle w:val="0"/>
            </w:pPr>
            <w:r>
              <w:rPr>
                <w:sz w:val="24"/>
              </w:rPr>
              <w:t xml:space="preserve">Объем и сроки предоставления социальной услуги</w:t>
            </w:r>
          </w:p>
        </w:tc>
        <w:tc>
          <w:tcPr>
            <w:tcW w:w="5726" w:type="dxa"/>
          </w:tcPr>
          <w:p>
            <w:pPr>
              <w:pStyle w:val="0"/>
            </w:pPr>
            <w:r>
              <w:rPr>
                <w:sz w:val="24"/>
              </w:rPr>
              <w:t xml:space="preserve">Условия предоставления социальной услуги, определяющие качество социальной услуги</w:t>
            </w:r>
          </w:p>
        </w:tc>
      </w:tr>
      <w:tr>
        <w:tc>
          <w:tcPr>
            <w:tcW w:w="2098" w:type="dxa"/>
          </w:tcPr>
          <w:p>
            <w:pPr>
              <w:pStyle w:val="0"/>
            </w:pPr>
            <w:r>
              <w:rPr>
                <w:sz w:val="24"/>
              </w:rPr>
              <w:t xml:space="preserve">Предоставление временного жилого помещения совершеннолетним гражданам</w:t>
            </w:r>
          </w:p>
        </w:tc>
        <w:tc>
          <w:tcPr>
            <w:tcW w:w="5726" w:type="dxa"/>
          </w:tcPr>
          <w:p>
            <w:pPr>
              <w:pStyle w:val="0"/>
            </w:pPr>
            <w:r>
              <w:rPr>
                <w:sz w:val="24"/>
              </w:rPr>
              <w:t xml:space="preserve">1. Норматив предоставления социальной услуги: Предоставление возможности пребывания, включая предоставление площади жилых помещений, обеспечение мебелью, постельным бельем, и предоставление условий для соблюдения правил личной гигиены и санитарии.</w:t>
            </w:r>
          </w:p>
          <w:p>
            <w:pPr>
              <w:pStyle w:val="0"/>
            </w:pPr>
            <w:r>
              <w:rPr>
                <w:sz w:val="24"/>
              </w:rPr>
              <w:t xml:space="preserve">Услуга предоставляется на период до 30 суток в году.</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 Одни сутки пребывания одного клиента, в том числе неполные сутки, - 1 услуга</w:t>
            </w:r>
          </w:p>
        </w:tc>
        <w:tc>
          <w:tcPr>
            <w:tcW w:w="572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Согласно требованиям к соответствующим социальным услугам, указанным в </w:t>
            </w:r>
            <w:hyperlink w:history="0" w:anchor="P152" w:tooltip="1.1. Наименование социальной услуги: предоставление площади жилых помещений согласно утвержденным нормативам">
              <w:r>
                <w:rPr>
                  <w:sz w:val="24"/>
                  <w:color w:val="0000ff"/>
                </w:rPr>
                <w:t xml:space="preserve">пунктах 1.1</w:t>
              </w:r>
            </w:hyperlink>
            <w:r>
              <w:rPr>
                <w:sz w:val="24"/>
              </w:rPr>
              <w:t xml:space="preserve">, </w:t>
            </w:r>
            <w:hyperlink w:history="0" w:anchor="P204" w:tooltip="1.2. Наименование социальной услуги: предоставление в пользование мебели согласно утвержденным нормативам">
              <w:r>
                <w:rPr>
                  <w:sz w:val="24"/>
                  <w:color w:val="0000ff"/>
                </w:rPr>
                <w:t xml:space="preserve">1.2</w:t>
              </w:r>
            </w:hyperlink>
            <w:r>
              <w:rPr>
                <w:sz w:val="24"/>
              </w:rPr>
              <w:t xml:space="preserve">, </w:t>
            </w:r>
            <w:hyperlink w:history="0" w:anchor="P309" w:tooltip="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
              <w:r>
                <w:rPr>
                  <w:sz w:val="24"/>
                  <w:color w:val="0000ff"/>
                </w:rPr>
                <w:t xml:space="preserve">1.4</w:t>
              </w:r>
            </w:hyperlink>
            <w:r>
              <w:rPr>
                <w:sz w:val="24"/>
              </w:rPr>
              <w:t xml:space="preserve">, </w:t>
            </w:r>
            <w:hyperlink w:history="0" w:anchor="P445" w:tooltip="1.7. Наименование социальной услуги: предоставление условий для соблюдения правил личной гигиены и санитарии">
              <w:r>
                <w:rPr>
                  <w:sz w:val="24"/>
                  <w:color w:val="0000ff"/>
                </w:rPr>
                <w:t xml:space="preserve">1.7</w:t>
              </w:r>
            </w:hyperlink>
            <w:r>
              <w:rPr>
                <w:sz w:val="24"/>
              </w:rPr>
              <w:t xml:space="preserve"> настоящих стандартов социальных услуг.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Согласно требованиям к соответствующим социальным услугам в </w:t>
            </w:r>
            <w:hyperlink w:history="0" w:anchor="P152" w:tooltip="1.1. Наименование социальной услуги: предоставление площади жилых помещений согласно утвержденным нормативам">
              <w:r>
                <w:rPr>
                  <w:sz w:val="24"/>
                  <w:color w:val="0000ff"/>
                </w:rPr>
                <w:t xml:space="preserve">пунктах 1.1</w:t>
              </w:r>
            </w:hyperlink>
            <w:r>
              <w:rPr>
                <w:sz w:val="24"/>
              </w:rPr>
              <w:t xml:space="preserve">, </w:t>
            </w:r>
            <w:hyperlink w:history="0" w:anchor="P204" w:tooltip="1.2. Наименование социальной услуги: предоставление в пользование мебели согласно утвержденным нормативам">
              <w:r>
                <w:rPr>
                  <w:sz w:val="24"/>
                  <w:color w:val="0000ff"/>
                </w:rPr>
                <w:t xml:space="preserve">1.2</w:t>
              </w:r>
            </w:hyperlink>
            <w:r>
              <w:rPr>
                <w:sz w:val="24"/>
              </w:rPr>
              <w:t xml:space="preserve">, </w:t>
            </w:r>
            <w:hyperlink w:history="0" w:anchor="P309" w:tooltip="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
              <w:r>
                <w:rPr>
                  <w:sz w:val="24"/>
                  <w:color w:val="0000ff"/>
                </w:rPr>
                <w:t xml:space="preserve">1.4</w:t>
              </w:r>
            </w:hyperlink>
            <w:r>
              <w:rPr>
                <w:sz w:val="24"/>
              </w:rPr>
              <w:t xml:space="preserve">, </w:t>
            </w:r>
            <w:hyperlink w:history="0" w:anchor="P445" w:tooltip="1.7. Наименование социальной услуги: предоставление условий для соблюдения правил личной гигиены и санитарии">
              <w:r>
                <w:rPr>
                  <w:sz w:val="24"/>
                  <w:color w:val="0000ff"/>
                </w:rPr>
                <w:t xml:space="preserve">1.7</w:t>
              </w:r>
            </w:hyperlink>
            <w:r>
              <w:rPr>
                <w:sz w:val="24"/>
              </w:rPr>
              <w:t xml:space="preserve"> настоящих стандартов социальных услуг</w:t>
            </w:r>
          </w:p>
        </w:tc>
      </w:tr>
      <w:tr>
        <w:tc>
          <w:tcPr>
            <w:tcW w:w="2098" w:type="dxa"/>
          </w:tcPr>
          <w:p>
            <w:pPr>
              <w:pStyle w:val="0"/>
            </w:pPr>
            <w:r>
              <w:rPr>
                <w:sz w:val="24"/>
              </w:rPr>
              <w:t xml:space="preserve">Проведение первичной санитарной обработки клиента</w:t>
            </w:r>
          </w:p>
        </w:tc>
        <w:tc>
          <w:tcPr>
            <w:tcW w:w="5726" w:type="dxa"/>
          </w:tcPr>
          <w:p>
            <w:pPr>
              <w:pStyle w:val="0"/>
            </w:pPr>
            <w:r>
              <w:rPr>
                <w:sz w:val="24"/>
              </w:rPr>
              <w:t xml:space="preserve">1. Норматив предоставления социальной услуги:</w:t>
            </w:r>
          </w:p>
          <w:p>
            <w:pPr>
              <w:pStyle w:val="0"/>
            </w:pPr>
            <w:r>
              <w:rPr>
                <w:sz w:val="24"/>
              </w:rPr>
              <w:t xml:space="preserve">Принятие клиентом гигиенической ванны или гигиенического душа.</w:t>
            </w:r>
          </w:p>
          <w:p>
            <w:pPr>
              <w:pStyle w:val="0"/>
            </w:pPr>
            <w:r>
              <w:rPr>
                <w:sz w:val="24"/>
              </w:rPr>
              <w:t xml:space="preserve">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pPr>
              <w:pStyle w:val="0"/>
            </w:pPr>
            <w:r>
              <w:rPr>
                <w:sz w:val="24"/>
              </w:rPr>
              <w:t xml:space="preserve">3. Единица социальной услуги: Проведение первичной санитарной обработки одного клиента - 1 услуга</w:t>
            </w:r>
          </w:p>
        </w:tc>
        <w:tc>
          <w:tcPr>
            <w:tcW w:w="572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медицинская сестра, или помощник воспитателя, или младший воспитатель, или дезинфектор.</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Комплект спецодежды (халат, сменная обувь).</w:t>
            </w:r>
          </w:p>
          <w:p>
            <w:pPr>
              <w:pStyle w:val="0"/>
            </w:pPr>
            <w:r>
              <w:rPr>
                <w:sz w:val="24"/>
              </w:rPr>
              <w:t xml:space="preserve">Расходные материалы: гигиенические и дезинфицирующие средства</w:t>
            </w:r>
          </w:p>
        </w:tc>
      </w:tr>
      <w:tr>
        <w:tc>
          <w:tcPr>
            <w:tcW w:w="2098" w:type="dxa"/>
          </w:tcPr>
          <w:p>
            <w:pPr>
              <w:pStyle w:val="0"/>
            </w:pPr>
            <w:r>
              <w:rPr>
                <w:sz w:val="24"/>
              </w:rPr>
              <w:t xml:space="preserve">Санитарно-гигиеническая обработка одежды и обуви (камерная обработка)</w:t>
            </w:r>
          </w:p>
        </w:tc>
        <w:tc>
          <w:tcPr>
            <w:tcW w:w="5726" w:type="dxa"/>
          </w:tcPr>
          <w:p>
            <w:pPr>
              <w:pStyle w:val="0"/>
            </w:pPr>
            <w:r>
              <w:rPr>
                <w:sz w:val="24"/>
              </w:rPr>
              <w:t xml:space="preserve">1. Норматив предоставления социальной услуги:</w:t>
            </w:r>
          </w:p>
          <w:p>
            <w:pPr>
              <w:pStyle w:val="0"/>
            </w:pPr>
            <w:r>
              <w:rPr>
                <w:sz w:val="24"/>
              </w:rPr>
              <w:t xml:space="preserve">Проведение санитарно-гигиенической обработки одежды и обуви общим весом до 7 килограммов (камерная обработка).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необходимости при поступлении клиента в организацию социального обслуживания.</w:t>
            </w:r>
          </w:p>
          <w:p>
            <w:pPr>
              <w:pStyle w:val="0"/>
            </w:pPr>
            <w:r>
              <w:rPr>
                <w:sz w:val="24"/>
              </w:rPr>
              <w:t xml:space="preserve">3. Единица социальной услуги: Проведение санитарно-гигиенической обработки одежды и обуви одного клиента - 1 услуга</w:t>
            </w:r>
          </w:p>
        </w:tc>
        <w:tc>
          <w:tcPr>
            <w:tcW w:w="572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Санитарка, или медицинская сестра, или дезинфектор.</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Требуется наличие дезинфекционной камеры. Комплект спецодежды (халат, сменная обувь).</w:t>
            </w:r>
          </w:p>
          <w:p>
            <w:pPr>
              <w:pStyle w:val="0"/>
            </w:pPr>
            <w:r>
              <w:rPr>
                <w:sz w:val="24"/>
              </w:rPr>
              <w:t xml:space="preserve">Расходные материалы: гигиенические и дезинфицирующие средства</w:t>
            </w:r>
          </w:p>
        </w:tc>
      </w:tr>
    </w:tbl>
    <w:p>
      <w:pPr>
        <w:pStyle w:val="0"/>
        <w:jc w:val="both"/>
      </w:pPr>
      <w:r>
        <w:rPr>
          <w:sz w:val="24"/>
        </w:rPr>
      </w:r>
    </w:p>
    <w:p>
      <w:pPr>
        <w:pStyle w:val="0"/>
        <w:ind w:firstLine="540"/>
        <w:jc w:val="both"/>
      </w:pPr>
      <w:r>
        <w:rPr>
          <w:sz w:val="24"/>
        </w:rPr>
        <w:t xml:space="preserve">8.2. Наименование социальной услуги: проведение опроса и первичной социальной диагностики граждан для оценки их реального положения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Проведение опроса и первичной социальной диагностики граждан для оценки их реального положения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проведение опроса и первичной социальной диагностики гражданина для оценки его реального положения, выявления нуждаемости в социальном обслуживании.</w:t>
            </w:r>
          </w:p>
          <w:p>
            <w:pPr>
              <w:pStyle w:val="0"/>
            </w:pPr>
            <w:r>
              <w:rPr>
                <w:sz w:val="24"/>
              </w:rPr>
              <w:t xml:space="preserve">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w:t>
            </w:r>
          </w:p>
          <w:p>
            <w:pPr>
              <w:pStyle w:val="0"/>
            </w:pPr>
            <w:r>
              <w:rPr>
                <w:sz w:val="24"/>
              </w:rPr>
              <w:t xml:space="preserve">Продолжительность услуги от 15 до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проведение опроса и первичной социальной диагностики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Оказание экстренной и иной социальной помощи глухим (диспетчерские центры связи для глухих):</w:t>
            </w:r>
          </w:p>
          <w:p>
            <w:pPr>
              <w:pStyle w:val="0"/>
            </w:pPr>
            <w:r>
              <w:rPr>
                <w:sz w:val="24"/>
              </w:rPr>
              <w:t xml:space="preserve">передача информации;</w:t>
            </w:r>
          </w:p>
          <w:p>
            <w:pPr>
              <w:pStyle w:val="0"/>
            </w:pPr>
            <w:r>
              <w:rPr>
                <w:sz w:val="24"/>
              </w:rPr>
              <w:t xml:space="preserve">содействие в оформлении документов;</w:t>
            </w:r>
          </w:p>
          <w:p>
            <w:pPr>
              <w:pStyle w:val="0"/>
            </w:pPr>
            <w:r>
              <w:rPr>
                <w:sz w:val="24"/>
              </w:rPr>
              <w:t xml:space="preserve">предоставление информации;</w:t>
            </w:r>
          </w:p>
          <w:p>
            <w:pPr>
              <w:pStyle w:val="0"/>
            </w:pPr>
            <w:r>
              <w:rPr>
                <w:sz w:val="24"/>
              </w:rPr>
              <w:t xml:space="preserve">содействие при вызове служб экстренной помощи, врача, специалистов ЖКХ и др.; запись на прием в медицинские, социальные и иные учреждения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знакомство с клиентом посредством личного общения, общения через мобильную связь и сеть Интернет, установление контакта с клиентом; осуществление перевода русского жестового языка;</w:t>
            </w:r>
          </w:p>
          <w:p>
            <w:pPr>
              <w:pStyle w:val="0"/>
            </w:pPr>
            <w:r>
              <w:rPr>
                <w:sz w:val="24"/>
              </w:rPr>
              <w:t xml:space="preserve">выслушивание проблемы;</w:t>
            </w:r>
          </w:p>
          <w:p>
            <w:pPr>
              <w:pStyle w:val="0"/>
            </w:pPr>
            <w:r>
              <w:rPr>
                <w:sz w:val="24"/>
              </w:rPr>
              <w:t xml:space="preserve">разъяснение клиенту сути проблем и определение возможных путей их решения. Услуга может предоставляться как в ходе личного приема граждан, так и с использованием телефонного аппарата, компьютера с веб-камерой и колонками, в том числе анонимно.</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оказание экстренной и иной социальной помощи одному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 иметь квалификацию переводчика русского жестового языка.</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автоматизированное рабочее место с доступом к сети Интернет с веб-камерой, операционной системой; телефон; стол; стул; шкаф для документации; шкаф для одежды; настольная лампа; стул для клиентов.</w:t>
            </w:r>
          </w:p>
          <w:p>
            <w:pPr>
              <w:pStyle w:val="0"/>
            </w:pPr>
            <w:r>
              <w:rPr>
                <w:sz w:val="24"/>
              </w:rPr>
              <w:t xml:space="preserve">Расходные материалы:</w:t>
            </w:r>
          </w:p>
          <w:p>
            <w:pPr>
              <w:pStyle w:val="0"/>
            </w:pPr>
            <w:r>
              <w:rPr>
                <w:sz w:val="24"/>
              </w:rPr>
              <w:t xml:space="preserve">канцелярские товары;</w:t>
            </w:r>
          </w:p>
          <w:p>
            <w:pPr>
              <w:pStyle w:val="0"/>
            </w:pPr>
            <w:r>
              <w:rPr>
                <w:sz w:val="24"/>
              </w:rPr>
              <w:t xml:space="preserve">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8.2 в ред. </w:t>
      </w:r>
      <w:hyperlink w:history="0" r:id="rId139"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8.3. Наименование социальной услуги: содействие в госпитализации получателей социальных услуг, нуждающихся в лечении, в медицинские организации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в госпитализации получателей социальных услуг, нуждающихся в лечении, в медицинские организации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по телефону или через сеть Интернет в медицинские организации с целью организации госпитализации получателей социальных услуг, нуждающихся в лечении, в медицинские организации.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при возникновении показаний к госпитализации.</w:t>
            </w:r>
          </w:p>
          <w:p>
            <w:pPr>
              <w:pStyle w:val="0"/>
            </w:pPr>
            <w:r>
              <w:rPr>
                <w:sz w:val="24"/>
              </w:rPr>
              <w:t xml:space="preserve">3. Единица социальной услуги:</w:t>
            </w:r>
          </w:p>
          <w:p>
            <w:pPr>
              <w:pStyle w:val="0"/>
            </w:pPr>
            <w:r>
              <w:rPr>
                <w:sz w:val="24"/>
              </w:rPr>
              <w:t xml:space="preserve">содействие в госпитализации одного получателя социальных услуг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 или медицинская сестра, или врач,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автоматизированное рабочее место с доступом к сети Интернет,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ind w:firstLine="540"/>
        <w:jc w:val="both"/>
      </w:pPr>
      <w:r>
        <w:rPr>
          <w:sz w:val="24"/>
        </w:rPr>
        <w:t xml:space="preserve">Форма социального обслуживания: стационарная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сопровождение получателя социальных услуг, в том числе несовершеннолетнего, получающего социальные услуги в стационарной форме социального обслуживания, при госпитализации в медицинской организации в целях осуществления ухода за указанным получателем, в день госпитализации и ежедневно на весь срок госпитализации при соответствии медицинской организации санитарно-эпидемиологическим требованиям для предоставления указанной услуги.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 при возникновении показаний к госпитализации, на период нахождения получателя социальных услуг, получающего социальные услуги в стационарной форме социального обслуживания в медицинской организации.</w:t>
            </w:r>
          </w:p>
          <w:p>
            <w:pPr>
              <w:pStyle w:val="0"/>
            </w:pPr>
            <w:r>
              <w:rPr>
                <w:sz w:val="24"/>
              </w:rPr>
              <w:t xml:space="preserve">3. Единица социальной услуги:</w:t>
            </w:r>
          </w:p>
          <w:p>
            <w:pPr>
              <w:pStyle w:val="0"/>
            </w:pPr>
            <w:r>
              <w:rPr>
                <w:sz w:val="24"/>
              </w:rPr>
              <w:t xml:space="preserve">сопровождение получателя социальных услуг при госпитализации в медицинской организации в целях осуществления ухода не менее 4 часов в день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 или специалист по социальной работе, или медицинская сестра, или сиделка (помощник по уходу).</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bl>
    <w:p>
      <w:pPr>
        <w:pStyle w:val="0"/>
        <w:jc w:val="both"/>
      </w:pPr>
      <w:r>
        <w:rPr>
          <w:sz w:val="24"/>
        </w:rPr>
      </w:r>
    </w:p>
    <w:p>
      <w:pPr>
        <w:pStyle w:val="0"/>
        <w:jc w:val="both"/>
      </w:pPr>
      <w:r>
        <w:rPr>
          <w:sz w:val="24"/>
        </w:rPr>
        <w:t xml:space="preserve">(п. 8.3 в ред. </w:t>
      </w:r>
      <w:hyperlink w:history="0" r:id="rId14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8.4. Наименование социальной услуги: содействие в восстановлении документов, удостоверяющих личность, включая фотографирование на документы получателей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Содействие клиенту в подготовке обращений в различные организации по вопросу оформления и восстановления документов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содействие клиенту в составлении заявлений, ходатайств и других документов правового характера.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подготовка одного документа для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Обращение в интересах клиента либо сопровождение клиента в различные организации по вопросу оформления и восстановления документов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обращение в интересах клиента либо сопровождение клиента в различные организации по вопросу оформления и восстановления документов.</w:t>
            </w:r>
          </w:p>
          <w:p>
            <w:pPr>
              <w:pStyle w:val="0"/>
            </w:pPr>
            <w:r>
              <w:rPr>
                <w:sz w:val="24"/>
              </w:rPr>
              <w:t xml:space="preserve">Осуществляется в пределах муниципального образования по месту проживания (пребывания) клиента.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месяц.</w:t>
            </w:r>
          </w:p>
          <w:p>
            <w:pPr>
              <w:pStyle w:val="0"/>
            </w:pPr>
            <w:r>
              <w:rPr>
                <w:sz w:val="24"/>
              </w:rPr>
              <w:t xml:space="preserve">3. Единица социальной услуги:</w:t>
            </w:r>
          </w:p>
          <w:p>
            <w:pPr>
              <w:pStyle w:val="0"/>
            </w:pPr>
            <w:r>
              <w:rPr>
                <w:sz w:val="24"/>
              </w:rPr>
              <w:t xml:space="preserve">обращение или сопровождение в одну организацию в интересах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не требуется</w:t>
            </w:r>
          </w:p>
        </w:tc>
      </w:tr>
      <w:tr>
        <w:tc>
          <w:tcPr>
            <w:tcW w:w="2948" w:type="dxa"/>
          </w:tcPr>
          <w:p>
            <w:pPr>
              <w:pStyle w:val="0"/>
            </w:pPr>
            <w:r>
              <w:rPr>
                <w:sz w:val="24"/>
              </w:rPr>
              <w:t xml:space="preserve">Изготовление фотографий для оформления удостоверения личности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фотографирование клиента, изготовление фотографий для оформления удостоверения личности.</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одна услуга в год.</w:t>
            </w:r>
          </w:p>
          <w:p>
            <w:pPr>
              <w:pStyle w:val="0"/>
            </w:pPr>
            <w:r>
              <w:rPr>
                <w:sz w:val="24"/>
              </w:rPr>
              <w:t xml:space="preserve">3. Единица социальной услуги:</w:t>
            </w:r>
          </w:p>
          <w:p>
            <w:pPr>
              <w:pStyle w:val="0"/>
            </w:pPr>
            <w:r>
              <w:rPr>
                <w:sz w:val="24"/>
              </w:rPr>
              <w:t xml:space="preserve">изготовление фотографий на паспорт для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фотоаппарат, телефон, копировальный аппарат, принтер для печати фотографий.</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Содействие клиенту в подготовке документов, необходимых для оформления регистрации по месту пребывания</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помощь клиенту в написании заявления и подготовке пакета документов, необходимых для оформления регистрации по месту пребывания.</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подготовка одного пакета документов для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8.4 в ред. </w:t>
      </w:r>
      <w:hyperlink w:history="0" r:id="rId141"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8.5. Наименование социальной услуги: содействие в поиске родственников и восстановлении утраченных связей с ними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5726"/>
        <w:gridCol w:w="5726"/>
      </w:tblGrid>
      <w:tr>
        <w:tc>
          <w:tcPr>
            <w:tcW w:w="2098" w:type="dxa"/>
          </w:tcPr>
          <w:p>
            <w:pPr>
              <w:pStyle w:val="0"/>
              <w:jc w:val="center"/>
            </w:pPr>
            <w:r>
              <w:rPr>
                <w:sz w:val="24"/>
              </w:rPr>
              <w:t xml:space="preserve">Состав и элементы социальной услуги</w:t>
            </w:r>
          </w:p>
        </w:tc>
        <w:tc>
          <w:tcPr>
            <w:tcW w:w="5726" w:type="dxa"/>
          </w:tcPr>
          <w:p>
            <w:pPr>
              <w:pStyle w:val="0"/>
              <w:jc w:val="center"/>
            </w:pPr>
            <w:r>
              <w:rPr>
                <w:sz w:val="24"/>
              </w:rPr>
              <w:t xml:space="preserve">Объем и сроки предоставления социальной услуги</w:t>
            </w:r>
          </w:p>
        </w:tc>
        <w:tc>
          <w:tcPr>
            <w:tcW w:w="572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098" w:type="dxa"/>
          </w:tcPr>
          <w:p>
            <w:pPr>
              <w:pStyle w:val="0"/>
            </w:pPr>
            <w:r>
              <w:rPr>
                <w:sz w:val="24"/>
              </w:rPr>
              <w:t xml:space="preserve">Содействие в поиске родственников и восстановлении утраченных связей с ними</w:t>
            </w:r>
          </w:p>
        </w:tc>
        <w:tc>
          <w:tcPr>
            <w:tcW w:w="5726" w:type="dxa"/>
          </w:tcPr>
          <w:p>
            <w:pPr>
              <w:pStyle w:val="0"/>
            </w:pPr>
            <w:r>
              <w:rPr>
                <w:sz w:val="24"/>
              </w:rPr>
              <w:t xml:space="preserve">1. Норматив предоставления социальной услуги:</w:t>
            </w:r>
          </w:p>
          <w:p>
            <w:pPr>
              <w:pStyle w:val="0"/>
            </w:pPr>
            <w:r>
              <w:rPr>
                <w:sz w:val="24"/>
              </w:rPr>
              <w:t xml:space="preserve">Содействие в поиске родственников и восстановлении утраченных связей с ними по телефону или через сеть Интернет.</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Восстановление связей с родственником (родственниками) для одного клиента - 1 услуга</w:t>
            </w:r>
          </w:p>
        </w:tc>
        <w:tc>
          <w:tcPr>
            <w:tcW w:w="572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психолог, или педагог-психолог.</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pStyle w:val="0"/>
        <w:jc w:val="both"/>
      </w:pPr>
      <w:r>
        <w:rPr>
          <w:sz w:val="24"/>
        </w:rPr>
      </w:r>
    </w:p>
    <w:p>
      <w:pPr>
        <w:pStyle w:val="0"/>
        <w:ind w:firstLine="540"/>
        <w:jc w:val="both"/>
      </w:pPr>
      <w:r>
        <w:rPr>
          <w:sz w:val="24"/>
        </w:rPr>
        <w:t xml:space="preserve">8.6. Наименование социальной услуги: оказание помощи в подготовке документов, направляемых в различные инстанции по конкретным проблемам получателей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5726"/>
        <w:gridCol w:w="5726"/>
      </w:tblGrid>
      <w:tr>
        <w:tc>
          <w:tcPr>
            <w:tcW w:w="2098" w:type="dxa"/>
          </w:tcPr>
          <w:p>
            <w:pPr>
              <w:pStyle w:val="0"/>
              <w:jc w:val="center"/>
            </w:pPr>
            <w:r>
              <w:rPr>
                <w:sz w:val="24"/>
              </w:rPr>
              <w:t xml:space="preserve">Состав и элементы социальной услуги</w:t>
            </w:r>
          </w:p>
        </w:tc>
        <w:tc>
          <w:tcPr>
            <w:tcW w:w="5726" w:type="dxa"/>
          </w:tcPr>
          <w:p>
            <w:pPr>
              <w:pStyle w:val="0"/>
              <w:jc w:val="center"/>
            </w:pPr>
            <w:r>
              <w:rPr>
                <w:sz w:val="24"/>
              </w:rPr>
              <w:t xml:space="preserve">Объем и сроки предоставления социальной услуги</w:t>
            </w:r>
          </w:p>
        </w:tc>
        <w:tc>
          <w:tcPr>
            <w:tcW w:w="572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098" w:type="dxa"/>
          </w:tcPr>
          <w:p>
            <w:pPr>
              <w:pStyle w:val="0"/>
            </w:pPr>
            <w:r>
              <w:rPr>
                <w:sz w:val="24"/>
              </w:rPr>
              <w:t xml:space="preserve">Оказание помощи в подготовке документов, направляемых в различные инстанции по конкретным проблемам получателей социальных услуг</w:t>
            </w:r>
          </w:p>
        </w:tc>
        <w:tc>
          <w:tcPr>
            <w:tcW w:w="5726" w:type="dxa"/>
          </w:tcPr>
          <w:p>
            <w:pPr>
              <w:pStyle w:val="0"/>
            </w:pPr>
            <w:r>
              <w:rPr>
                <w:sz w:val="24"/>
              </w:rPr>
              <w:t xml:space="preserve">1. Норматив предоставления социальной услуги:</w:t>
            </w:r>
          </w:p>
          <w:p>
            <w:pPr>
              <w:pStyle w:val="0"/>
            </w:pPr>
            <w:r>
              <w:rPr>
                <w:sz w:val="24"/>
              </w:rPr>
              <w:t xml:space="preserve">Содействие клиенту в подготовке документов, направляемых в различные инстанции по конкретным проблемам получателей социальных услуг.</w:t>
            </w:r>
          </w:p>
          <w:p>
            <w:pPr>
              <w:pStyle w:val="0"/>
            </w:pPr>
            <w:r>
              <w:rPr>
                <w:sz w:val="24"/>
              </w:rPr>
              <w:t xml:space="preserve">Продолжительность оказания услуги до 1 часа.</w:t>
            </w:r>
          </w:p>
          <w:p>
            <w:pPr>
              <w:pStyle w:val="0"/>
            </w:pPr>
            <w:r>
              <w:rPr>
                <w:sz w:val="24"/>
              </w:rPr>
              <w:t xml:space="preserve">2. Периодичность предоставления социальной услуги:</w:t>
            </w:r>
          </w:p>
          <w:p>
            <w:pPr>
              <w:pStyle w:val="0"/>
            </w:pPr>
            <w:r>
              <w:rPr>
                <w:sz w:val="24"/>
              </w:rPr>
              <w:t xml:space="preserve">По мере возникновения потребности.</w:t>
            </w:r>
          </w:p>
          <w:p>
            <w:pPr>
              <w:pStyle w:val="0"/>
            </w:pPr>
            <w:r>
              <w:rPr>
                <w:sz w:val="24"/>
              </w:rPr>
              <w:t xml:space="preserve">3. Единица социальной услуги:</w:t>
            </w:r>
          </w:p>
          <w:p>
            <w:pPr>
              <w:pStyle w:val="0"/>
            </w:pPr>
            <w:r>
              <w:rPr>
                <w:sz w:val="24"/>
              </w:rPr>
              <w:t xml:space="preserve">Подготовка одного документа для одного клиента - 1 услуга</w:t>
            </w:r>
          </w:p>
        </w:tc>
        <w:tc>
          <w:tcPr>
            <w:tcW w:w="572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pStyle w:val="0"/>
        <w:jc w:val="both"/>
      </w:pPr>
      <w:r>
        <w:rPr>
          <w:sz w:val="24"/>
        </w:rPr>
      </w:r>
    </w:p>
    <w:p>
      <w:pPr>
        <w:pStyle w:val="0"/>
        <w:ind w:firstLine="540"/>
        <w:jc w:val="both"/>
      </w:pPr>
      <w:r>
        <w:rPr>
          <w:sz w:val="24"/>
        </w:rPr>
        <w:t xml:space="preserve">8.7.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pPr>
              <w:pStyle w:val="0"/>
            </w:pPr>
            <w:r>
              <w:rPr>
                <w:sz w:val="24"/>
              </w:rPr>
              <w:t xml:space="preserve">Продолжительность оказания услуги от 20 до 30 минут.</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год.</w:t>
            </w:r>
          </w:p>
          <w:p>
            <w:pPr>
              <w:pStyle w:val="0"/>
            </w:pPr>
            <w:r>
              <w:rPr>
                <w:sz w:val="24"/>
              </w:rPr>
              <w:t xml:space="preserve">3. Единица социальной услуги:</w:t>
            </w:r>
          </w:p>
          <w:p>
            <w:pPr>
              <w:pStyle w:val="0"/>
            </w:pPr>
            <w:r>
              <w:rPr>
                <w:sz w:val="24"/>
              </w:rPr>
              <w:t xml:space="preserve">консультирование одного клиента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социальный работник или 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8.7 в ред. </w:t>
      </w:r>
      <w:hyperlink w:history="0" r:id="rId14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8.8. Наименование социальной услуги: обеспечение бесплатным горячим питанием или наборами продуктов</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5726"/>
        <w:gridCol w:w="5726"/>
      </w:tblGrid>
      <w:tr>
        <w:tc>
          <w:tcPr>
            <w:tcW w:w="2098" w:type="dxa"/>
          </w:tcPr>
          <w:p>
            <w:pPr>
              <w:pStyle w:val="0"/>
              <w:jc w:val="center"/>
            </w:pPr>
            <w:r>
              <w:rPr>
                <w:sz w:val="24"/>
              </w:rPr>
              <w:t xml:space="preserve">Состав и элементы социальной услуги</w:t>
            </w:r>
          </w:p>
        </w:tc>
        <w:tc>
          <w:tcPr>
            <w:tcW w:w="5726" w:type="dxa"/>
          </w:tcPr>
          <w:p>
            <w:pPr>
              <w:pStyle w:val="0"/>
              <w:jc w:val="center"/>
            </w:pPr>
            <w:r>
              <w:rPr>
                <w:sz w:val="24"/>
              </w:rPr>
              <w:t xml:space="preserve">Объем и сроки предоставления социальной услуги</w:t>
            </w:r>
          </w:p>
        </w:tc>
        <w:tc>
          <w:tcPr>
            <w:tcW w:w="5726" w:type="dxa"/>
          </w:tcPr>
          <w:p>
            <w:pPr>
              <w:pStyle w:val="0"/>
              <w:jc w:val="center"/>
            </w:pPr>
            <w:r>
              <w:rPr>
                <w:sz w:val="24"/>
              </w:rPr>
              <w:t xml:space="preserve">Условия предоставления социальной услуги, определяющие качество социальной услуги</w:t>
            </w:r>
          </w:p>
        </w:tc>
      </w:tr>
      <w:tr>
        <w:tblPrEx>
          <w:tblBorders>
            <w:insideH w:val="nil"/>
          </w:tblBorders>
        </w:tblPrEx>
        <w:tc>
          <w:tcPr>
            <w:tcW w:w="2098" w:type="dxa"/>
            <w:tcBorders>
              <w:bottom w:val="nil"/>
            </w:tcBorders>
          </w:tcPr>
          <w:p>
            <w:pPr>
              <w:pStyle w:val="0"/>
            </w:pPr>
            <w:r>
              <w:rPr>
                <w:sz w:val="24"/>
              </w:rPr>
              <w:t xml:space="preserve">Обеспечение бесплатным горячим питанием</w:t>
            </w:r>
          </w:p>
        </w:tc>
        <w:tc>
          <w:tcPr>
            <w:tcW w:w="5726" w:type="dxa"/>
            <w:tcBorders>
              <w:bottom w:val="nil"/>
            </w:tcBorders>
          </w:tcPr>
          <w:p>
            <w:pPr>
              <w:pStyle w:val="0"/>
            </w:pPr>
            <w:r>
              <w:rPr>
                <w:sz w:val="24"/>
              </w:rPr>
              <w:t xml:space="preserve">1. Норматив предоставления социальной услуги: Предоставление клиенту бесплатного разового горячего питания - на сумму до 90 рублей в день, срок получения бесплатного горячего питания до 30 дней в году.</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 Предоставление бесплатного разового горячего питания одному клиенту - 1 услуга</w:t>
            </w:r>
          </w:p>
        </w:tc>
        <w:tc>
          <w:tcPr>
            <w:tcW w:w="5726" w:type="dxa"/>
            <w:tcBorders>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Соответствие санитарным требованиям, предъявляемым к приему и выдаче готовой пищи. Расходные материалы (бланки установленного образца, бумага, ручки, моющие и дезинфицирующие средства)</w:t>
            </w:r>
          </w:p>
        </w:tc>
      </w:tr>
      <w:tr>
        <w:tblPrEx>
          <w:tblBorders>
            <w:insideH w:val="nil"/>
          </w:tblBorders>
        </w:tblPrEx>
        <w:tc>
          <w:tcPr>
            <w:gridSpan w:val="3"/>
            <w:tcW w:w="13550" w:type="dxa"/>
            <w:tcBorders>
              <w:top w:val="nil"/>
            </w:tcBorders>
          </w:tcPr>
          <w:p>
            <w:pPr>
              <w:pStyle w:val="0"/>
              <w:jc w:val="both"/>
            </w:pPr>
            <w:r>
              <w:rPr>
                <w:sz w:val="24"/>
              </w:rPr>
              <w:t xml:space="preserve">(в ред. </w:t>
            </w:r>
            <w:hyperlink w:history="0" r:id="rId143"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Плюс}">
              <w:r>
                <w:rPr>
                  <w:sz w:val="24"/>
                  <w:color w:val="0000ff"/>
                </w:rPr>
                <w:t xml:space="preserve">Приказа</w:t>
              </w:r>
            </w:hyperlink>
            <w:r>
              <w:rPr>
                <w:sz w:val="24"/>
              </w:rPr>
              <w:t xml:space="preserve"> Министерства социальной политики Свердловской области</w:t>
            </w:r>
          </w:p>
          <w:p>
            <w:pPr>
              <w:pStyle w:val="0"/>
              <w:jc w:val="both"/>
            </w:pPr>
            <w:r>
              <w:rPr>
                <w:sz w:val="24"/>
              </w:rPr>
              <w:t xml:space="preserve">от 19.05.2016 N 247)</w:t>
            </w:r>
          </w:p>
        </w:tc>
      </w:tr>
      <w:tr>
        <w:tc>
          <w:tcPr>
            <w:tcW w:w="2098" w:type="dxa"/>
          </w:tcPr>
          <w:p>
            <w:pPr>
              <w:pStyle w:val="0"/>
            </w:pPr>
            <w:r>
              <w:rPr>
                <w:sz w:val="24"/>
              </w:rPr>
              <w:t xml:space="preserve">Обеспечение набором продуктов</w:t>
            </w:r>
          </w:p>
        </w:tc>
        <w:tc>
          <w:tcPr>
            <w:tcW w:w="5726" w:type="dxa"/>
          </w:tcPr>
          <w:p>
            <w:pPr>
              <w:pStyle w:val="0"/>
            </w:pPr>
            <w:r>
              <w:rPr>
                <w:sz w:val="24"/>
              </w:rPr>
              <w:t xml:space="preserve">1. Норматив предоставления социальной услуги:</w:t>
            </w:r>
          </w:p>
          <w:p>
            <w:pPr>
              <w:pStyle w:val="0"/>
            </w:pPr>
            <w:r>
              <w:rPr>
                <w:sz w:val="24"/>
              </w:rPr>
              <w:t xml:space="preserve">Предоставление клиенту набора продуктов:</w:t>
            </w:r>
          </w:p>
          <w:p>
            <w:pPr>
              <w:pStyle w:val="0"/>
            </w:pPr>
            <w:r>
              <w:rPr>
                <w:sz w:val="24"/>
              </w:rPr>
              <w:t xml:space="preserve">1) продуктовый набор для одиноко проживающего гражданина - на сумму до 200 рублей;</w:t>
            </w:r>
          </w:p>
          <w:p>
            <w:pPr>
              <w:pStyle w:val="0"/>
            </w:pPr>
            <w:r>
              <w:rPr>
                <w:sz w:val="24"/>
              </w:rPr>
              <w:t xml:space="preserve">2) продуктовый набор для семьи - на сумму до 300 рублей (предоставляется одному члену семьи);</w:t>
            </w:r>
          </w:p>
          <w:p>
            <w:pPr>
              <w:pStyle w:val="0"/>
            </w:pPr>
            <w:r>
              <w:rPr>
                <w:sz w:val="24"/>
              </w:rPr>
              <w:t xml:space="preserve">3) продуктовый набор для многодетной семьи - на сумму до 600 рублей (предоставляется одному члену семьи).</w:t>
            </w:r>
          </w:p>
          <w:p>
            <w:pPr>
              <w:pStyle w:val="0"/>
            </w:pPr>
            <w:r>
              <w:rPr>
                <w:sz w:val="24"/>
              </w:rPr>
              <w:t xml:space="preserve">Продуктовые наборы формируются на основе следующего примерного перечня продуктов питания:</w:t>
            </w:r>
          </w:p>
          <w:p>
            <w:pPr>
              <w:pStyle w:val="0"/>
            </w:pPr>
            <w:r>
              <w:rPr>
                <w:sz w:val="24"/>
              </w:rPr>
              <w:t xml:space="preserve">1. Сахар.</w:t>
            </w:r>
          </w:p>
          <w:p>
            <w:pPr>
              <w:pStyle w:val="0"/>
            </w:pPr>
            <w:r>
              <w:rPr>
                <w:sz w:val="24"/>
              </w:rPr>
              <w:t xml:space="preserve">2. Масло растительное.</w:t>
            </w:r>
          </w:p>
          <w:p>
            <w:pPr>
              <w:pStyle w:val="0"/>
            </w:pPr>
            <w:r>
              <w:rPr>
                <w:sz w:val="24"/>
              </w:rPr>
              <w:t xml:space="preserve">3. Макаронные изделия.</w:t>
            </w:r>
          </w:p>
          <w:p>
            <w:pPr>
              <w:pStyle w:val="0"/>
            </w:pPr>
            <w:r>
              <w:rPr>
                <w:sz w:val="24"/>
              </w:rPr>
              <w:t xml:space="preserve">4. Крупы.</w:t>
            </w:r>
          </w:p>
          <w:p>
            <w:pPr>
              <w:pStyle w:val="0"/>
            </w:pPr>
            <w:r>
              <w:rPr>
                <w:sz w:val="24"/>
              </w:rPr>
              <w:t xml:space="preserve">5. Консервы мясные.</w:t>
            </w:r>
          </w:p>
          <w:p>
            <w:pPr>
              <w:pStyle w:val="0"/>
            </w:pPr>
            <w:r>
              <w:rPr>
                <w:sz w:val="24"/>
              </w:rPr>
              <w:t xml:space="preserve">6. Консервы рыбные.</w:t>
            </w:r>
          </w:p>
          <w:p>
            <w:pPr>
              <w:pStyle w:val="0"/>
            </w:pPr>
            <w:r>
              <w:rPr>
                <w:sz w:val="24"/>
              </w:rPr>
              <w:t xml:space="preserve">7. Молоко консервированное без сахара.</w:t>
            </w:r>
          </w:p>
          <w:p>
            <w:pPr>
              <w:pStyle w:val="0"/>
            </w:pPr>
            <w:r>
              <w:rPr>
                <w:sz w:val="24"/>
              </w:rPr>
              <w:t xml:space="preserve">8. Чай.</w:t>
            </w:r>
          </w:p>
          <w:p>
            <w:pPr>
              <w:pStyle w:val="0"/>
            </w:pPr>
            <w:r>
              <w:rPr>
                <w:sz w:val="24"/>
              </w:rPr>
              <w:t xml:space="preserve">9. Продукты быстрого приготовления.</w:t>
            </w:r>
          </w:p>
          <w:p>
            <w:pPr>
              <w:pStyle w:val="0"/>
            </w:pPr>
            <w:r>
              <w:rPr>
                <w:sz w:val="24"/>
              </w:rPr>
              <w:t xml:space="preserve">10. Пакет.</w:t>
            </w:r>
          </w:p>
          <w:p>
            <w:pPr>
              <w:pStyle w:val="0"/>
            </w:pPr>
            <w:r>
              <w:rPr>
                <w:sz w:val="24"/>
              </w:rPr>
              <w:t xml:space="preserve">Гражданин имеет право на получение продуктовых наборов на сумму не более 1000 рублей в течение календарного года.</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Предоставление одного продуктового набора одному клиенту - 1 услуга</w:t>
            </w:r>
          </w:p>
        </w:tc>
        <w:tc>
          <w:tcPr>
            <w:tcW w:w="572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pStyle w:val="0"/>
        <w:jc w:val="both"/>
      </w:pPr>
      <w:r>
        <w:rPr>
          <w:sz w:val="24"/>
        </w:rPr>
      </w:r>
    </w:p>
    <w:p>
      <w:pPr>
        <w:pStyle w:val="0"/>
        <w:ind w:firstLine="540"/>
        <w:jc w:val="both"/>
      </w:pPr>
      <w:r>
        <w:rPr>
          <w:sz w:val="24"/>
        </w:rPr>
        <w:t xml:space="preserve">8.9. Наименование социальной услуги: обеспечение одеждой, обувью и другими предметами первой необходимости</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5556"/>
        <w:gridCol w:w="5046"/>
      </w:tblGrid>
      <w:tr>
        <w:tc>
          <w:tcPr>
            <w:tcW w:w="2948" w:type="dxa"/>
          </w:tcPr>
          <w:p>
            <w:pPr>
              <w:pStyle w:val="0"/>
              <w:jc w:val="center"/>
            </w:pPr>
            <w:r>
              <w:rPr>
                <w:sz w:val="24"/>
              </w:rPr>
              <w:t xml:space="preserve">Состав и элементы социальной услуги</w:t>
            </w:r>
          </w:p>
        </w:tc>
        <w:tc>
          <w:tcPr>
            <w:tcW w:w="5556" w:type="dxa"/>
          </w:tcPr>
          <w:p>
            <w:pPr>
              <w:pStyle w:val="0"/>
              <w:jc w:val="center"/>
            </w:pPr>
            <w:r>
              <w:rPr>
                <w:sz w:val="24"/>
              </w:rPr>
              <w:t xml:space="preserve">Объем и сроки предоставления социальной услуги</w:t>
            </w:r>
          </w:p>
        </w:tc>
        <w:tc>
          <w:tcPr>
            <w:tcW w:w="504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948" w:type="dxa"/>
          </w:tcPr>
          <w:p>
            <w:pPr>
              <w:pStyle w:val="0"/>
            </w:pPr>
            <w:r>
              <w:rPr>
                <w:sz w:val="24"/>
              </w:rPr>
              <w:t xml:space="preserve">Обеспечение одеждой и обувью, бывшими в употреблении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прием от населения и организаций, подбор и предоставление клиенту одежды и обуви, бывших в употреблении.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услуги:</w:t>
            </w:r>
          </w:p>
          <w:p>
            <w:pPr>
              <w:pStyle w:val="0"/>
            </w:pPr>
            <w:r>
              <w:rPr>
                <w:sz w:val="24"/>
              </w:rPr>
              <w:t xml:space="preserve">предоставление одного предмета одежды или пары обуви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складское помещение,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Покупка и доставка на дом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составление списка продуктов питания, промышленных товаров первой необходимости, средств санитарии и гигиены, лекарств, средств ухода, книг, газет, журналов, покупка в районе проживания клиента за счет средств клиента и доставка продуктов питания, промышленных товаров первой необходимости, средств санитарии и гигиены, лекарств, средств ухода, книг, газет, журналов не более 7 наименований за одно посещение общим весом до 7 килограммов.</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до двух услуг в неделю.</w:t>
            </w:r>
          </w:p>
          <w:p>
            <w:pPr>
              <w:pStyle w:val="0"/>
            </w:pPr>
            <w:r>
              <w:rPr>
                <w:sz w:val="24"/>
              </w:rPr>
              <w:t xml:space="preserve">3. Единица социальной услуги:</w:t>
            </w:r>
          </w:p>
          <w:p>
            <w:pPr>
              <w:pStyle w:val="0"/>
            </w:pPr>
            <w:r>
              <w:rPr>
                <w:sz w:val="24"/>
              </w:rPr>
              <w:t xml:space="preserve">одна покупка в районе проживания клиента и доставка продуктов питания, промышленных товаров первой необходимости, средств санитарии и гигиены, лекарств, средств ухода, книг, газет, журналов до 1 часа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сумка хозяйственная.</w:t>
            </w:r>
          </w:p>
          <w:p>
            <w:pPr>
              <w:pStyle w:val="0"/>
            </w:pPr>
            <w:r>
              <w:rPr>
                <w:sz w:val="24"/>
              </w:rPr>
              <w:t xml:space="preserve">При предоставлении социальной услуги мобильной бригадой может использоваться легковой автотранспорт</w:t>
            </w:r>
          </w:p>
        </w:tc>
      </w:tr>
      <w:tr>
        <w:tc>
          <w:tcPr>
            <w:tcW w:w="2948" w:type="dxa"/>
          </w:tcPr>
          <w:p>
            <w:pPr>
              <w:pStyle w:val="0"/>
            </w:pPr>
            <w:r>
              <w:rPr>
                <w:sz w:val="24"/>
              </w:rPr>
              <w:t xml:space="preserve">Обеспечение предметами первой необходимости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предоставление клиенту предметов первой необходимости, в том числе средств санитарии и гигиены, на сумму до 500 рублей.</w:t>
            </w:r>
          </w:p>
          <w:p>
            <w:pPr>
              <w:pStyle w:val="0"/>
            </w:pPr>
            <w:r>
              <w:rPr>
                <w:sz w:val="24"/>
              </w:rPr>
              <w:t xml:space="preserve">Наборы формируются на основе следующего примерного перечня предметов первой необходимости:</w:t>
            </w:r>
          </w:p>
          <w:p>
            <w:pPr>
              <w:pStyle w:val="0"/>
            </w:pPr>
            <w:r>
              <w:rPr>
                <w:sz w:val="24"/>
              </w:rPr>
              <w:t xml:space="preserve">1) полотенце (для взрослых и детей);</w:t>
            </w:r>
          </w:p>
          <w:p>
            <w:pPr>
              <w:pStyle w:val="0"/>
            </w:pPr>
            <w:r>
              <w:rPr>
                <w:sz w:val="24"/>
              </w:rPr>
              <w:t xml:space="preserve">2) набор постельных принадлежностей (для взрослых и детей);</w:t>
            </w:r>
          </w:p>
          <w:p>
            <w:pPr>
              <w:pStyle w:val="0"/>
            </w:pPr>
            <w:r>
              <w:rPr>
                <w:sz w:val="24"/>
              </w:rPr>
              <w:t xml:space="preserve">3) мыло (хозяйственное, туалетное);</w:t>
            </w:r>
          </w:p>
          <w:p>
            <w:pPr>
              <w:pStyle w:val="0"/>
            </w:pPr>
            <w:r>
              <w:rPr>
                <w:sz w:val="24"/>
              </w:rPr>
              <w:t xml:space="preserve">4) зубная паста (для взрослых и детей);</w:t>
            </w:r>
          </w:p>
          <w:p>
            <w:pPr>
              <w:pStyle w:val="0"/>
            </w:pPr>
            <w:r>
              <w:rPr>
                <w:sz w:val="24"/>
              </w:rPr>
              <w:t xml:space="preserve">5) зубная щетка (для взрослых и детей);</w:t>
            </w:r>
          </w:p>
          <w:p>
            <w:pPr>
              <w:pStyle w:val="0"/>
            </w:pPr>
            <w:r>
              <w:rPr>
                <w:sz w:val="24"/>
              </w:rPr>
              <w:t xml:space="preserve">6) порошок стиральный:</w:t>
            </w:r>
          </w:p>
          <w:p>
            <w:pPr>
              <w:pStyle w:val="0"/>
            </w:pPr>
            <w:r>
              <w:rPr>
                <w:sz w:val="24"/>
              </w:rPr>
              <w:t xml:space="preserve">7) бумага туалетная;</w:t>
            </w:r>
          </w:p>
          <w:p>
            <w:pPr>
              <w:pStyle w:val="0"/>
            </w:pPr>
            <w:r>
              <w:rPr>
                <w:sz w:val="24"/>
              </w:rPr>
              <w:t xml:space="preserve">8) шампунь;</w:t>
            </w:r>
          </w:p>
          <w:p>
            <w:pPr>
              <w:pStyle w:val="0"/>
            </w:pPr>
            <w:r>
              <w:rPr>
                <w:sz w:val="24"/>
              </w:rPr>
              <w:t xml:space="preserve">9) чистящие средства;</w:t>
            </w:r>
          </w:p>
          <w:p>
            <w:pPr>
              <w:pStyle w:val="0"/>
            </w:pPr>
            <w:r>
              <w:rPr>
                <w:sz w:val="24"/>
              </w:rPr>
              <w:t xml:space="preserve">10) средства для мытья посуды;</w:t>
            </w:r>
          </w:p>
          <w:p>
            <w:pPr>
              <w:pStyle w:val="0"/>
            </w:pPr>
            <w:r>
              <w:rPr>
                <w:sz w:val="24"/>
              </w:rPr>
              <w:t xml:space="preserve">11) абсорбирующее белье, памперсы;</w:t>
            </w:r>
          </w:p>
          <w:p>
            <w:pPr>
              <w:pStyle w:val="0"/>
            </w:pPr>
            <w:r>
              <w:rPr>
                <w:sz w:val="24"/>
              </w:rPr>
              <w:t xml:space="preserve">12) одноразовая посуда;</w:t>
            </w:r>
          </w:p>
          <w:p>
            <w:pPr>
              <w:pStyle w:val="0"/>
            </w:pPr>
            <w:r>
              <w:rPr>
                <w:sz w:val="24"/>
              </w:rPr>
              <w:t xml:space="preserve">13) нательное белье, носки;</w:t>
            </w:r>
          </w:p>
          <w:p>
            <w:pPr>
              <w:pStyle w:val="0"/>
            </w:pPr>
            <w:r>
              <w:rPr>
                <w:sz w:val="24"/>
              </w:rPr>
              <w:t xml:space="preserve">14) пакет.</w:t>
            </w:r>
          </w:p>
          <w:p>
            <w:pPr>
              <w:pStyle w:val="0"/>
            </w:pPr>
            <w:r>
              <w:rPr>
                <w:sz w:val="24"/>
              </w:rPr>
              <w:t xml:space="preserve">Гражданин имеет право на получение наборов предметов первой необходимости, в том числе средств санитарии и гигиены, на сумму не более 500 рублей в течение календарного года.</w:t>
            </w:r>
          </w:p>
          <w:p>
            <w:pPr>
              <w:pStyle w:val="0"/>
            </w:pPr>
            <w:r>
              <w:rPr>
                <w:sz w:val="24"/>
              </w:rPr>
              <w:t xml:space="preserve">2. Периодичность предоставления социальной услуги:</w:t>
            </w:r>
          </w:p>
          <w:p>
            <w:pPr>
              <w:pStyle w:val="0"/>
            </w:pPr>
            <w:r>
              <w:rPr>
                <w:sz w:val="24"/>
              </w:rPr>
              <w:t xml:space="preserve">предоставляется 1 услуга в год.</w:t>
            </w:r>
          </w:p>
          <w:p>
            <w:pPr>
              <w:pStyle w:val="0"/>
            </w:pPr>
            <w:r>
              <w:rPr>
                <w:sz w:val="24"/>
              </w:rPr>
              <w:t xml:space="preserve">3. Единица социальной услуги:</w:t>
            </w:r>
          </w:p>
          <w:p>
            <w:pPr>
              <w:pStyle w:val="0"/>
            </w:pPr>
            <w:r>
              <w:rPr>
                <w:sz w:val="24"/>
              </w:rPr>
              <w:t xml:space="preserve">предоставление одного набора средств санитарии и гигиены клиенту - 1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 или 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складское помещение,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r>
        <w:tc>
          <w:tcPr>
            <w:tcW w:w="2948" w:type="dxa"/>
          </w:tcPr>
          <w:p>
            <w:pPr>
              <w:pStyle w:val="0"/>
            </w:pPr>
            <w:r>
              <w:rPr>
                <w:sz w:val="24"/>
              </w:rPr>
              <w:t xml:space="preserve">Временное обеспечение техническими средствами ухода, реабилитации и адаптации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подбор технических средств ухода, реабилитации и адаптации, инструктаж по использованию, выдача технических средств ухода, реабилитации и адаптации.</w:t>
            </w:r>
          </w:p>
          <w:p>
            <w:pPr>
              <w:pStyle w:val="0"/>
            </w:pPr>
            <w:r>
              <w:rPr>
                <w:sz w:val="24"/>
              </w:rPr>
              <w:t xml:space="preserve">Технические средства ухода, реабилитации и адаптации выдаются на срок до 6 месяцев, по истечении срока предоставления во временное пользование техническое средство возвращается клиентом к поставщику социальных услуг, предоставившему техническое средство ухода, реабилитации и адаптации.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предоставление во временное пользование (выдача) 1 технического средства ухода, реабилитации и адаптации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клиентов), канцелярские товары</w:t>
            </w:r>
          </w:p>
        </w:tc>
      </w:tr>
      <w:tr>
        <w:tc>
          <w:tcPr>
            <w:tcW w:w="2948" w:type="dxa"/>
          </w:tcPr>
          <w:p>
            <w:pPr>
              <w:pStyle w:val="0"/>
            </w:pPr>
            <w:r>
              <w:rPr>
                <w:sz w:val="24"/>
              </w:rPr>
              <w:t xml:space="preserve">Доставка технических средств ухода, реабилитации и адаптации получателю, имеющему ограничения в передвижении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доставка технических средств ухода, реабилитации и адаптации получателю, имеющему ограничения в передвижении, с целью временного обеспечения техническими средствами ухода, реабилитации и адаптации.</w:t>
            </w:r>
          </w:p>
          <w:p>
            <w:pPr>
              <w:pStyle w:val="0"/>
            </w:pPr>
            <w:r>
              <w:rPr>
                <w:sz w:val="24"/>
              </w:rPr>
              <w:t xml:space="preserve">Осуществляется в пределах муниципального образования по месту выдачи технического средства ухода, реабилитации и адаптации.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w:t>
            </w:r>
          </w:p>
          <w:p>
            <w:pPr>
              <w:pStyle w:val="0"/>
            </w:pPr>
            <w:r>
              <w:rPr>
                <w:sz w:val="24"/>
              </w:rPr>
              <w:t xml:space="preserve">одна доставка технических средств ухода, реабилитации и адаптации клиенту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водитель.</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автомобиль</w:t>
            </w:r>
          </w:p>
        </w:tc>
      </w:tr>
      <w:tr>
        <w:tc>
          <w:tcPr>
            <w:tcW w:w="2948" w:type="dxa"/>
          </w:tcPr>
          <w:p>
            <w:pPr>
              <w:pStyle w:val="0"/>
            </w:pPr>
            <w:r>
              <w:rPr>
                <w:sz w:val="24"/>
              </w:rPr>
              <w:t xml:space="preserve">Обеспечение отдельных категорий граждан протезно-ортопедическими изделиями</w:t>
            </w:r>
          </w:p>
        </w:tc>
        <w:tc>
          <w:tcPr>
            <w:tcW w:w="5556" w:type="dxa"/>
          </w:tcPr>
          <w:p>
            <w:pPr>
              <w:pStyle w:val="0"/>
            </w:pPr>
            <w:r>
              <w:rPr>
                <w:sz w:val="24"/>
              </w:rPr>
              <w:t xml:space="preserve">1. Норматив предоставления социальной услуги:</w:t>
            </w:r>
          </w:p>
          <w:p>
            <w:pPr>
              <w:pStyle w:val="0"/>
            </w:pPr>
            <w:r>
              <w:rPr>
                <w:sz w:val="24"/>
              </w:rPr>
              <w:t xml:space="preserve">прием, оформление документов, выдача направлений на обеспечение отдельных категорий граждан протезно-ортопедическими изделиями.</w:t>
            </w:r>
          </w:p>
          <w:p>
            <w:pPr>
              <w:pStyle w:val="0"/>
            </w:pPr>
            <w:r>
              <w:rPr>
                <w:sz w:val="24"/>
              </w:rPr>
              <w:t xml:space="preserve">2. Периодичность предоставления социальной услуги:</w:t>
            </w:r>
          </w:p>
          <w:p>
            <w:pPr>
              <w:pStyle w:val="0"/>
            </w:pPr>
            <w:r>
              <w:rPr>
                <w:sz w:val="24"/>
              </w:rPr>
              <w:t xml:space="preserve">в соответствии с </w:t>
            </w:r>
            <w:hyperlink w:history="0" r:id="rId144" w:tooltip="Постановление Правительства Свердловской области от 20.04.2016 N 273-ПП (ред. от 15.02.2024) &quot;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с приобретением протезов (кроме зубных, глазных протезов), протезно-ортопедических изделий&quot; (вместе с &quot;Порядком предоставления мер социальной поддержки отдельных категорий  {КонсультантПлюс}">
              <w:r>
                <w:rPr>
                  <w:sz w:val="24"/>
                  <w:color w:val="0000ff"/>
                </w:rPr>
                <w:t xml:space="preserve">Порядком</w:t>
              </w:r>
            </w:hyperlink>
            <w:r>
              <w:rPr>
                <w:sz w:val="24"/>
              </w:rPr>
              <w:t xml:space="preserve"> предоставления мер социальной поддержки отдельных категорий граждан по бесплатному обеспечению при наличии медицинских показаний протезами (кроме зубных, глазных протезов), протезно-ортопедическими изделиями, утвержденным Постановлением Правительства Свердловской области от 20.04.2016 N 273-ПП.</w:t>
            </w:r>
          </w:p>
          <w:p>
            <w:pPr>
              <w:pStyle w:val="0"/>
            </w:pPr>
            <w:r>
              <w:rPr>
                <w:sz w:val="24"/>
              </w:rPr>
              <w:t xml:space="preserve">3. Единица социальной услуги:</w:t>
            </w:r>
          </w:p>
          <w:p>
            <w:pPr>
              <w:pStyle w:val="0"/>
            </w:pPr>
            <w:r>
              <w:rPr>
                <w:sz w:val="24"/>
              </w:rPr>
              <w:t xml:space="preserve">прием, оформление документов, выдача одного направления на один вид протезно-ортопедического изделия 1 услуга</w:t>
            </w:r>
          </w:p>
        </w:tc>
        <w:tc>
          <w:tcPr>
            <w:tcW w:w="504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специально оборудованный кабинет:</w:t>
            </w:r>
          </w:p>
          <w:p>
            <w:pPr>
              <w:pStyle w:val="0"/>
            </w:pPr>
            <w:r>
              <w:rPr>
                <w:sz w:val="24"/>
              </w:rPr>
              <w:t xml:space="preserve">стол, стул, шкаф для документации, шкаф для одежды, настольная лампа, стул для клиентов, компьютерная техника, телефон, копировальный аппарат, принтер.</w:t>
            </w:r>
          </w:p>
          <w:p>
            <w:pPr>
              <w:pStyle w:val="0"/>
            </w:pPr>
            <w:r>
              <w:rPr>
                <w:sz w:val="24"/>
              </w:rPr>
              <w:t xml:space="preserve">Расходные материалы:</w:t>
            </w:r>
          </w:p>
          <w:p>
            <w:pPr>
              <w:pStyle w:val="0"/>
            </w:pPr>
            <w:r>
              <w:rPr>
                <w:sz w:val="24"/>
              </w:rPr>
              <w:t xml:space="preserve">канцелярские товары, расходные материалы для копировального аппарата и принтера</w:t>
            </w:r>
          </w:p>
        </w:tc>
      </w:tr>
    </w:tbl>
    <w:p>
      <w:pPr>
        <w:pStyle w:val="0"/>
        <w:jc w:val="both"/>
      </w:pPr>
      <w:r>
        <w:rPr>
          <w:sz w:val="24"/>
        </w:rPr>
      </w:r>
    </w:p>
    <w:p>
      <w:pPr>
        <w:pStyle w:val="0"/>
        <w:jc w:val="both"/>
      </w:pPr>
      <w:r>
        <w:rPr>
          <w:sz w:val="24"/>
        </w:rPr>
        <w:t xml:space="preserve">(п. 8.9 в ред. </w:t>
      </w:r>
      <w:hyperlink w:history="0" r:id="rId145"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11.01.2023 N 5)</w:t>
      </w:r>
    </w:p>
    <w:p>
      <w:pPr>
        <w:pStyle w:val="0"/>
        <w:spacing w:before="240" w:line-rule="auto"/>
        <w:ind w:firstLine="540"/>
        <w:jc w:val="both"/>
      </w:pPr>
      <w:r>
        <w:rPr>
          <w:sz w:val="24"/>
        </w:rPr>
        <w:t xml:space="preserve">8.10. Наименование социальной услуги: содействие в получении юридической помощи в целях защиты прав и законных интересов получателей социальных услуг</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5726"/>
        <w:gridCol w:w="5726"/>
      </w:tblGrid>
      <w:tr>
        <w:tc>
          <w:tcPr>
            <w:tcW w:w="2098" w:type="dxa"/>
          </w:tcPr>
          <w:p>
            <w:pPr>
              <w:pStyle w:val="0"/>
              <w:jc w:val="center"/>
            </w:pPr>
            <w:r>
              <w:rPr>
                <w:sz w:val="24"/>
              </w:rPr>
              <w:t xml:space="preserve">Состав и элементы социальной услуги</w:t>
            </w:r>
          </w:p>
        </w:tc>
        <w:tc>
          <w:tcPr>
            <w:tcW w:w="5726" w:type="dxa"/>
          </w:tcPr>
          <w:p>
            <w:pPr>
              <w:pStyle w:val="0"/>
              <w:jc w:val="center"/>
            </w:pPr>
            <w:r>
              <w:rPr>
                <w:sz w:val="24"/>
              </w:rPr>
              <w:t xml:space="preserve">Объем и сроки предоставления социальной услуги</w:t>
            </w:r>
          </w:p>
        </w:tc>
        <w:tc>
          <w:tcPr>
            <w:tcW w:w="5726"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2098" w:type="dxa"/>
          </w:tcPr>
          <w:p>
            <w:pPr>
              <w:pStyle w:val="0"/>
            </w:pPr>
            <w:r>
              <w:rPr>
                <w:sz w:val="24"/>
              </w:rPr>
              <w:t xml:space="preserve">Содействие в получении юридической помощи в целях защиты прав и законных интересов получателей социальных услуг</w:t>
            </w:r>
          </w:p>
        </w:tc>
        <w:tc>
          <w:tcPr>
            <w:tcW w:w="5726" w:type="dxa"/>
          </w:tcPr>
          <w:p>
            <w:pPr>
              <w:pStyle w:val="0"/>
            </w:pPr>
            <w:r>
              <w:rPr>
                <w:sz w:val="24"/>
              </w:rPr>
              <w:t xml:space="preserve">1. Норматив предоставления социальной услуги:</w:t>
            </w:r>
          </w:p>
          <w:p>
            <w:pPr>
              <w:pStyle w:val="0"/>
            </w:pPr>
            <w:r>
              <w:rPr>
                <w:sz w:val="24"/>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w:history="0" r:id="rId146" w:tooltip="Федеральный закон от 21.11.2011 N 324-ФЗ (ред. от 01.04.2025) &quot;О бесплатной юридической помощи в Российской Федерации&quot; {КонсультантПлюс}">
              <w:r>
                <w:rPr>
                  <w:sz w:val="24"/>
                  <w:color w:val="0000ff"/>
                </w:rPr>
                <w:t xml:space="preserve">законом</w:t>
              </w:r>
            </w:hyperlink>
            <w:r>
              <w:rPr>
                <w:sz w:val="24"/>
              </w:rPr>
              <w:t xml:space="preserve"> от 21 ноября 2011 года N 324-ФЗ "О бесплатной юридической помощи в Российской Федерации", </w:t>
            </w:r>
            <w:hyperlink w:history="0" r:id="rId147" w:tooltip="Закон Свердловской области от 05.10.2012 N 79-ОЗ (ред. от 23.04.2025) &quot;О бесплатной юридической помощи в Свердловской области&quot; (принят Законодательным Собранием Свердловской области 25.09.2012) {КонсультантПлюс}">
              <w:r>
                <w:rPr>
                  <w:sz w:val="24"/>
                  <w:color w:val="0000ff"/>
                </w:rPr>
                <w:t xml:space="preserve">Законом</w:t>
              </w:r>
            </w:hyperlink>
            <w:r>
              <w:rPr>
                <w:sz w:val="24"/>
              </w:rPr>
              <w:t xml:space="preserve"> Свердловской области от 05.10.2012 N 79-ОЗ "О бесплатной юридической помощи в Свердловской области" (предоставление адресов, телефонов, режимов работы юридических бюро).</w:t>
            </w:r>
          </w:p>
          <w:p>
            <w:pPr>
              <w:pStyle w:val="0"/>
            </w:pPr>
            <w:r>
              <w:rPr>
                <w:sz w:val="24"/>
              </w:rPr>
              <w:t xml:space="preserve">Продолжительность оказания услуги до 30 минут.</w:t>
            </w:r>
          </w:p>
          <w:p>
            <w:pPr>
              <w:pStyle w:val="0"/>
            </w:pPr>
            <w:r>
              <w:rPr>
                <w:sz w:val="24"/>
              </w:rPr>
              <w:t xml:space="preserve">2. Периодичность предоставления социальной услуги:</w:t>
            </w:r>
          </w:p>
          <w:p>
            <w:pPr>
              <w:pStyle w:val="0"/>
            </w:pPr>
            <w:r>
              <w:rPr>
                <w:sz w:val="24"/>
              </w:rPr>
              <w:t xml:space="preserve">По мере возникновения потребности.</w:t>
            </w:r>
          </w:p>
          <w:p>
            <w:pPr>
              <w:pStyle w:val="0"/>
            </w:pPr>
            <w:r>
              <w:rPr>
                <w:sz w:val="24"/>
              </w:rPr>
              <w:t xml:space="preserve">3. Единица социальной услуги:</w:t>
            </w:r>
          </w:p>
          <w:p>
            <w:pPr>
              <w:pStyle w:val="0"/>
            </w:pPr>
            <w:r>
              <w:rPr>
                <w:sz w:val="24"/>
              </w:rPr>
              <w:t xml:space="preserve">Оказание помощи одному клиенту - 1 услуга</w:t>
            </w:r>
          </w:p>
        </w:tc>
        <w:tc>
          <w:tcPr>
            <w:tcW w:w="5726"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Юрист (юрисконсульт).</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sectPr>
          <w:headerReference w:type="default" r:id="rId56"/>
          <w:headerReference w:type="first" r:id="rId56"/>
          <w:footerReference w:type="default" r:id="rId57"/>
          <w:footerReference w:type="first" r:id="rId57"/>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8.11. Наименование социальной услуги: 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4932"/>
        <w:gridCol w:w="5499"/>
      </w:tblGrid>
      <w:tr>
        <w:tc>
          <w:tcPr>
            <w:tcW w:w="3175" w:type="dxa"/>
          </w:tcPr>
          <w:p>
            <w:pPr>
              <w:pStyle w:val="0"/>
              <w:jc w:val="center"/>
            </w:pPr>
            <w:r>
              <w:rPr>
                <w:sz w:val="24"/>
              </w:rPr>
              <w:t xml:space="preserve">Состав и элементы социальной услуги</w:t>
            </w:r>
          </w:p>
        </w:tc>
        <w:tc>
          <w:tcPr>
            <w:tcW w:w="4932" w:type="dxa"/>
          </w:tcPr>
          <w:p>
            <w:pPr>
              <w:pStyle w:val="0"/>
              <w:jc w:val="center"/>
            </w:pPr>
            <w:r>
              <w:rPr>
                <w:sz w:val="24"/>
              </w:rPr>
              <w:t xml:space="preserve">Объем и сроки предоставления социальной услуги</w:t>
            </w:r>
          </w:p>
        </w:tc>
        <w:tc>
          <w:tcPr>
            <w:tcW w:w="5499" w:type="dxa"/>
          </w:tcPr>
          <w:p>
            <w:pPr>
              <w:pStyle w:val="0"/>
              <w:jc w:val="center"/>
            </w:pPr>
            <w:r>
              <w:rPr>
                <w:sz w:val="24"/>
              </w:rPr>
              <w:t xml:space="preserve">Условия предоставления социальной услуги, определяющие качество социальной услуги</w:t>
            </w:r>
          </w:p>
        </w:tc>
      </w:tr>
      <w:tr>
        <w:tc>
          <w:tcPr>
            <w:tcW w:w="3175" w:type="dxa"/>
          </w:tcPr>
          <w:p>
            <w:pPr>
              <w:pStyle w:val="0"/>
            </w:pPr>
            <w:r>
              <w:rPr>
                <w:sz w:val="24"/>
              </w:rPr>
              <w:t xml:space="preserve">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4932" w:type="dxa"/>
          </w:tcPr>
          <w:p>
            <w:pPr>
              <w:pStyle w:val="0"/>
            </w:pPr>
            <w:r>
              <w:rPr>
                <w:sz w:val="24"/>
              </w:rPr>
              <w:t xml:space="preserve">1. Норматив предоставления социальной услуги:</w:t>
            </w:r>
          </w:p>
          <w:p>
            <w:pPr>
              <w:pStyle w:val="0"/>
            </w:pPr>
            <w:r>
              <w:rPr>
                <w:sz w:val="24"/>
              </w:rPr>
              <w:t xml:space="preserve">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pPr>
              <w:pStyle w:val="0"/>
            </w:pPr>
            <w:r>
              <w:rPr>
                <w:sz w:val="24"/>
              </w:rPr>
              <w:t xml:space="preserve">Услуга может предоставляться как в ходе личного приема граждан, так и с использованием телефона доверия, в том числе анонимно.</w:t>
            </w:r>
          </w:p>
          <w:p>
            <w:pPr>
              <w:pStyle w:val="0"/>
            </w:pPr>
            <w:r>
              <w:rPr>
                <w:sz w:val="24"/>
              </w:rPr>
              <w:t xml:space="preserve">Продолжительность консультации до 1 часа 30 минут.</w:t>
            </w:r>
          </w:p>
          <w:p>
            <w:pPr>
              <w:pStyle w:val="0"/>
            </w:pPr>
            <w:r>
              <w:rPr>
                <w:sz w:val="24"/>
              </w:rPr>
              <w:t xml:space="preserve">При предоставлении услуги с использованием телефона доверия продолжительность консультации не ограничивается.</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В связи с анонимным обращением на получателя услуги не составляется заявление, акт о предоставлении социальных услуг.</w:t>
            </w:r>
          </w:p>
          <w:p>
            <w:pPr>
              <w:pStyle w:val="0"/>
            </w:pPr>
            <w:r>
              <w:rPr>
                <w:sz w:val="24"/>
              </w:rPr>
              <w:t xml:space="preserve">3. Единица социальной услуги:</w:t>
            </w:r>
          </w:p>
          <w:p>
            <w:pPr>
              <w:pStyle w:val="0"/>
            </w:pPr>
            <w:r>
              <w:rPr>
                <w:sz w:val="24"/>
              </w:rPr>
              <w:t xml:space="preserve">оказание экстренной психологической помощи одному клиенту - 1 услуга</w:t>
            </w:r>
          </w:p>
        </w:tc>
        <w:tc>
          <w:tcPr>
            <w:tcW w:w="5499" w:type="dxa"/>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психолог или педагог-психолог, специалист по социальной работе.</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w:t>
            </w:r>
          </w:p>
          <w:p>
            <w:pPr>
              <w:pStyle w:val="0"/>
            </w:pPr>
            <w:r>
              <w:rPr>
                <w:sz w:val="24"/>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pStyle w:val="0"/>
            </w:pPr>
            <w:r>
              <w:rPr>
                <w:sz w:val="24"/>
              </w:rPr>
              <w:t xml:space="preserve">Расходные материалы: канцелярские товары, расходные материалы для копировального аппарата и принтера</w:t>
            </w:r>
          </w:p>
        </w:tc>
      </w:tr>
    </w:tbl>
    <w:p>
      <w:pPr>
        <w:sectPr>
          <w:headerReference w:type="default" r:id="rId56"/>
          <w:headerReference w:type="first" r:id="rId56"/>
          <w:footerReference w:type="default" r:id="rId57"/>
          <w:footerReference w:type="first" r:id="rId57"/>
          <w:pgSz w:w="16838" w:h="11906" w:orient="landscape"/>
          <w:pgMar w:top="1133" w:right="1440" w:bottom="566" w:left="1440" w:header="0" w:footer="0" w:gutter="0"/>
          <w:titlePg/>
        </w:sectPr>
      </w:pPr>
    </w:p>
    <w:p>
      <w:pPr>
        <w:pStyle w:val="0"/>
        <w:jc w:val="both"/>
      </w:pPr>
      <w:r>
        <w:rPr>
          <w:sz w:val="24"/>
        </w:rPr>
      </w:r>
    </w:p>
    <w:p>
      <w:pPr>
        <w:pStyle w:val="0"/>
        <w:jc w:val="both"/>
      </w:pPr>
      <w:r>
        <w:rPr>
          <w:sz w:val="24"/>
        </w:rPr>
        <w:t xml:space="preserve">(п. 8.11 в ред. </w:t>
      </w:r>
      <w:hyperlink w:history="0" r:id="rId148"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Приказа</w:t>
        </w:r>
      </w:hyperlink>
      <w:r>
        <w:rPr>
          <w:sz w:val="24"/>
        </w:rPr>
        <w:t xml:space="preserve"> Министерства социальной политики Свердловской области от 09.09.2019 N 400)</w:t>
      </w:r>
    </w:p>
    <w:p>
      <w:pPr>
        <w:pStyle w:val="0"/>
        <w:spacing w:before="240" w:line-rule="auto"/>
        <w:ind w:firstLine="540"/>
        <w:jc w:val="both"/>
      </w:pPr>
      <w:r>
        <w:rPr>
          <w:sz w:val="24"/>
        </w:rPr>
        <w:t xml:space="preserve">8.12. Наименование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pPr>
        <w:pStyle w:val="0"/>
        <w:spacing w:before="240" w:line-rule="auto"/>
        <w:ind w:firstLine="540"/>
        <w:jc w:val="both"/>
      </w:pPr>
      <w:r>
        <w:rPr>
          <w:sz w:val="24"/>
        </w:rPr>
        <w:t xml:space="preserve">Описание социальной услуги.</w:t>
      </w:r>
    </w:p>
    <w:p>
      <w:pPr>
        <w:pStyle w:val="0"/>
        <w:spacing w:before="240" w:line-rule="auto"/>
        <w:ind w:firstLine="540"/>
        <w:jc w:val="both"/>
      </w:pPr>
      <w:r>
        <w:rPr>
          <w:sz w:val="24"/>
        </w:rPr>
        <w:t xml:space="preserve">Форма социального обслуживания: стационарная, полустационарная, обслуживание на дому.</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268"/>
        <w:gridCol w:w="4252"/>
        <w:gridCol w:w="2551"/>
      </w:tblGrid>
      <w:tr>
        <w:tblPrEx>
          <w:tblBorders>
            <w:insideH w:val="single" w:sz="4"/>
          </w:tblBorders>
        </w:tblPrEx>
        <w:tc>
          <w:tcPr>
            <w:tcW w:w="2268" w:type="dxa"/>
            <w:tcBorders>
              <w:top w:val="single" w:sz="4"/>
              <w:bottom w:val="single" w:sz="4"/>
            </w:tcBorders>
          </w:tcPr>
          <w:p>
            <w:pPr>
              <w:pStyle w:val="0"/>
            </w:pPr>
            <w:r>
              <w:rPr>
                <w:sz w:val="24"/>
              </w:rPr>
              <w:t xml:space="preserve">Состав и элементы социальной услуги</w:t>
            </w:r>
          </w:p>
        </w:tc>
        <w:tc>
          <w:tcPr>
            <w:tcW w:w="4252" w:type="dxa"/>
            <w:tcBorders>
              <w:top w:val="single" w:sz="4"/>
              <w:bottom w:val="single" w:sz="4"/>
            </w:tcBorders>
          </w:tcPr>
          <w:p>
            <w:pPr>
              <w:pStyle w:val="0"/>
            </w:pPr>
            <w:r>
              <w:rPr>
                <w:sz w:val="24"/>
              </w:rPr>
              <w:t xml:space="preserve">Объем и сроки предоставления социальной услуги</w:t>
            </w:r>
          </w:p>
        </w:tc>
        <w:tc>
          <w:tcPr>
            <w:tcW w:w="2551" w:type="dxa"/>
            <w:tcBorders>
              <w:top w:val="single" w:sz="4"/>
              <w:bottom w:val="single" w:sz="4"/>
            </w:tcBorders>
          </w:tcPr>
          <w:p>
            <w:pPr>
              <w:pStyle w:val="0"/>
            </w:pPr>
            <w:r>
              <w:rPr>
                <w:sz w:val="24"/>
              </w:rPr>
              <w:t xml:space="preserve">Условия предоставления социальной услуги, определяющие качество социальной услуги</w:t>
            </w:r>
          </w:p>
        </w:tc>
      </w:tr>
      <w:tr>
        <w:tc>
          <w:tcPr>
            <w:tcW w:w="2268" w:type="dxa"/>
            <w:tcBorders>
              <w:top w:val="single" w:sz="4"/>
              <w:bottom w:val="nil"/>
            </w:tcBorders>
          </w:tcPr>
          <w:p>
            <w:pPr>
              <w:pStyle w:val="0"/>
            </w:pPr>
            <w:r>
              <w:rPr>
                <w:sz w:val="24"/>
              </w:rPr>
              <w:t xml:space="preserve">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tc>
        <w:tc>
          <w:tcPr>
            <w:tcW w:w="4252" w:type="dxa"/>
            <w:tcBorders>
              <w:top w:val="single" w:sz="4"/>
              <w:bottom w:val="nil"/>
            </w:tcBorders>
          </w:tcPr>
          <w:p>
            <w:pPr>
              <w:pStyle w:val="0"/>
            </w:pPr>
            <w:r>
              <w:rPr>
                <w:sz w:val="24"/>
              </w:rPr>
              <w:t xml:space="preserve">1. Норматив предоставления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 муниципального образования по месту жительства (пребывания) в целях содействия в посещении:</w:t>
            </w:r>
          </w:p>
          <w:p>
            <w:pPr>
              <w:pStyle w:val="0"/>
            </w:pPr>
            <w:r>
              <w:rPr>
                <w:sz w:val="24"/>
              </w:rPr>
              <w:t xml:space="preserve">1) органов государственной власти и органов местного самоуправления;</w:t>
            </w:r>
          </w:p>
          <w:p>
            <w:pPr>
              <w:pStyle w:val="0"/>
            </w:pPr>
            <w:r>
              <w:rPr>
                <w:sz w:val="24"/>
              </w:rPr>
              <w:t xml:space="preserve">2) медицинских организаций;</w:t>
            </w:r>
          </w:p>
          <w:p>
            <w:pPr>
              <w:pStyle w:val="0"/>
            </w:pPr>
            <w:r>
              <w:rPr>
                <w:sz w:val="24"/>
              </w:rPr>
              <w:t xml:space="preserve">3) бюро медико-социальной экспертизы;</w:t>
            </w:r>
          </w:p>
          <w:p>
            <w:pPr>
              <w:pStyle w:val="0"/>
            </w:pPr>
            <w:r>
              <w:rPr>
                <w:sz w:val="24"/>
              </w:rPr>
              <w:t xml:space="preserve">4) управления отделения Пенсионного фонда России по Свердловской области;</w:t>
            </w:r>
          </w:p>
          <w:p>
            <w:pPr>
              <w:pStyle w:val="0"/>
            </w:pPr>
            <w:r>
              <w:rPr>
                <w:sz w:val="24"/>
              </w:rPr>
              <w:t xml:space="preserve">5) организаций социального обслуживания;</w:t>
            </w:r>
          </w:p>
          <w:p>
            <w:pPr>
              <w:pStyle w:val="0"/>
            </w:pPr>
            <w:r>
              <w:rPr>
                <w:sz w:val="24"/>
              </w:rPr>
              <w:t xml:space="preserve">6) территориальных исполнительных органов государственной власти Свердловской области в сфере социального обслуживания;</w:t>
            </w:r>
          </w:p>
          <w:p>
            <w:pPr>
              <w:pStyle w:val="0"/>
            </w:pPr>
            <w:r>
              <w:rPr>
                <w:sz w:val="24"/>
              </w:rPr>
              <w:t xml:space="preserve">7) отделений и филиалов Фонда социального страхования;</w:t>
            </w:r>
          </w:p>
        </w:tc>
        <w:tc>
          <w:tcPr>
            <w:tcW w:w="2551" w:type="dxa"/>
            <w:tcBorders>
              <w:top w:val="single" w:sz="4"/>
              <w:bottom w:val="nil"/>
            </w:tcBorders>
          </w:tcPr>
          <w:p>
            <w:pPr>
              <w:pStyle w:val="0"/>
            </w:pPr>
            <w:r>
              <w:rPr>
                <w:sz w:val="24"/>
              </w:rPr>
              <w:t xml:space="preserve">1. Укомплектованность поставщика социальных услуг специалистами и их квалификация:</w:t>
            </w:r>
          </w:p>
          <w:p>
            <w:pPr>
              <w:pStyle w:val="0"/>
            </w:pPr>
            <w:r>
              <w:rPr>
                <w:sz w:val="24"/>
              </w:rPr>
              <w:t xml:space="preserve">Социальный работник.</w:t>
            </w:r>
          </w:p>
          <w:p>
            <w:pPr>
              <w:pStyle w:val="0"/>
            </w:pPr>
            <w:r>
              <w:rPr>
                <w:sz w:val="24"/>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pStyle w:val="0"/>
            </w:pPr>
            <w:r>
              <w:rPr>
                <w:sz w:val="24"/>
              </w:rPr>
              <w:t xml:space="preserve">2. Специальное и табельное техническое оснащение поставщика социальных услуг (оборудование, приборы, аппаратура и т.д.): не требуется</w:t>
            </w:r>
          </w:p>
        </w:tc>
      </w:tr>
      <w:tr>
        <w:tc>
          <w:tcPr>
            <w:tcW w:w="2268" w:type="dxa"/>
            <w:tcBorders>
              <w:top w:val="nil"/>
              <w:bottom w:val="single" w:sz="4"/>
            </w:tcBorders>
          </w:tcPr>
          <w:p>
            <w:pPr>
              <w:pStyle w:val="0"/>
            </w:pPr>
            <w:r>
              <w:rPr>
                <w:sz w:val="24"/>
              </w:rPr>
            </w:r>
          </w:p>
        </w:tc>
        <w:tc>
          <w:tcPr>
            <w:tcW w:w="4252" w:type="dxa"/>
            <w:tcBorders>
              <w:top w:val="nil"/>
              <w:bottom w:val="single" w:sz="4"/>
            </w:tcBorders>
          </w:tcPr>
          <w:p>
            <w:pPr>
              <w:pStyle w:val="0"/>
            </w:pPr>
            <w:r>
              <w:rPr>
                <w:sz w:val="24"/>
              </w:rPr>
              <w:t xml:space="preserve">8) образовательных организаций.</w:t>
            </w:r>
          </w:p>
          <w:p>
            <w:pPr>
              <w:pStyle w:val="0"/>
            </w:pPr>
            <w:r>
              <w:rPr>
                <w:sz w:val="24"/>
              </w:rPr>
              <w:t xml:space="preserve">Продолжительность до 1 часа рабочего времени.</w:t>
            </w:r>
          </w:p>
          <w:p>
            <w:pPr>
              <w:pStyle w:val="0"/>
            </w:pPr>
            <w:r>
              <w:rPr>
                <w:sz w:val="24"/>
              </w:rPr>
              <w:t xml:space="preserve">2. Периодичность предоставления социальной услуги:</w:t>
            </w:r>
          </w:p>
          <w:p>
            <w:pPr>
              <w:pStyle w:val="0"/>
            </w:pPr>
            <w:r>
              <w:rPr>
                <w:sz w:val="24"/>
              </w:rPr>
              <w:t xml:space="preserve">Услуга предоставляется по мере возникновения потребности.</w:t>
            </w:r>
          </w:p>
          <w:p>
            <w:pPr>
              <w:pStyle w:val="0"/>
            </w:pPr>
            <w:r>
              <w:rPr>
                <w:sz w:val="24"/>
              </w:rPr>
              <w:t xml:space="preserve">3. Единица социальной услуги: сопровождение одного клиента до 1 часа - 1 услуга.</w:t>
            </w:r>
          </w:p>
          <w:p>
            <w:pPr>
              <w:pStyle w:val="0"/>
            </w:pPr>
            <w:r>
              <w:rPr>
                <w:sz w:val="24"/>
              </w:rPr>
              <w:t xml:space="preserve">Каждый дополнительный час сопровождения, в том числе неполный, учитывается как отдельная единица услуги</w:t>
            </w:r>
          </w:p>
        </w:tc>
        <w:tc>
          <w:tcPr>
            <w:tcW w:w="2551" w:type="dxa"/>
            <w:tcBorders>
              <w:top w:val="nil"/>
              <w:bottom w:val="single" w:sz="4"/>
            </w:tcBorders>
          </w:tcPr>
          <w:p>
            <w:pPr>
              <w:pStyle w:val="0"/>
            </w:pPr>
            <w:r>
              <w:rPr>
                <w:sz w:val="24"/>
              </w:rPr>
            </w:r>
          </w:p>
        </w:tc>
      </w:tr>
    </w:tbl>
    <w:p>
      <w:pPr>
        <w:pStyle w:val="0"/>
        <w:jc w:val="both"/>
      </w:pPr>
      <w:r>
        <w:rPr>
          <w:sz w:val="24"/>
        </w:rPr>
      </w:r>
    </w:p>
    <w:p>
      <w:pPr>
        <w:pStyle w:val="0"/>
        <w:jc w:val="both"/>
      </w:pPr>
      <w:r>
        <w:rPr>
          <w:sz w:val="24"/>
        </w:rPr>
        <w:t xml:space="preserve">(подраздел 8.12 введен </w:t>
      </w:r>
      <w:hyperlink w:history="0" r:id="rId149"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Pr>
            <w:sz w:val="24"/>
            <w:color w:val="0000ff"/>
          </w:rPr>
          <w:t xml:space="preserve">Приказом</w:t>
        </w:r>
      </w:hyperlink>
      <w:r>
        <w:rPr>
          <w:sz w:val="24"/>
        </w:rPr>
        <w:t xml:space="preserve"> Министерства социальной политики Свердловской области от 30.08.2016 N 468)</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Приложение</w:t>
      </w:r>
    </w:p>
    <w:p>
      <w:pPr>
        <w:pStyle w:val="0"/>
        <w:jc w:val="right"/>
      </w:pPr>
      <w:r>
        <w:rPr>
          <w:sz w:val="24"/>
        </w:rPr>
        <w:t xml:space="preserve">к приложению</w:t>
      </w:r>
    </w:p>
    <w:p>
      <w:pPr>
        <w:pStyle w:val="0"/>
        <w:jc w:val="right"/>
      </w:pPr>
      <w:r>
        <w:rPr>
          <w:sz w:val="24"/>
        </w:rPr>
        <w:t xml:space="preserve">к стандартам социальных услуг</w:t>
      </w:r>
    </w:p>
    <w:p>
      <w:pPr>
        <w:pStyle w:val="0"/>
        <w:jc w:val="both"/>
      </w:pPr>
      <w:r>
        <w:rPr>
          <w:sz w:val="24"/>
        </w:rPr>
      </w:r>
    </w:p>
    <w:p>
      <w:pPr>
        <w:pStyle w:val="2"/>
        <w:jc w:val="center"/>
      </w:pPr>
      <w:r>
        <w:rPr>
          <w:sz w:val="24"/>
        </w:rPr>
        <w:t xml:space="preserve">ПЕРЕЧЕНЬ</w:t>
      </w:r>
    </w:p>
    <w:p>
      <w:pPr>
        <w:pStyle w:val="2"/>
        <w:jc w:val="center"/>
      </w:pPr>
      <w:r>
        <w:rPr>
          <w:sz w:val="24"/>
        </w:rPr>
        <w:t xml:space="preserve">ТЕХНИЧЕСКИХ СРЕДСТВ УХОДА, РЕАБИЛИТАЦИИ И АДАПТАЦИИ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(введен </w:t>
            </w:r>
            <w:hyperlink w:history="0" r:id="rId150"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Pr>
                  <w:sz w:val="24"/>
                  <w:color w:val="0000ff"/>
                </w:rPr>
                <w:t xml:space="preserve">Приказом</w:t>
              </w:r>
            </w:hyperlink>
            <w:r>
              <w:rPr>
                <w:sz w:val="24"/>
                <w:color w:val="392c69"/>
              </w:rPr>
              <w:t xml:space="preserve"> Министерства социальной политики Свердловской области</w:t>
            </w:r>
          </w:p>
          <w:p>
            <w:pPr>
              <w:pStyle w:val="0"/>
              <w:jc w:val="center"/>
            </w:pPr>
            <w:r>
              <w:rPr>
                <w:sz w:val="24"/>
                <w:color w:val="392c69"/>
              </w:rPr>
              <w:t xml:space="preserve">от 09.09.2019 N 400)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2494"/>
        <w:gridCol w:w="5669"/>
      </w:tblGrid>
      <w:tr>
        <w:tc>
          <w:tcPr>
            <w:tcW w:w="907" w:type="dxa"/>
          </w:tcPr>
          <w:p>
            <w:pPr>
              <w:pStyle w:val="0"/>
              <w:jc w:val="center"/>
            </w:pPr>
            <w:r>
              <w:rPr>
                <w:sz w:val="24"/>
              </w:rPr>
              <w:t xml:space="preserve">Номер строки</w:t>
            </w:r>
          </w:p>
        </w:tc>
        <w:tc>
          <w:tcPr>
            <w:tcW w:w="2494" w:type="dxa"/>
          </w:tcPr>
          <w:p>
            <w:pPr>
              <w:pStyle w:val="0"/>
              <w:jc w:val="center"/>
            </w:pPr>
            <w:r>
              <w:rPr>
                <w:sz w:val="24"/>
              </w:rPr>
              <w:t xml:space="preserve">Коды классов, подклассов, групп технических средств реабилитации и (или) абилитации и иных вспомогательных средств </w:t>
            </w:r>
            <w:hyperlink w:history="0" w:anchor="P4026" w:tooltip="&lt;1&gt; ГОСТ Р ИСО 9999-2014 &quot;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3.09.2014 N 1177-ст).">
              <w:r>
                <w:rPr>
                  <w:sz w:val="24"/>
                  <w:color w:val="0000ff"/>
                </w:rPr>
                <w:t xml:space="preserve">&lt;1&gt;</w:t>
              </w:r>
            </w:hyperlink>
            <w:r>
              <w:rPr>
                <w:sz w:val="24"/>
              </w:rPr>
              <w:t xml:space="preserve"> (далее - ТСР)</w:t>
            </w:r>
          </w:p>
        </w:tc>
        <w:tc>
          <w:tcPr>
            <w:tcW w:w="5669" w:type="dxa"/>
          </w:tcPr>
          <w:p>
            <w:pPr>
              <w:pStyle w:val="0"/>
              <w:jc w:val="center"/>
            </w:pPr>
            <w:r>
              <w:rPr>
                <w:sz w:val="24"/>
              </w:rPr>
              <w:t xml:space="preserve">Наименование классов, подклассов, групп ТСР (примеры наименований ТСР)</w:t>
            </w:r>
          </w:p>
        </w:tc>
      </w:tr>
      <w:tr>
        <w:tc>
          <w:tcPr>
            <w:tcW w:w="907" w:type="dxa"/>
          </w:tcPr>
          <w:p>
            <w:pPr>
              <w:pStyle w:val="0"/>
              <w:jc w:val="center"/>
            </w:pPr>
            <w:r>
              <w:rPr>
                <w:sz w:val="24"/>
              </w:rPr>
              <w:t xml:space="preserve">1</w:t>
            </w:r>
          </w:p>
        </w:tc>
        <w:tc>
          <w:tcPr>
            <w:tcW w:w="2494" w:type="dxa"/>
          </w:tcPr>
          <w:p>
            <w:pPr>
              <w:pStyle w:val="0"/>
              <w:jc w:val="center"/>
            </w:pPr>
            <w:r>
              <w:rPr>
                <w:sz w:val="24"/>
              </w:rPr>
              <w:t xml:space="preserve">2</w:t>
            </w:r>
          </w:p>
        </w:tc>
        <w:tc>
          <w:tcPr>
            <w:tcW w:w="5669" w:type="dxa"/>
          </w:tcPr>
          <w:p>
            <w:pPr>
              <w:pStyle w:val="0"/>
              <w:jc w:val="center"/>
            </w:pPr>
            <w:r>
              <w:rPr>
                <w:sz w:val="24"/>
              </w:rPr>
              <w:t xml:space="preserve">3</w:t>
            </w:r>
          </w:p>
        </w:tc>
      </w:tr>
      <w:tr>
        <w:tc>
          <w:tcPr>
            <w:tcW w:w="907" w:type="dxa"/>
          </w:tcPr>
          <w:p>
            <w:pPr>
              <w:pStyle w:val="0"/>
              <w:jc w:val="center"/>
            </w:pPr>
            <w:r>
              <w:rPr>
                <w:sz w:val="24"/>
              </w:rPr>
              <w:t xml:space="preserve">1.</w:t>
            </w:r>
          </w:p>
        </w:tc>
        <w:tc>
          <w:tcPr>
            <w:tcW w:w="2494" w:type="dxa"/>
          </w:tcPr>
          <w:p>
            <w:pPr>
              <w:pStyle w:val="0"/>
              <w:jc w:val="center"/>
            </w:pPr>
            <w:hyperlink w:history="0" r:id="rId151" w:tooltip="Ссылка на КонсультантПлюс">
              <w:r>
                <w:rPr>
                  <w:sz w:val="24"/>
                  <w:color w:val="0000ff"/>
                </w:rPr>
                <w:t xml:space="preserve">04 03 06</w:t>
              </w:r>
            </w:hyperlink>
          </w:p>
        </w:tc>
        <w:tc>
          <w:tcPr>
            <w:tcW w:w="5669" w:type="dxa"/>
          </w:tcPr>
          <w:p>
            <w:pPr>
              <w:pStyle w:val="0"/>
            </w:pPr>
            <w:r>
              <w:rPr>
                <w:sz w:val="24"/>
              </w:rPr>
              <w:t xml:space="preserve">Ингаляционное оборудование.</w:t>
            </w:r>
          </w:p>
          <w:p>
            <w:pPr>
              <w:pStyle w:val="0"/>
            </w:pPr>
            <w:r>
              <w:rPr>
                <w:sz w:val="24"/>
              </w:rPr>
              <w:t xml:space="preserve">Приборы, помогающие человеку вдыхать или употреблять лекарства в паро-, газо- и жидкообразном состоянии или в виде тонкой пыли (например: струйные диспенсеры, ультразвуковые небулайзеры, автоматические ингаляторы, компрессионные ингаляторы и др.)</w:t>
            </w:r>
          </w:p>
        </w:tc>
      </w:tr>
      <w:tr>
        <w:tc>
          <w:tcPr>
            <w:tcW w:w="907" w:type="dxa"/>
          </w:tcPr>
          <w:p>
            <w:pPr>
              <w:pStyle w:val="0"/>
              <w:jc w:val="center"/>
            </w:pPr>
            <w:r>
              <w:rPr>
                <w:sz w:val="24"/>
              </w:rPr>
              <w:t xml:space="preserve">2.</w:t>
            </w:r>
          </w:p>
        </w:tc>
        <w:tc>
          <w:tcPr>
            <w:tcW w:w="2494" w:type="dxa"/>
          </w:tcPr>
          <w:p>
            <w:pPr>
              <w:pStyle w:val="0"/>
              <w:jc w:val="center"/>
            </w:pPr>
            <w:hyperlink w:history="0" r:id="rId152" w:tooltip="Ссылка на КонсультантПлюс">
              <w:r>
                <w:rPr>
                  <w:sz w:val="24"/>
                  <w:color w:val="0000ff"/>
                </w:rPr>
                <w:t xml:space="preserve">04 03 18</w:t>
              </w:r>
            </w:hyperlink>
          </w:p>
        </w:tc>
        <w:tc>
          <w:tcPr>
            <w:tcW w:w="5669" w:type="dxa"/>
          </w:tcPr>
          <w:p>
            <w:pPr>
              <w:pStyle w:val="0"/>
            </w:pPr>
            <w:r>
              <w:rPr>
                <w:sz w:val="24"/>
              </w:rPr>
              <w:t xml:space="preserve">Кислородные аппараты - устройства, обеспечивающие концентрацию кислорода, вдыхаемого через нос и рот (например, концентраторы кислорода, кислородные подушки и др.)</w:t>
            </w:r>
          </w:p>
        </w:tc>
      </w:tr>
      <w:tr>
        <w:tc>
          <w:tcPr>
            <w:tcW w:w="907" w:type="dxa"/>
          </w:tcPr>
          <w:p>
            <w:pPr>
              <w:pStyle w:val="0"/>
              <w:jc w:val="center"/>
            </w:pPr>
            <w:r>
              <w:rPr>
                <w:sz w:val="24"/>
              </w:rPr>
              <w:t xml:space="preserve">3.</w:t>
            </w:r>
          </w:p>
        </w:tc>
        <w:tc>
          <w:tcPr>
            <w:tcW w:w="2494" w:type="dxa"/>
          </w:tcPr>
          <w:p>
            <w:pPr>
              <w:pStyle w:val="0"/>
              <w:jc w:val="center"/>
            </w:pPr>
            <w:hyperlink w:history="0" r:id="rId153" w:tooltip="Ссылка на КонсультантПлюс">
              <w:r>
                <w:rPr>
                  <w:sz w:val="24"/>
                  <w:color w:val="0000ff"/>
                </w:rPr>
                <w:t xml:space="preserve">04 03 27</w:t>
              </w:r>
            </w:hyperlink>
          </w:p>
        </w:tc>
        <w:tc>
          <w:tcPr>
            <w:tcW w:w="5669" w:type="dxa"/>
          </w:tcPr>
          <w:p>
            <w:pPr>
              <w:pStyle w:val="0"/>
            </w:pPr>
            <w:r>
              <w:rPr>
                <w:sz w:val="24"/>
              </w:rPr>
              <w:t xml:space="preserve">Тренажеры дыхательные мышечные.</w:t>
            </w:r>
          </w:p>
          <w:p>
            <w:pPr>
              <w:pStyle w:val="0"/>
            </w:pPr>
            <w:r>
              <w:rPr>
                <w:sz w:val="24"/>
              </w:rPr>
              <w:t xml:space="preserve">Устройства для тренировки дыхательных мышц либо посредством противодействия дыханию человека, либо путем непосредственного сжатия стенок его грудной клетки (например, маски, которые создают противодействие вдоху и выдоху, тренажеры типа "Самоздрав" и др.)</w:t>
            </w:r>
          </w:p>
        </w:tc>
      </w:tr>
      <w:tr>
        <w:tc>
          <w:tcPr>
            <w:tcW w:w="907" w:type="dxa"/>
          </w:tcPr>
          <w:p>
            <w:pPr>
              <w:pStyle w:val="0"/>
              <w:jc w:val="center"/>
            </w:pPr>
            <w:r>
              <w:rPr>
                <w:sz w:val="24"/>
              </w:rPr>
              <w:t xml:space="preserve">4.</w:t>
            </w:r>
          </w:p>
        </w:tc>
        <w:tc>
          <w:tcPr>
            <w:tcW w:w="2494" w:type="dxa"/>
          </w:tcPr>
          <w:p>
            <w:pPr>
              <w:pStyle w:val="0"/>
              <w:jc w:val="center"/>
            </w:pPr>
            <w:hyperlink w:history="0" r:id="rId154" w:tooltip="Ссылка на КонсультантПлюс">
              <w:r>
                <w:rPr>
                  <w:sz w:val="24"/>
                  <w:color w:val="0000ff"/>
                </w:rPr>
                <w:t xml:space="preserve">04 09 03</w:t>
              </w:r>
            </w:hyperlink>
          </w:p>
        </w:tc>
        <w:tc>
          <w:tcPr>
            <w:tcW w:w="5669" w:type="dxa"/>
          </w:tcPr>
          <w:p>
            <w:pPr>
              <w:pStyle w:val="0"/>
            </w:pPr>
            <w:r>
              <w:rPr>
                <w:sz w:val="24"/>
              </w:rPr>
              <w:t xml:space="preserve">Лампы ультрафиолетовые A (UVA)</w:t>
            </w:r>
          </w:p>
        </w:tc>
      </w:tr>
      <w:tr>
        <w:tc>
          <w:tcPr>
            <w:tcW w:w="907" w:type="dxa"/>
          </w:tcPr>
          <w:p>
            <w:pPr>
              <w:pStyle w:val="0"/>
              <w:jc w:val="center"/>
            </w:pPr>
            <w:r>
              <w:rPr>
                <w:sz w:val="24"/>
              </w:rPr>
              <w:t xml:space="preserve">5.</w:t>
            </w:r>
          </w:p>
        </w:tc>
        <w:tc>
          <w:tcPr>
            <w:tcW w:w="2494" w:type="dxa"/>
          </w:tcPr>
          <w:p>
            <w:pPr>
              <w:pStyle w:val="0"/>
              <w:jc w:val="center"/>
            </w:pPr>
            <w:hyperlink w:history="0" r:id="rId155" w:tooltip="Ссылка на КонсультантПлюс">
              <w:r>
                <w:rPr>
                  <w:sz w:val="24"/>
                  <w:color w:val="0000ff"/>
                </w:rPr>
                <w:t xml:space="preserve">04 09 06</w:t>
              </w:r>
            </w:hyperlink>
          </w:p>
        </w:tc>
        <w:tc>
          <w:tcPr>
            <w:tcW w:w="5669" w:type="dxa"/>
          </w:tcPr>
          <w:p>
            <w:pPr>
              <w:pStyle w:val="0"/>
            </w:pPr>
            <w:r>
              <w:rPr>
                <w:sz w:val="24"/>
              </w:rPr>
              <w:t xml:space="preserve">Лампы селективные ультрафиолетовые для фототерапии (SUP) и ультрафиолетовые.</w:t>
            </w:r>
          </w:p>
          <w:p>
            <w:pPr>
              <w:pStyle w:val="0"/>
            </w:pPr>
            <w:r>
              <w:rPr>
                <w:sz w:val="24"/>
              </w:rPr>
              <w:t xml:space="preserve">В (UVB) (например, облучатель "Солнышко", бактерицидные лампы, облучатель-рециркулятор аппарат фототерапии "Атмос", "Дезар" и др.)</w:t>
            </w:r>
          </w:p>
        </w:tc>
      </w:tr>
      <w:tr>
        <w:tc>
          <w:tcPr>
            <w:tcW w:w="907" w:type="dxa"/>
          </w:tcPr>
          <w:p>
            <w:pPr>
              <w:pStyle w:val="0"/>
              <w:jc w:val="center"/>
            </w:pPr>
            <w:r>
              <w:rPr>
                <w:sz w:val="24"/>
              </w:rPr>
              <w:t xml:space="preserve">6.</w:t>
            </w:r>
          </w:p>
        </w:tc>
        <w:tc>
          <w:tcPr>
            <w:tcW w:w="2494" w:type="dxa"/>
          </w:tcPr>
          <w:p>
            <w:pPr>
              <w:pStyle w:val="0"/>
              <w:jc w:val="center"/>
            </w:pPr>
            <w:hyperlink w:history="0" r:id="rId156" w:tooltip="Ссылка на КонсультантПлюс">
              <w:r>
                <w:rPr>
                  <w:sz w:val="24"/>
                  <w:color w:val="0000ff"/>
                </w:rPr>
                <w:t xml:space="preserve">04 24 09</w:t>
              </w:r>
            </w:hyperlink>
          </w:p>
        </w:tc>
        <w:tc>
          <w:tcPr>
            <w:tcW w:w="5669" w:type="dxa"/>
          </w:tcPr>
          <w:p>
            <w:pPr>
              <w:pStyle w:val="0"/>
            </w:pPr>
            <w:r>
              <w:rPr>
                <w:sz w:val="24"/>
              </w:rPr>
              <w:t xml:space="preserve">Приборы для измерения кровяного давления (например, сфигмоманометры, медицинские тонометры, автоматические и полуавтоматические, в том числе с речевым выходом, и др.)</w:t>
            </w:r>
          </w:p>
        </w:tc>
      </w:tr>
      <w:tr>
        <w:tc>
          <w:tcPr>
            <w:tcW w:w="907" w:type="dxa"/>
          </w:tcPr>
          <w:p>
            <w:pPr>
              <w:pStyle w:val="0"/>
              <w:jc w:val="center"/>
            </w:pPr>
            <w:r>
              <w:rPr>
                <w:sz w:val="24"/>
              </w:rPr>
              <w:t xml:space="preserve">7.</w:t>
            </w:r>
          </w:p>
        </w:tc>
        <w:tc>
          <w:tcPr>
            <w:tcW w:w="2494" w:type="dxa"/>
          </w:tcPr>
          <w:p>
            <w:pPr>
              <w:pStyle w:val="0"/>
              <w:jc w:val="center"/>
            </w:pPr>
            <w:hyperlink w:history="0" r:id="rId157" w:tooltip="Ссылка на КонсультантПлюс">
              <w:r>
                <w:rPr>
                  <w:sz w:val="24"/>
                  <w:color w:val="0000ff"/>
                </w:rPr>
                <w:t xml:space="preserve">04 24 12</w:t>
              </w:r>
            </w:hyperlink>
          </w:p>
        </w:tc>
        <w:tc>
          <w:tcPr>
            <w:tcW w:w="5669" w:type="dxa"/>
          </w:tcPr>
          <w:p>
            <w:pPr>
              <w:pStyle w:val="0"/>
            </w:pPr>
            <w:r>
              <w:rPr>
                <w:sz w:val="24"/>
              </w:rPr>
              <w:t xml:space="preserve">Устройства, оборудование и материалы для анализа крови (например, мониторы для контроля глюкозы в крови (глюкометры) и др.)</w:t>
            </w:r>
          </w:p>
        </w:tc>
      </w:tr>
      <w:tr>
        <w:tc>
          <w:tcPr>
            <w:tcW w:w="907" w:type="dxa"/>
          </w:tcPr>
          <w:p>
            <w:pPr>
              <w:pStyle w:val="0"/>
              <w:jc w:val="center"/>
            </w:pPr>
            <w:r>
              <w:rPr>
                <w:sz w:val="24"/>
              </w:rPr>
              <w:t xml:space="preserve">8.</w:t>
            </w:r>
          </w:p>
        </w:tc>
        <w:tc>
          <w:tcPr>
            <w:tcW w:w="2494" w:type="dxa"/>
          </w:tcPr>
          <w:p>
            <w:pPr>
              <w:pStyle w:val="0"/>
              <w:jc w:val="center"/>
            </w:pPr>
            <w:hyperlink w:history="0" r:id="rId158" w:tooltip="Ссылка на КонсультантПлюс">
              <w:r>
                <w:rPr>
                  <w:sz w:val="24"/>
                  <w:color w:val="0000ff"/>
                </w:rPr>
                <w:t xml:space="preserve">04 24 24</w:t>
              </w:r>
            </w:hyperlink>
          </w:p>
        </w:tc>
        <w:tc>
          <w:tcPr>
            <w:tcW w:w="5669" w:type="dxa"/>
          </w:tcPr>
          <w:p>
            <w:pPr>
              <w:pStyle w:val="0"/>
            </w:pPr>
            <w:r>
              <w:rPr>
                <w:sz w:val="24"/>
              </w:rPr>
              <w:t xml:space="preserve">Термометры для измерения температуры тела человека (например, термометры с речевым выходом, термометры с большим дисплеем и др.)</w:t>
            </w:r>
          </w:p>
        </w:tc>
      </w:tr>
      <w:tr>
        <w:tc>
          <w:tcPr>
            <w:tcW w:w="907" w:type="dxa"/>
          </w:tcPr>
          <w:p>
            <w:pPr>
              <w:pStyle w:val="0"/>
              <w:jc w:val="center"/>
            </w:pPr>
            <w:r>
              <w:rPr>
                <w:sz w:val="24"/>
              </w:rPr>
              <w:t xml:space="preserve">9.</w:t>
            </w:r>
          </w:p>
        </w:tc>
        <w:tc>
          <w:tcPr>
            <w:tcW w:w="2494" w:type="dxa"/>
          </w:tcPr>
          <w:p>
            <w:pPr>
              <w:pStyle w:val="0"/>
              <w:jc w:val="center"/>
            </w:pPr>
            <w:hyperlink w:history="0" r:id="rId159" w:tooltip="Ссылка на КонсультантПлюс">
              <w:r>
                <w:rPr>
                  <w:sz w:val="24"/>
                  <w:color w:val="0000ff"/>
                </w:rPr>
                <w:t xml:space="preserve">04 24 27</w:t>
              </w:r>
            </w:hyperlink>
          </w:p>
        </w:tc>
        <w:tc>
          <w:tcPr>
            <w:tcW w:w="5669" w:type="dxa"/>
          </w:tcPr>
          <w:p>
            <w:pPr>
              <w:pStyle w:val="0"/>
            </w:pPr>
            <w:r>
              <w:rPr>
                <w:sz w:val="24"/>
              </w:rPr>
              <w:t xml:space="preserve">Весы для измерения массы тела человека (например, весы с речевым выводом, весы для людей с очень большой массой тела и др.)</w:t>
            </w:r>
          </w:p>
        </w:tc>
      </w:tr>
      <w:tr>
        <w:tc>
          <w:tcPr>
            <w:tcW w:w="907" w:type="dxa"/>
          </w:tcPr>
          <w:p>
            <w:pPr>
              <w:pStyle w:val="0"/>
              <w:jc w:val="center"/>
            </w:pPr>
            <w:r>
              <w:rPr>
                <w:sz w:val="24"/>
              </w:rPr>
              <w:t xml:space="preserve">10.</w:t>
            </w:r>
          </w:p>
        </w:tc>
        <w:tc>
          <w:tcPr>
            <w:tcW w:w="2494" w:type="dxa"/>
          </w:tcPr>
          <w:p>
            <w:pPr>
              <w:pStyle w:val="0"/>
              <w:jc w:val="center"/>
            </w:pPr>
            <w:hyperlink w:history="0" r:id="rId160" w:tooltip="Ссылка на КонсультантПлюс">
              <w:r>
                <w:rPr>
                  <w:sz w:val="24"/>
                  <w:color w:val="0000ff"/>
                </w:rPr>
                <w:t xml:space="preserve">04 45</w:t>
              </w:r>
            </w:hyperlink>
          </w:p>
        </w:tc>
        <w:tc>
          <w:tcPr>
            <w:tcW w:w="5669" w:type="dxa"/>
          </w:tcPr>
          <w:p>
            <w:pPr>
              <w:pStyle w:val="0"/>
            </w:pPr>
            <w:r>
              <w:rPr>
                <w:sz w:val="24"/>
              </w:rPr>
              <w:t xml:space="preserve">Устройства, используемые для растяжки позвоночника (например, тренажеры для растяжки позвоночника и др.)</w:t>
            </w:r>
          </w:p>
        </w:tc>
      </w:tr>
      <w:tr>
        <w:tc>
          <w:tcPr>
            <w:tcW w:w="907" w:type="dxa"/>
          </w:tcPr>
          <w:p>
            <w:pPr>
              <w:pStyle w:val="0"/>
              <w:jc w:val="center"/>
            </w:pPr>
            <w:r>
              <w:rPr>
                <w:sz w:val="24"/>
              </w:rPr>
              <w:t xml:space="preserve">11.</w:t>
            </w:r>
          </w:p>
        </w:tc>
        <w:tc>
          <w:tcPr>
            <w:tcW w:w="2494" w:type="dxa"/>
          </w:tcPr>
          <w:p>
            <w:pPr>
              <w:pStyle w:val="0"/>
              <w:jc w:val="center"/>
            </w:pPr>
            <w:hyperlink w:history="0" r:id="rId161" w:tooltip="Ссылка на КонсультантПлюс">
              <w:r>
                <w:rPr>
                  <w:sz w:val="24"/>
                  <w:color w:val="0000ff"/>
                </w:rPr>
                <w:t xml:space="preserve">04 48 03</w:t>
              </w:r>
            </w:hyperlink>
          </w:p>
        </w:tc>
        <w:tc>
          <w:tcPr>
            <w:tcW w:w="5669" w:type="dxa"/>
          </w:tcPr>
          <w:p>
            <w:pPr>
              <w:pStyle w:val="0"/>
            </w:pPr>
            <w:r>
              <w:rPr>
                <w:sz w:val="24"/>
              </w:rPr>
              <w:t xml:space="preserve">Велотренажеры и велоэргометры.</w:t>
            </w:r>
          </w:p>
          <w:p>
            <w:pPr>
              <w:pStyle w:val="0"/>
            </w:pPr>
            <w:r>
              <w:rPr>
                <w:sz w:val="24"/>
              </w:rPr>
              <w:t xml:space="preserve">Стационарные велоустройства для физических упражнений (например, ручные велоэргометры, велотренажер педальный, электрический портативный многофункциональный велотренажер, системы бегущих дорожек и др.)</w:t>
            </w:r>
          </w:p>
        </w:tc>
      </w:tr>
      <w:tr>
        <w:tc>
          <w:tcPr>
            <w:tcW w:w="907" w:type="dxa"/>
          </w:tcPr>
          <w:p>
            <w:pPr>
              <w:pStyle w:val="0"/>
              <w:jc w:val="center"/>
            </w:pPr>
            <w:r>
              <w:rPr>
                <w:sz w:val="24"/>
              </w:rPr>
              <w:t xml:space="preserve">12.</w:t>
            </w:r>
          </w:p>
        </w:tc>
        <w:tc>
          <w:tcPr>
            <w:tcW w:w="2494" w:type="dxa"/>
          </w:tcPr>
          <w:p>
            <w:pPr>
              <w:pStyle w:val="0"/>
              <w:jc w:val="center"/>
            </w:pPr>
            <w:hyperlink w:history="0" r:id="rId162" w:tooltip="Ссылка на КонсультантПлюс">
              <w:r>
                <w:rPr>
                  <w:sz w:val="24"/>
                  <w:color w:val="0000ff"/>
                </w:rPr>
                <w:t xml:space="preserve">04 48 07</w:t>
              </w:r>
            </w:hyperlink>
          </w:p>
        </w:tc>
        <w:tc>
          <w:tcPr>
            <w:tcW w:w="5669" w:type="dxa"/>
          </w:tcPr>
          <w:p>
            <w:pPr>
              <w:pStyle w:val="0"/>
            </w:pPr>
            <w:r>
              <w:rPr>
                <w:sz w:val="24"/>
              </w:rPr>
              <w:t xml:space="preserve">Вспомогательные средства обучения (тренировки) ходьбе. Стационарное оборудование для поддержания людей, обучающихся ходьбе (например, параллельные брусья и системы бегущих дорожек, опоры функциональные для ходьбы, степеры, палки для скандинавской ходьбы и др.)</w:t>
            </w:r>
          </w:p>
        </w:tc>
      </w:tr>
      <w:tr>
        <w:tc>
          <w:tcPr>
            <w:tcW w:w="907" w:type="dxa"/>
          </w:tcPr>
          <w:p>
            <w:pPr>
              <w:pStyle w:val="0"/>
              <w:jc w:val="center"/>
            </w:pPr>
            <w:r>
              <w:rPr>
                <w:sz w:val="24"/>
              </w:rPr>
              <w:t xml:space="preserve">13.</w:t>
            </w:r>
          </w:p>
        </w:tc>
        <w:tc>
          <w:tcPr>
            <w:tcW w:w="2494" w:type="dxa"/>
          </w:tcPr>
          <w:p>
            <w:pPr>
              <w:pStyle w:val="0"/>
              <w:jc w:val="center"/>
            </w:pPr>
            <w:hyperlink w:history="0" r:id="rId163" w:tooltip="Ссылка на КонсультантПлюс">
              <w:r>
                <w:rPr>
                  <w:sz w:val="24"/>
                  <w:color w:val="0000ff"/>
                </w:rPr>
                <w:t xml:space="preserve">04 48 08</w:t>
              </w:r>
            </w:hyperlink>
          </w:p>
        </w:tc>
        <w:tc>
          <w:tcPr>
            <w:tcW w:w="5669" w:type="dxa"/>
          </w:tcPr>
          <w:p>
            <w:pPr>
              <w:pStyle w:val="0"/>
            </w:pPr>
            <w:r>
              <w:rPr>
                <w:sz w:val="24"/>
              </w:rPr>
              <w:t xml:space="preserve">Рамы поддерживающие и опоры для стояния. Стационарное оборудование для обеспечения опоры человеку при его нахождении в вертикальном положении - стоянии (например, вертикализаторы для детей с диагнозом "детский церебральный паралич" (далее - ДЦП), костюм "Адели" и др.)</w:t>
            </w:r>
          </w:p>
        </w:tc>
      </w:tr>
      <w:tr>
        <w:tc>
          <w:tcPr>
            <w:tcW w:w="907" w:type="dxa"/>
          </w:tcPr>
          <w:p>
            <w:pPr>
              <w:pStyle w:val="0"/>
              <w:jc w:val="center"/>
            </w:pPr>
            <w:r>
              <w:rPr>
                <w:sz w:val="24"/>
              </w:rPr>
              <w:t xml:space="preserve">14.</w:t>
            </w:r>
          </w:p>
        </w:tc>
        <w:tc>
          <w:tcPr>
            <w:tcW w:w="2494" w:type="dxa"/>
          </w:tcPr>
          <w:p>
            <w:pPr>
              <w:pStyle w:val="0"/>
              <w:jc w:val="center"/>
            </w:pPr>
            <w:hyperlink w:history="0" r:id="rId164" w:tooltip="Ссылка на КонсультантПлюс">
              <w:r>
                <w:rPr>
                  <w:sz w:val="24"/>
                  <w:color w:val="0000ff"/>
                </w:rPr>
                <w:t xml:space="preserve">04 48 12</w:t>
              </w:r>
            </w:hyperlink>
            <w:r>
              <w:rPr>
                <w:sz w:val="24"/>
              </w:rPr>
              <w:t xml:space="preserve">,</w:t>
            </w:r>
          </w:p>
          <w:p>
            <w:pPr>
              <w:pStyle w:val="0"/>
              <w:jc w:val="center"/>
            </w:pPr>
            <w:hyperlink w:history="0" r:id="rId165" w:tooltip="Ссылка на КонсультантПлюс">
              <w:r>
                <w:rPr>
                  <w:sz w:val="24"/>
                  <w:color w:val="0000ff"/>
                </w:rPr>
                <w:t xml:space="preserve">04 48 15</w:t>
              </w:r>
            </w:hyperlink>
            <w:r>
              <w:rPr>
                <w:sz w:val="24"/>
              </w:rPr>
              <w:t xml:space="preserve">,</w:t>
            </w:r>
          </w:p>
          <w:p>
            <w:pPr>
              <w:pStyle w:val="0"/>
              <w:jc w:val="center"/>
            </w:pPr>
            <w:hyperlink w:history="0" r:id="rId166" w:tooltip="Ссылка на КонсультантПлюс">
              <w:r>
                <w:rPr>
                  <w:sz w:val="24"/>
                  <w:color w:val="0000ff"/>
                </w:rPr>
                <w:t xml:space="preserve">04 48 18</w:t>
              </w:r>
            </w:hyperlink>
          </w:p>
        </w:tc>
        <w:tc>
          <w:tcPr>
            <w:tcW w:w="5669" w:type="dxa"/>
          </w:tcPr>
          <w:p>
            <w:pPr>
              <w:pStyle w:val="0"/>
            </w:pPr>
            <w:r>
              <w:rPr>
                <w:sz w:val="24"/>
              </w:rPr>
              <w:t xml:space="preserve">Устройства для тренировки пальцев и кистей рук, рук (от пальцев до плечевого сустава), тренировки ног. Оборудование для тренировки подвижности или укрепления пальцев и кистей рук (например, мячи различной плотности, эспандеры кистевые, тренажер для разработки кисти рук (после травм и перенесенных инсультов), манжеты нагружаемые и др.)</w:t>
            </w:r>
          </w:p>
        </w:tc>
      </w:tr>
      <w:tr>
        <w:tc>
          <w:tcPr>
            <w:tcW w:w="907" w:type="dxa"/>
          </w:tcPr>
          <w:p>
            <w:pPr>
              <w:pStyle w:val="0"/>
              <w:jc w:val="center"/>
            </w:pPr>
            <w:r>
              <w:rPr>
                <w:sz w:val="24"/>
              </w:rPr>
              <w:t xml:space="preserve">15.</w:t>
            </w:r>
          </w:p>
        </w:tc>
        <w:tc>
          <w:tcPr>
            <w:tcW w:w="2494" w:type="dxa"/>
          </w:tcPr>
          <w:p>
            <w:pPr>
              <w:pStyle w:val="0"/>
              <w:jc w:val="center"/>
            </w:pPr>
            <w:hyperlink w:history="0" r:id="rId167" w:tooltip="Ссылка на КонсультантПлюс">
              <w:r>
                <w:rPr>
                  <w:sz w:val="24"/>
                  <w:color w:val="0000ff"/>
                </w:rPr>
                <w:t xml:space="preserve">04 48 21</w:t>
              </w:r>
            </w:hyperlink>
          </w:p>
        </w:tc>
        <w:tc>
          <w:tcPr>
            <w:tcW w:w="5669" w:type="dxa"/>
          </w:tcPr>
          <w:p>
            <w:pPr>
              <w:pStyle w:val="0"/>
            </w:pPr>
            <w:r>
              <w:rPr>
                <w:sz w:val="24"/>
              </w:rPr>
              <w:t xml:space="preserve">Столы с изменяемым углом наклона. Платформы для размещения и поддержания человека, перемещающегося из лежачего положения в вертикальное положение так, чтобы его тело могло быть приспособлено к функционированию в этом положении (например, опора функциональная для лежания, опора функциональная для сидения, опора под спину для инвалидов, опора для ползания и др.)</w:t>
            </w:r>
          </w:p>
        </w:tc>
      </w:tr>
      <w:tr>
        <w:tc>
          <w:tcPr>
            <w:tcW w:w="907" w:type="dxa"/>
          </w:tcPr>
          <w:p>
            <w:pPr>
              <w:pStyle w:val="0"/>
              <w:jc w:val="center"/>
            </w:pPr>
            <w:r>
              <w:rPr>
                <w:sz w:val="24"/>
              </w:rPr>
              <w:t xml:space="preserve">16.</w:t>
            </w:r>
          </w:p>
        </w:tc>
        <w:tc>
          <w:tcPr>
            <w:tcW w:w="2494" w:type="dxa"/>
          </w:tcPr>
          <w:p>
            <w:pPr>
              <w:pStyle w:val="0"/>
              <w:jc w:val="center"/>
            </w:pPr>
            <w:r>
              <w:rPr>
                <w:sz w:val="24"/>
              </w:rPr>
              <w:t xml:space="preserve">04 89</w:t>
            </w:r>
          </w:p>
        </w:tc>
        <w:tc>
          <w:tcPr>
            <w:tcW w:w="5669" w:type="dxa"/>
          </w:tcPr>
          <w:p>
            <w:pPr>
              <w:pStyle w:val="0"/>
            </w:pPr>
            <w:r>
              <w:rPr>
                <w:sz w:val="24"/>
              </w:rPr>
              <w:t xml:space="preserve">Оборудование и аппараты для физиотерапевтического применения в домашних условиях (например, аппараты для электролечения, магнитотерапии, теплолечения, светолечения, электростимуляции и др. виды физиолечения, массажеры (многофункциональные, роликовые и др.), эспандеры и др.)</w:t>
            </w:r>
          </w:p>
        </w:tc>
      </w:tr>
      <w:tr>
        <w:tc>
          <w:tcPr>
            <w:tcW w:w="907" w:type="dxa"/>
          </w:tcPr>
          <w:p>
            <w:pPr>
              <w:pStyle w:val="0"/>
              <w:jc w:val="center"/>
            </w:pPr>
            <w:r>
              <w:rPr>
                <w:sz w:val="24"/>
              </w:rPr>
              <w:t xml:space="preserve">17.</w:t>
            </w:r>
          </w:p>
        </w:tc>
        <w:tc>
          <w:tcPr>
            <w:tcW w:w="2494" w:type="dxa"/>
          </w:tcPr>
          <w:p>
            <w:pPr>
              <w:pStyle w:val="0"/>
              <w:jc w:val="center"/>
            </w:pPr>
            <w:hyperlink w:history="0" r:id="rId168" w:tooltip="Ссылка на КонсультантПлюс">
              <w:r>
                <w:rPr>
                  <w:sz w:val="24"/>
                  <w:color w:val="0000ff"/>
                </w:rPr>
                <w:t xml:space="preserve">05 03 06</w:t>
              </w:r>
            </w:hyperlink>
          </w:p>
        </w:tc>
        <w:tc>
          <w:tcPr>
            <w:tcW w:w="5669" w:type="dxa"/>
          </w:tcPr>
          <w:p>
            <w:pPr>
              <w:pStyle w:val="0"/>
            </w:pPr>
            <w:r>
              <w:rPr>
                <w:sz w:val="24"/>
              </w:rPr>
              <w:t xml:space="preserve">Учебные материалы для развития навыков устной речи. Средства для тренировки и развития навыков чтения, в частности, в отношении стратегии, метода и исполнения (например, набор логопедических зондов, логопедические тренажеры для коррекции разных сторон речи, тренажеры, массажные мячики для рук и др.)</w:t>
            </w:r>
          </w:p>
        </w:tc>
      </w:tr>
      <w:tr>
        <w:tc>
          <w:tcPr>
            <w:tcW w:w="907" w:type="dxa"/>
          </w:tcPr>
          <w:p>
            <w:pPr>
              <w:pStyle w:val="0"/>
              <w:jc w:val="center"/>
            </w:pPr>
            <w:r>
              <w:rPr>
                <w:sz w:val="24"/>
              </w:rPr>
              <w:t xml:space="preserve">18.</w:t>
            </w:r>
          </w:p>
        </w:tc>
        <w:tc>
          <w:tcPr>
            <w:tcW w:w="2494" w:type="dxa"/>
          </w:tcPr>
          <w:p>
            <w:pPr>
              <w:pStyle w:val="0"/>
              <w:jc w:val="center"/>
            </w:pPr>
            <w:hyperlink w:history="0" r:id="rId169" w:tooltip="Ссылка на КонсультантПлюс">
              <w:r>
                <w:rPr>
                  <w:sz w:val="24"/>
                  <w:color w:val="0000ff"/>
                </w:rPr>
                <w:t xml:space="preserve">05 06 06</w:t>
              </w:r>
            </w:hyperlink>
          </w:p>
        </w:tc>
        <w:tc>
          <w:tcPr>
            <w:tcW w:w="5669" w:type="dxa"/>
          </w:tcPr>
          <w:p>
            <w:pPr>
              <w:pStyle w:val="0"/>
            </w:pPr>
            <w:r>
              <w:rPr>
                <w:sz w:val="24"/>
              </w:rPr>
              <w:t xml:space="preserve">Вспомогательные средства обучения языку жестов и знаков. Средства для тренировки и обучения способности общаться на языке жестов и знаков, т.е. визуальному языку для глухих людей (например, дактильный алфавит, диски с видеозанятиями по обучению языку жестов и знаков и др.)</w:t>
            </w:r>
          </w:p>
        </w:tc>
      </w:tr>
      <w:tr>
        <w:tc>
          <w:tcPr>
            <w:tcW w:w="907" w:type="dxa"/>
          </w:tcPr>
          <w:p>
            <w:pPr>
              <w:pStyle w:val="0"/>
              <w:jc w:val="center"/>
            </w:pPr>
            <w:r>
              <w:rPr>
                <w:sz w:val="24"/>
              </w:rPr>
              <w:t xml:space="preserve">19.</w:t>
            </w:r>
          </w:p>
        </w:tc>
        <w:tc>
          <w:tcPr>
            <w:tcW w:w="2494" w:type="dxa"/>
          </w:tcPr>
          <w:p>
            <w:pPr>
              <w:pStyle w:val="0"/>
              <w:jc w:val="center"/>
            </w:pPr>
            <w:hyperlink w:history="0" r:id="rId170" w:tooltip="Ссылка на КонсультантПлюс">
              <w:r>
                <w:rPr>
                  <w:sz w:val="24"/>
                  <w:color w:val="0000ff"/>
                </w:rPr>
                <w:t xml:space="preserve">05 06 21</w:t>
              </w:r>
            </w:hyperlink>
          </w:p>
        </w:tc>
        <w:tc>
          <w:tcPr>
            <w:tcW w:w="5669" w:type="dxa"/>
          </w:tcPr>
          <w:p>
            <w:pPr>
              <w:pStyle w:val="0"/>
            </w:pPr>
            <w:r>
              <w:rPr>
                <w:sz w:val="24"/>
              </w:rPr>
              <w:t xml:space="preserve">Вспомогательные средства обучения языку пиктограмм и символов. Средства для тренировки и обучения навыкам пользования упрощенными и формализованными картинками, которые символизируют сообщение или информацию (например, говорящий фотоальбом для людей с аутизмом, портативный коммуникатор, планшетный коммуникатор, пик-символы, "Леб-система", "Нумикон" и др.)</w:t>
            </w:r>
          </w:p>
        </w:tc>
      </w:tr>
      <w:tr>
        <w:tc>
          <w:tcPr>
            <w:tcW w:w="907" w:type="dxa"/>
          </w:tcPr>
          <w:p>
            <w:pPr>
              <w:pStyle w:val="0"/>
              <w:jc w:val="center"/>
            </w:pPr>
            <w:r>
              <w:rPr>
                <w:sz w:val="24"/>
              </w:rPr>
              <w:t xml:space="preserve">20.</w:t>
            </w:r>
          </w:p>
        </w:tc>
        <w:tc>
          <w:tcPr>
            <w:tcW w:w="2494" w:type="dxa"/>
          </w:tcPr>
          <w:p>
            <w:pPr>
              <w:pStyle w:val="0"/>
              <w:jc w:val="center"/>
            </w:pPr>
            <w:hyperlink w:history="0" r:id="rId171" w:tooltip="Ссылка на КонсультантПлюс">
              <w:r>
                <w:rPr>
                  <w:sz w:val="24"/>
                  <w:color w:val="0000ff"/>
                </w:rPr>
                <w:t xml:space="preserve">05 12 03</w:t>
              </w:r>
            </w:hyperlink>
            <w:r>
              <w:rPr>
                <w:sz w:val="24"/>
              </w:rPr>
              <w:t xml:space="preserve">,</w:t>
            </w:r>
          </w:p>
          <w:p>
            <w:pPr>
              <w:pStyle w:val="0"/>
              <w:jc w:val="center"/>
            </w:pPr>
            <w:hyperlink w:history="0" r:id="rId172" w:tooltip="Ссылка на КонсультантПлюс">
              <w:r>
                <w:rPr>
                  <w:sz w:val="24"/>
                  <w:color w:val="0000ff"/>
                </w:rPr>
                <w:t xml:space="preserve">05 12 09</w:t>
              </w:r>
            </w:hyperlink>
          </w:p>
        </w:tc>
        <w:tc>
          <w:tcPr>
            <w:tcW w:w="5669" w:type="dxa"/>
          </w:tcPr>
          <w:p>
            <w:pPr>
              <w:pStyle w:val="0"/>
            </w:pPr>
            <w:r>
              <w:rPr>
                <w:sz w:val="24"/>
              </w:rPr>
              <w:t xml:space="preserve">Вспомогательные средства для тренировки памяти. Вспомогательные средства для тренировки внимания (например, дидактический материал, например, тренажеры памяти и внимания "Радуга", настольные игры для тренировки памяти, диски с компьютерными играми и др.)</w:t>
            </w:r>
          </w:p>
        </w:tc>
      </w:tr>
      <w:tr>
        <w:tc>
          <w:tcPr>
            <w:tcW w:w="907" w:type="dxa"/>
          </w:tcPr>
          <w:p>
            <w:pPr>
              <w:pStyle w:val="0"/>
              <w:jc w:val="center"/>
            </w:pPr>
            <w:r>
              <w:rPr>
                <w:sz w:val="24"/>
              </w:rPr>
              <w:t xml:space="preserve">21.</w:t>
            </w:r>
          </w:p>
        </w:tc>
        <w:tc>
          <w:tcPr>
            <w:tcW w:w="2494" w:type="dxa"/>
          </w:tcPr>
          <w:p>
            <w:pPr>
              <w:pStyle w:val="0"/>
              <w:jc w:val="center"/>
            </w:pPr>
            <w:hyperlink w:history="0" r:id="rId173" w:tooltip="Ссылка на КонсультантПлюс">
              <w:r>
                <w:rPr>
                  <w:sz w:val="24"/>
                  <w:color w:val="0000ff"/>
                </w:rPr>
                <w:t xml:space="preserve">05 12 06</w:t>
              </w:r>
            </w:hyperlink>
            <w:r>
              <w:rPr>
                <w:sz w:val="24"/>
              </w:rPr>
              <w:t xml:space="preserve">,</w:t>
            </w:r>
          </w:p>
          <w:p>
            <w:pPr>
              <w:pStyle w:val="0"/>
              <w:jc w:val="center"/>
            </w:pPr>
            <w:hyperlink w:history="0" r:id="rId174" w:tooltip="Ссылка на КонсультантПлюс">
              <w:r>
                <w:rPr>
                  <w:sz w:val="24"/>
                  <w:color w:val="0000ff"/>
                </w:rPr>
                <w:t xml:space="preserve">05 12 15</w:t>
              </w:r>
            </w:hyperlink>
          </w:p>
        </w:tc>
        <w:tc>
          <w:tcPr>
            <w:tcW w:w="5669" w:type="dxa"/>
          </w:tcPr>
          <w:p>
            <w:pPr>
              <w:pStyle w:val="0"/>
            </w:pPr>
            <w:r>
              <w:rPr>
                <w:sz w:val="24"/>
              </w:rPr>
              <w:t xml:space="preserve">Вспомогательные средства обучения последовательности действий. Вспомогательные средства обучения навыкам умозрительного восприятия. Средства для развития логического мышления (например, кубики Коса, "Неокуб", настольные игры-головоломки, дидактический материал, тренажеры, диски с компьютерными играми, настольные игры (пирамидки, шнуровки, наборы развивающих игрушек, пирамидки, кубики, кольца, "ежики" и др.))</w:t>
            </w:r>
          </w:p>
        </w:tc>
      </w:tr>
      <w:tr>
        <w:tc>
          <w:tcPr>
            <w:tcW w:w="907" w:type="dxa"/>
          </w:tcPr>
          <w:p>
            <w:pPr>
              <w:pStyle w:val="0"/>
              <w:jc w:val="center"/>
            </w:pPr>
            <w:r>
              <w:rPr>
                <w:sz w:val="24"/>
              </w:rPr>
              <w:t xml:space="preserve">22.</w:t>
            </w:r>
          </w:p>
        </w:tc>
        <w:tc>
          <w:tcPr>
            <w:tcW w:w="2494" w:type="dxa"/>
          </w:tcPr>
          <w:p>
            <w:pPr>
              <w:pStyle w:val="0"/>
              <w:jc w:val="center"/>
            </w:pPr>
            <w:hyperlink w:history="0" r:id="rId175" w:tooltip="Ссылка на КонсультантПлюс">
              <w:r>
                <w:rPr>
                  <w:sz w:val="24"/>
                  <w:color w:val="0000ff"/>
                </w:rPr>
                <w:t xml:space="preserve">05 12 12</w:t>
              </w:r>
            </w:hyperlink>
          </w:p>
        </w:tc>
        <w:tc>
          <w:tcPr>
            <w:tcW w:w="5669" w:type="dxa"/>
          </w:tcPr>
          <w:p>
            <w:pPr>
              <w:pStyle w:val="0"/>
            </w:pPr>
            <w:r>
              <w:rPr>
                <w:sz w:val="24"/>
              </w:rPr>
              <w:t xml:space="preserve">Средства обучения (тренировки) человека способности понимать понятия, такие как цвет, размер и форма (например, конструктор "геометрия", говорящие плакаты, тренажеры, настольные игры, диски с компьютерными играми обучения (тренировки) человека способности понимать понятия, такие как цвет, размер и форма и др.)</w:t>
            </w:r>
          </w:p>
        </w:tc>
      </w:tr>
      <w:tr>
        <w:tc>
          <w:tcPr>
            <w:tcW w:w="907" w:type="dxa"/>
          </w:tcPr>
          <w:p>
            <w:pPr>
              <w:pStyle w:val="0"/>
              <w:jc w:val="center"/>
            </w:pPr>
            <w:r>
              <w:rPr>
                <w:sz w:val="24"/>
              </w:rPr>
              <w:t xml:space="preserve">23.</w:t>
            </w:r>
          </w:p>
        </w:tc>
        <w:tc>
          <w:tcPr>
            <w:tcW w:w="2494" w:type="dxa"/>
          </w:tcPr>
          <w:p>
            <w:pPr>
              <w:pStyle w:val="0"/>
              <w:jc w:val="center"/>
            </w:pPr>
            <w:hyperlink w:history="0" r:id="rId176" w:tooltip="Ссылка на КонсультантПлюс">
              <w:r>
                <w:rPr>
                  <w:sz w:val="24"/>
                  <w:color w:val="0000ff"/>
                </w:rPr>
                <w:t xml:space="preserve">05 15 03</w:t>
              </w:r>
            </w:hyperlink>
          </w:p>
        </w:tc>
        <w:tc>
          <w:tcPr>
            <w:tcW w:w="5669" w:type="dxa"/>
          </w:tcPr>
          <w:p>
            <w:pPr>
              <w:pStyle w:val="0"/>
            </w:pPr>
            <w:r>
              <w:rPr>
                <w:sz w:val="24"/>
              </w:rPr>
              <w:t xml:space="preserve">Вспомогательные средства раннего обучения способности считать. Средства, созданные для оказания помощи в овладении способностью находить связь между числом объектов, цифрами и базовыми арифметическими операциями (например, тренажеры (счеты и др.), тактильные цифры, тактильные мешочки с цифрами, настольные игры, диски с компьютерными играми, наборы касс и др.)</w:t>
            </w:r>
          </w:p>
        </w:tc>
      </w:tr>
      <w:tr>
        <w:tc>
          <w:tcPr>
            <w:tcW w:w="907" w:type="dxa"/>
          </w:tcPr>
          <w:p>
            <w:pPr>
              <w:pStyle w:val="0"/>
              <w:jc w:val="center"/>
            </w:pPr>
            <w:r>
              <w:rPr>
                <w:sz w:val="24"/>
              </w:rPr>
              <w:t xml:space="preserve">24.</w:t>
            </w:r>
          </w:p>
        </w:tc>
        <w:tc>
          <w:tcPr>
            <w:tcW w:w="2494" w:type="dxa"/>
          </w:tcPr>
          <w:p>
            <w:pPr>
              <w:pStyle w:val="0"/>
              <w:jc w:val="center"/>
            </w:pPr>
            <w:hyperlink w:history="0" r:id="rId177" w:tooltip="Ссылка на КонсультантПлюс">
              <w:r>
                <w:rPr>
                  <w:sz w:val="24"/>
                  <w:color w:val="0000ff"/>
                </w:rPr>
                <w:t xml:space="preserve">05 15 09</w:t>
              </w:r>
            </w:hyperlink>
          </w:p>
        </w:tc>
        <w:tc>
          <w:tcPr>
            <w:tcW w:w="5669" w:type="dxa"/>
          </w:tcPr>
          <w:p>
            <w:pPr>
              <w:pStyle w:val="0"/>
            </w:pPr>
            <w:r>
              <w:rPr>
                <w:sz w:val="24"/>
              </w:rPr>
              <w:t xml:space="preserve">Вспомогательные средства обучения способности различать время (средства для обучения понятию и функции времени) (например, тренажеры, настольные игры, песочные часы, часы-будильник с синтезатором речи и др.)</w:t>
            </w:r>
          </w:p>
        </w:tc>
      </w:tr>
      <w:tr>
        <w:tc>
          <w:tcPr>
            <w:tcW w:w="907" w:type="dxa"/>
          </w:tcPr>
          <w:p>
            <w:pPr>
              <w:pStyle w:val="0"/>
              <w:jc w:val="center"/>
            </w:pPr>
            <w:r>
              <w:rPr>
                <w:sz w:val="24"/>
              </w:rPr>
              <w:t xml:space="preserve">25.</w:t>
            </w:r>
          </w:p>
        </w:tc>
        <w:tc>
          <w:tcPr>
            <w:tcW w:w="2494" w:type="dxa"/>
          </w:tcPr>
          <w:p>
            <w:pPr>
              <w:pStyle w:val="0"/>
              <w:jc w:val="center"/>
            </w:pPr>
            <w:hyperlink w:history="0" r:id="rId178" w:tooltip="Ссылка на КонсультантПлюс">
              <w:r>
                <w:rPr>
                  <w:sz w:val="24"/>
                  <w:color w:val="0000ff"/>
                </w:rPr>
                <w:t xml:space="preserve">05 18 03</w:t>
              </w:r>
            </w:hyperlink>
          </w:p>
        </w:tc>
        <w:tc>
          <w:tcPr>
            <w:tcW w:w="5669" w:type="dxa"/>
          </w:tcPr>
          <w:p>
            <w:pPr>
              <w:pStyle w:val="0"/>
            </w:pPr>
            <w:r>
              <w:rPr>
                <w:sz w:val="24"/>
              </w:rPr>
              <w:t xml:space="preserve">Вспомогательные средства обучению родному языку (например, адаптивные игры и тренажеры для тренировки речи и др.)</w:t>
            </w:r>
          </w:p>
        </w:tc>
      </w:tr>
      <w:tr>
        <w:tc>
          <w:tcPr>
            <w:tcW w:w="907" w:type="dxa"/>
          </w:tcPr>
          <w:p>
            <w:pPr>
              <w:pStyle w:val="0"/>
              <w:jc w:val="center"/>
            </w:pPr>
            <w:r>
              <w:rPr>
                <w:sz w:val="24"/>
              </w:rPr>
              <w:t xml:space="preserve">26.</w:t>
            </w:r>
          </w:p>
        </w:tc>
        <w:tc>
          <w:tcPr>
            <w:tcW w:w="2494" w:type="dxa"/>
          </w:tcPr>
          <w:p>
            <w:pPr>
              <w:pStyle w:val="0"/>
              <w:jc w:val="center"/>
            </w:pPr>
            <w:hyperlink w:history="0" r:id="rId179" w:tooltip="Ссылка на КонсультантПлюс">
              <w:r>
                <w:rPr>
                  <w:sz w:val="24"/>
                  <w:color w:val="0000ff"/>
                </w:rPr>
                <w:t xml:space="preserve">05 27 03</w:t>
              </w:r>
            </w:hyperlink>
          </w:p>
        </w:tc>
        <w:tc>
          <w:tcPr>
            <w:tcW w:w="5669" w:type="dxa"/>
          </w:tcPr>
          <w:p>
            <w:pPr>
              <w:pStyle w:val="0"/>
            </w:pPr>
            <w:r>
              <w:rPr>
                <w:sz w:val="24"/>
              </w:rPr>
              <w:t xml:space="preserve">Вспомогательные средства обучения навыкам активного отдыха (например, музыкальные инструменты, атрибуты для организации и проведения праздничных мероприятий и др.)</w:t>
            </w:r>
          </w:p>
        </w:tc>
      </w:tr>
      <w:tr>
        <w:tc>
          <w:tcPr>
            <w:tcW w:w="907" w:type="dxa"/>
          </w:tcPr>
          <w:p>
            <w:pPr>
              <w:pStyle w:val="0"/>
              <w:jc w:val="center"/>
            </w:pPr>
            <w:r>
              <w:rPr>
                <w:sz w:val="24"/>
              </w:rPr>
              <w:t xml:space="preserve">27.</w:t>
            </w:r>
          </w:p>
        </w:tc>
        <w:tc>
          <w:tcPr>
            <w:tcW w:w="2494" w:type="dxa"/>
          </w:tcPr>
          <w:p>
            <w:pPr>
              <w:pStyle w:val="0"/>
              <w:jc w:val="center"/>
            </w:pPr>
            <w:hyperlink w:history="0" r:id="rId180" w:tooltip="Ссылка на КонсультантПлюс">
              <w:r>
                <w:rPr>
                  <w:sz w:val="24"/>
                  <w:color w:val="0000ff"/>
                </w:rPr>
                <w:t xml:space="preserve">05 33 06</w:t>
              </w:r>
            </w:hyperlink>
          </w:p>
        </w:tc>
        <w:tc>
          <w:tcPr>
            <w:tcW w:w="5669" w:type="dxa"/>
          </w:tcPr>
          <w:p>
            <w:pPr>
              <w:pStyle w:val="0"/>
            </w:pPr>
            <w:r>
              <w:rPr>
                <w:sz w:val="24"/>
              </w:rPr>
              <w:t xml:space="preserve">Вспомогательные средства обучения повседневной персональной деятельности (например, тактильно-развивающая панель "Замочки", панель настенная для эрготерапии и с тренажерами, имитирующими предметы быта, комплекс "Дон", муляжи продуктов, специализированные доски и др.)</w:t>
            </w:r>
          </w:p>
        </w:tc>
      </w:tr>
      <w:tr>
        <w:tc>
          <w:tcPr>
            <w:tcW w:w="907" w:type="dxa"/>
          </w:tcPr>
          <w:p>
            <w:pPr>
              <w:pStyle w:val="0"/>
              <w:jc w:val="center"/>
            </w:pPr>
            <w:r>
              <w:rPr>
                <w:sz w:val="24"/>
              </w:rPr>
              <w:t xml:space="preserve">28.</w:t>
            </w:r>
          </w:p>
        </w:tc>
        <w:tc>
          <w:tcPr>
            <w:tcW w:w="2494" w:type="dxa"/>
          </w:tcPr>
          <w:p>
            <w:pPr>
              <w:pStyle w:val="0"/>
              <w:jc w:val="center"/>
            </w:pPr>
            <w:hyperlink w:history="0" r:id="rId181" w:tooltip="Ссылка на КонсультантПлюс">
              <w:r>
                <w:rPr>
                  <w:sz w:val="24"/>
                  <w:color w:val="0000ff"/>
                </w:rPr>
                <w:t xml:space="preserve">09 07</w:t>
              </w:r>
            </w:hyperlink>
          </w:p>
        </w:tc>
        <w:tc>
          <w:tcPr>
            <w:tcW w:w="5669" w:type="dxa"/>
          </w:tcPr>
          <w:p>
            <w:pPr>
              <w:pStyle w:val="0"/>
            </w:pPr>
            <w:r>
              <w:rPr>
                <w:sz w:val="24"/>
              </w:rPr>
              <w:t xml:space="preserve">Вспомогательные средства для стабилизации (устойчивости) тела (например, пояс-ремень для пересаживания и др.)</w:t>
            </w:r>
          </w:p>
        </w:tc>
      </w:tr>
      <w:tr>
        <w:tc>
          <w:tcPr>
            <w:tcW w:w="907" w:type="dxa"/>
          </w:tcPr>
          <w:p>
            <w:pPr>
              <w:pStyle w:val="0"/>
              <w:jc w:val="center"/>
            </w:pPr>
            <w:r>
              <w:rPr>
                <w:sz w:val="24"/>
              </w:rPr>
              <w:t xml:space="preserve">29.</w:t>
            </w:r>
          </w:p>
        </w:tc>
        <w:tc>
          <w:tcPr>
            <w:tcW w:w="2494" w:type="dxa"/>
          </w:tcPr>
          <w:p>
            <w:pPr>
              <w:pStyle w:val="0"/>
              <w:jc w:val="center"/>
            </w:pPr>
            <w:hyperlink w:history="0" r:id="rId182" w:tooltip="Ссылка на КонсультантПлюс">
              <w:r>
                <w:rPr>
                  <w:sz w:val="24"/>
                  <w:color w:val="0000ff"/>
                </w:rPr>
                <w:t xml:space="preserve">09 09 03</w:t>
              </w:r>
            </w:hyperlink>
          </w:p>
        </w:tc>
        <w:tc>
          <w:tcPr>
            <w:tcW w:w="5669" w:type="dxa"/>
          </w:tcPr>
          <w:p>
            <w:pPr>
              <w:pStyle w:val="0"/>
            </w:pPr>
            <w:r>
              <w:rPr>
                <w:sz w:val="24"/>
              </w:rPr>
              <w:t xml:space="preserve">Вспомогательные средства для надевания носков и колготок. Устройства, помогающие человеку надевать носки, чулки и трикотажные изделия</w:t>
            </w:r>
          </w:p>
        </w:tc>
      </w:tr>
      <w:tr>
        <w:tc>
          <w:tcPr>
            <w:tcW w:w="907" w:type="dxa"/>
          </w:tcPr>
          <w:p>
            <w:pPr>
              <w:pStyle w:val="0"/>
              <w:jc w:val="center"/>
            </w:pPr>
            <w:r>
              <w:rPr>
                <w:sz w:val="24"/>
              </w:rPr>
              <w:t xml:space="preserve">30.</w:t>
            </w:r>
          </w:p>
        </w:tc>
        <w:tc>
          <w:tcPr>
            <w:tcW w:w="2494" w:type="dxa"/>
          </w:tcPr>
          <w:p>
            <w:pPr>
              <w:pStyle w:val="0"/>
              <w:jc w:val="center"/>
            </w:pPr>
            <w:hyperlink w:history="0" r:id="rId183" w:tooltip="Ссылка на КонсультантПлюс">
              <w:r>
                <w:rPr>
                  <w:sz w:val="24"/>
                  <w:color w:val="0000ff"/>
                </w:rPr>
                <w:t xml:space="preserve">09 09 06</w:t>
              </w:r>
            </w:hyperlink>
          </w:p>
        </w:tc>
        <w:tc>
          <w:tcPr>
            <w:tcW w:w="5669" w:type="dxa"/>
          </w:tcPr>
          <w:p>
            <w:pPr>
              <w:pStyle w:val="0"/>
            </w:pPr>
            <w:r>
              <w:rPr>
                <w:sz w:val="24"/>
              </w:rPr>
              <w:t xml:space="preserve">Рожки для обуви и приспособления для снятия сапог. Устройства, помогающие человеку надевать и снимать обувь</w:t>
            </w:r>
          </w:p>
        </w:tc>
      </w:tr>
      <w:tr>
        <w:tc>
          <w:tcPr>
            <w:tcW w:w="907" w:type="dxa"/>
          </w:tcPr>
          <w:p>
            <w:pPr>
              <w:pStyle w:val="0"/>
              <w:jc w:val="center"/>
            </w:pPr>
            <w:r>
              <w:rPr>
                <w:sz w:val="24"/>
              </w:rPr>
              <w:t xml:space="preserve">31.</w:t>
            </w:r>
          </w:p>
        </w:tc>
        <w:tc>
          <w:tcPr>
            <w:tcW w:w="2494" w:type="dxa"/>
          </w:tcPr>
          <w:p>
            <w:pPr>
              <w:pStyle w:val="0"/>
              <w:jc w:val="center"/>
            </w:pPr>
            <w:hyperlink w:history="0" r:id="rId184" w:tooltip="Ссылка на КонсультантПлюс">
              <w:r>
                <w:rPr>
                  <w:sz w:val="24"/>
                  <w:color w:val="0000ff"/>
                </w:rPr>
                <w:t xml:space="preserve">09 09 18</w:t>
              </w:r>
            </w:hyperlink>
          </w:p>
        </w:tc>
        <w:tc>
          <w:tcPr>
            <w:tcW w:w="5669" w:type="dxa"/>
          </w:tcPr>
          <w:p>
            <w:pPr>
              <w:pStyle w:val="0"/>
            </w:pPr>
            <w:r>
              <w:rPr>
                <w:sz w:val="24"/>
              </w:rPr>
              <w:t xml:space="preserve">Крючки для пуговиц. Устройства, помогающие людям застегивать и расстегивать пуговицы на одежде и обуви</w:t>
            </w:r>
          </w:p>
        </w:tc>
      </w:tr>
      <w:tr>
        <w:tc>
          <w:tcPr>
            <w:tcW w:w="907" w:type="dxa"/>
          </w:tcPr>
          <w:p>
            <w:pPr>
              <w:pStyle w:val="0"/>
              <w:jc w:val="center"/>
            </w:pPr>
            <w:r>
              <w:rPr>
                <w:sz w:val="24"/>
              </w:rPr>
              <w:t xml:space="preserve">32.</w:t>
            </w:r>
          </w:p>
        </w:tc>
        <w:tc>
          <w:tcPr>
            <w:tcW w:w="2494" w:type="dxa"/>
          </w:tcPr>
          <w:p>
            <w:pPr>
              <w:pStyle w:val="0"/>
              <w:jc w:val="center"/>
            </w:pPr>
            <w:hyperlink w:history="0" r:id="rId185" w:tooltip="Ссылка на КонсультантПлюс">
              <w:r>
                <w:rPr>
                  <w:sz w:val="24"/>
                  <w:color w:val="0000ff"/>
                </w:rPr>
                <w:t xml:space="preserve">09 12 03</w:t>
              </w:r>
            </w:hyperlink>
          </w:p>
        </w:tc>
        <w:tc>
          <w:tcPr>
            <w:tcW w:w="5669" w:type="dxa"/>
          </w:tcPr>
          <w:p>
            <w:pPr>
              <w:pStyle w:val="0"/>
            </w:pPr>
            <w:r>
              <w:rPr>
                <w:sz w:val="24"/>
              </w:rPr>
              <w:t xml:space="preserve">Кресла-стулья туалетные. Кресла (на колесиках или без них) со встроенным приемником-резервуаром, используемые в качестве туалета, вне ванной комнаты</w:t>
            </w:r>
          </w:p>
        </w:tc>
      </w:tr>
      <w:tr>
        <w:tc>
          <w:tcPr>
            <w:tcW w:w="907" w:type="dxa"/>
          </w:tcPr>
          <w:p>
            <w:pPr>
              <w:pStyle w:val="0"/>
              <w:jc w:val="center"/>
            </w:pPr>
            <w:r>
              <w:rPr>
                <w:sz w:val="24"/>
              </w:rPr>
              <w:t xml:space="preserve">33.</w:t>
            </w:r>
          </w:p>
        </w:tc>
        <w:tc>
          <w:tcPr>
            <w:tcW w:w="2494" w:type="dxa"/>
          </w:tcPr>
          <w:p>
            <w:pPr>
              <w:pStyle w:val="0"/>
              <w:jc w:val="center"/>
            </w:pPr>
            <w:hyperlink w:history="0" r:id="rId186" w:tooltip="Ссылка на КонсультантПлюс">
              <w:r>
                <w:rPr>
                  <w:sz w:val="24"/>
                  <w:color w:val="0000ff"/>
                </w:rPr>
                <w:t xml:space="preserve">09 12 21</w:t>
              </w:r>
            </w:hyperlink>
          </w:p>
        </w:tc>
        <w:tc>
          <w:tcPr>
            <w:tcW w:w="5669" w:type="dxa"/>
          </w:tcPr>
          <w:p>
            <w:pPr>
              <w:pStyle w:val="0"/>
            </w:pPr>
            <w:r>
              <w:rPr>
                <w:sz w:val="24"/>
              </w:rPr>
              <w:t xml:space="preserve">Сиденья туалетные со встроенным подъемным механизмом для облегчения вставания и посадки. Сиденья туалетные, которые имеют встроенный подъемный механизм, чтобы помочь человеку садиться на унитаз и вставать с унитаза (сиденье-насадка для унитаза, подставка-манеж к унитазу и пр.)</w:t>
            </w:r>
          </w:p>
        </w:tc>
      </w:tr>
      <w:tr>
        <w:tc>
          <w:tcPr>
            <w:tcW w:w="907" w:type="dxa"/>
          </w:tcPr>
          <w:p>
            <w:pPr>
              <w:pStyle w:val="0"/>
              <w:jc w:val="center"/>
            </w:pPr>
            <w:r>
              <w:rPr>
                <w:sz w:val="24"/>
              </w:rPr>
              <w:t xml:space="preserve">34.</w:t>
            </w:r>
          </w:p>
        </w:tc>
        <w:tc>
          <w:tcPr>
            <w:tcW w:w="2494" w:type="dxa"/>
          </w:tcPr>
          <w:p>
            <w:pPr>
              <w:pStyle w:val="0"/>
              <w:jc w:val="center"/>
            </w:pPr>
            <w:hyperlink w:history="0" r:id="rId187" w:tooltip="Ссылка на КонсультантПлюс">
              <w:r>
                <w:rPr>
                  <w:sz w:val="24"/>
                  <w:color w:val="0000ff"/>
                </w:rPr>
                <w:t xml:space="preserve">09 33 03</w:t>
              </w:r>
            </w:hyperlink>
          </w:p>
        </w:tc>
        <w:tc>
          <w:tcPr>
            <w:tcW w:w="5669" w:type="dxa"/>
          </w:tcPr>
          <w:p>
            <w:pPr>
              <w:pStyle w:val="0"/>
            </w:pPr>
            <w:r>
              <w:rPr>
                <w:sz w:val="24"/>
              </w:rPr>
              <w:t xml:space="preserve">Кресла для ванны/душа (на колесиках или без них), доски для ванны, табуретки, ступени для ванны, спинки, сиденья и пр. Устройства для поддержки человека, принимающего ванну или душ в положении сидя</w:t>
            </w:r>
          </w:p>
        </w:tc>
      </w:tr>
      <w:tr>
        <w:tc>
          <w:tcPr>
            <w:tcW w:w="907" w:type="dxa"/>
          </w:tcPr>
          <w:p>
            <w:pPr>
              <w:pStyle w:val="0"/>
              <w:jc w:val="center"/>
            </w:pPr>
            <w:r>
              <w:rPr>
                <w:sz w:val="24"/>
              </w:rPr>
              <w:t xml:space="preserve">35.</w:t>
            </w:r>
          </w:p>
        </w:tc>
        <w:tc>
          <w:tcPr>
            <w:tcW w:w="2494" w:type="dxa"/>
          </w:tcPr>
          <w:p>
            <w:pPr>
              <w:pStyle w:val="0"/>
              <w:jc w:val="center"/>
            </w:pPr>
            <w:hyperlink w:history="0" r:id="rId188" w:tooltip="Ссылка на КонсультантПлюс">
              <w:r>
                <w:rPr>
                  <w:sz w:val="24"/>
                  <w:color w:val="0000ff"/>
                </w:rPr>
                <w:t xml:space="preserve">09 33 12</w:t>
              </w:r>
            </w:hyperlink>
          </w:p>
        </w:tc>
        <w:tc>
          <w:tcPr>
            <w:tcW w:w="5669" w:type="dxa"/>
          </w:tcPr>
          <w:p>
            <w:pPr>
              <w:pStyle w:val="0"/>
            </w:pPr>
            <w:r>
              <w:rPr>
                <w:sz w:val="24"/>
              </w:rPr>
              <w:t xml:space="preserve">Лежаки для ванны, столы для душа и столы туалетно-пеленальные. Столы стационарные или переносные, на которых лежит человек во время принятия ванны, душа или смены пеленок</w:t>
            </w:r>
          </w:p>
        </w:tc>
      </w:tr>
      <w:tr>
        <w:tc>
          <w:tcPr>
            <w:tcW w:w="907" w:type="dxa"/>
          </w:tcPr>
          <w:p>
            <w:pPr>
              <w:pStyle w:val="0"/>
              <w:jc w:val="center"/>
            </w:pPr>
            <w:r>
              <w:rPr>
                <w:sz w:val="24"/>
              </w:rPr>
              <w:t xml:space="preserve">36.</w:t>
            </w:r>
          </w:p>
        </w:tc>
        <w:tc>
          <w:tcPr>
            <w:tcW w:w="2494" w:type="dxa"/>
          </w:tcPr>
          <w:p>
            <w:pPr>
              <w:pStyle w:val="0"/>
              <w:jc w:val="center"/>
            </w:pPr>
            <w:hyperlink w:history="0" r:id="rId189" w:tooltip="Ссылка на КонсультантПлюс">
              <w:r>
                <w:rPr>
                  <w:sz w:val="24"/>
                  <w:color w:val="0000ff"/>
                </w:rPr>
                <w:t xml:space="preserve">09 33 21</w:t>
              </w:r>
            </w:hyperlink>
          </w:p>
        </w:tc>
        <w:tc>
          <w:tcPr>
            <w:tcW w:w="5669" w:type="dxa"/>
          </w:tcPr>
          <w:p>
            <w:pPr>
              <w:pStyle w:val="0"/>
            </w:pPr>
            <w:r>
              <w:rPr>
                <w:sz w:val="24"/>
              </w:rPr>
              <w:t xml:space="preserve">Ванны, в том числе ванны переносные и складывающиеся (например, ванна надувная для мытья тела в кровати и др.)</w:t>
            </w:r>
          </w:p>
        </w:tc>
      </w:tr>
      <w:tr>
        <w:tc>
          <w:tcPr>
            <w:tcW w:w="907" w:type="dxa"/>
          </w:tcPr>
          <w:p>
            <w:pPr>
              <w:pStyle w:val="0"/>
              <w:jc w:val="center"/>
            </w:pPr>
            <w:r>
              <w:rPr>
                <w:sz w:val="24"/>
              </w:rPr>
              <w:t xml:space="preserve">37.</w:t>
            </w:r>
          </w:p>
        </w:tc>
        <w:tc>
          <w:tcPr>
            <w:tcW w:w="2494" w:type="dxa"/>
          </w:tcPr>
          <w:p>
            <w:pPr>
              <w:pStyle w:val="0"/>
              <w:jc w:val="center"/>
            </w:pPr>
            <w:hyperlink w:history="0" r:id="rId190" w:tooltip="Ссылка на КонсультантПлюс">
              <w:r>
                <w:rPr>
                  <w:sz w:val="24"/>
                  <w:color w:val="0000ff"/>
                </w:rPr>
                <w:t xml:space="preserve">12 03 03</w:t>
              </w:r>
            </w:hyperlink>
          </w:p>
        </w:tc>
        <w:tc>
          <w:tcPr>
            <w:tcW w:w="5669" w:type="dxa"/>
          </w:tcPr>
          <w:p>
            <w:pPr>
              <w:pStyle w:val="0"/>
            </w:pPr>
            <w:r>
              <w:rPr>
                <w:sz w:val="24"/>
              </w:rPr>
              <w:t xml:space="preserve">Трости и палки для ходьбы. Устройства, обеспечивающие опору при ходьбе, которые имеют рукоятку без опоры для предплечья, одну ножку и один наконечник (например, металлический ободок и др.)</w:t>
            </w:r>
          </w:p>
        </w:tc>
      </w:tr>
      <w:tr>
        <w:tc>
          <w:tcPr>
            <w:tcW w:w="907" w:type="dxa"/>
          </w:tcPr>
          <w:p>
            <w:pPr>
              <w:pStyle w:val="0"/>
              <w:jc w:val="center"/>
            </w:pPr>
            <w:r>
              <w:rPr>
                <w:sz w:val="24"/>
              </w:rPr>
              <w:t xml:space="preserve">38.</w:t>
            </w:r>
          </w:p>
        </w:tc>
        <w:tc>
          <w:tcPr>
            <w:tcW w:w="2494" w:type="dxa"/>
          </w:tcPr>
          <w:p>
            <w:pPr>
              <w:pStyle w:val="0"/>
              <w:jc w:val="center"/>
            </w:pPr>
            <w:hyperlink w:history="0" r:id="rId191" w:tooltip="Ссылка на КонсультантПлюс">
              <w:r>
                <w:rPr>
                  <w:sz w:val="24"/>
                  <w:color w:val="0000ff"/>
                </w:rPr>
                <w:t xml:space="preserve">12 03 06</w:t>
              </w:r>
            </w:hyperlink>
          </w:p>
        </w:tc>
        <w:tc>
          <w:tcPr>
            <w:tcW w:w="5669" w:type="dxa"/>
          </w:tcPr>
          <w:p>
            <w:pPr>
              <w:pStyle w:val="0"/>
            </w:pPr>
            <w:r>
              <w:rPr>
                <w:sz w:val="24"/>
              </w:rPr>
              <w:t xml:space="preserve">Костыли локтевые. Устройства, обеспечивающие опору при ходьбе, которые имеют полукруглую опору для локтя, горизонтальную рукоятку, одну ножку и один наконечник (металлический ободок)</w:t>
            </w:r>
          </w:p>
        </w:tc>
      </w:tr>
      <w:tr>
        <w:tc>
          <w:tcPr>
            <w:tcW w:w="907" w:type="dxa"/>
          </w:tcPr>
          <w:p>
            <w:pPr>
              <w:pStyle w:val="0"/>
              <w:jc w:val="center"/>
            </w:pPr>
            <w:r>
              <w:rPr>
                <w:sz w:val="24"/>
              </w:rPr>
              <w:t xml:space="preserve">39.</w:t>
            </w:r>
          </w:p>
        </w:tc>
        <w:tc>
          <w:tcPr>
            <w:tcW w:w="2494" w:type="dxa"/>
          </w:tcPr>
          <w:p>
            <w:pPr>
              <w:pStyle w:val="0"/>
              <w:jc w:val="center"/>
            </w:pPr>
            <w:hyperlink w:history="0" r:id="rId192" w:tooltip="Ссылка на КонсультантПлюс">
              <w:r>
                <w:rPr>
                  <w:sz w:val="24"/>
                  <w:color w:val="0000ff"/>
                </w:rPr>
                <w:t xml:space="preserve">12 03 09</w:t>
              </w:r>
            </w:hyperlink>
          </w:p>
        </w:tc>
        <w:tc>
          <w:tcPr>
            <w:tcW w:w="5669" w:type="dxa"/>
          </w:tcPr>
          <w:p>
            <w:pPr>
              <w:pStyle w:val="0"/>
            </w:pPr>
            <w:r>
              <w:rPr>
                <w:sz w:val="24"/>
              </w:rPr>
              <w:t xml:space="preserve">Костыли с подлокотниками. Устройства, обеспечивающие опору при ходьбе, которые имеют полукруглую опору для предплечья ниже локтя (подлокотник), горизонтальную рукоятку, одну ножку и один наконечник (металлический ободок)</w:t>
            </w:r>
          </w:p>
        </w:tc>
      </w:tr>
      <w:tr>
        <w:tc>
          <w:tcPr>
            <w:tcW w:w="907" w:type="dxa"/>
          </w:tcPr>
          <w:p>
            <w:pPr>
              <w:pStyle w:val="0"/>
              <w:jc w:val="center"/>
            </w:pPr>
            <w:r>
              <w:rPr>
                <w:sz w:val="24"/>
              </w:rPr>
              <w:t xml:space="preserve">40.</w:t>
            </w:r>
          </w:p>
        </w:tc>
        <w:tc>
          <w:tcPr>
            <w:tcW w:w="2494" w:type="dxa"/>
          </w:tcPr>
          <w:p>
            <w:pPr>
              <w:pStyle w:val="0"/>
              <w:jc w:val="center"/>
            </w:pPr>
            <w:hyperlink w:history="0" r:id="rId193" w:tooltip="Ссылка на КонсультантПлюс">
              <w:r>
                <w:rPr>
                  <w:sz w:val="24"/>
                  <w:color w:val="0000ff"/>
                </w:rPr>
                <w:t xml:space="preserve">12 03 12</w:t>
              </w:r>
            </w:hyperlink>
          </w:p>
        </w:tc>
        <w:tc>
          <w:tcPr>
            <w:tcW w:w="5669" w:type="dxa"/>
          </w:tcPr>
          <w:p>
            <w:pPr>
              <w:pStyle w:val="0"/>
            </w:pPr>
            <w:r>
              <w:rPr>
                <w:sz w:val="24"/>
              </w:rPr>
              <w:t xml:space="preserve">Костыли вспомогательные. Устройства, обеспечивающие опору при ходьбе, которые имеют горизонтальную подушечную опору, которая размещается напротив верхней части тела рядом с подмышкой, горизонтальную рукоятку и одну или более ножек, кончающихся одним наконечником (металлическим ободком) (например, костыли подмышечные и др.)</w:t>
            </w:r>
          </w:p>
        </w:tc>
      </w:tr>
      <w:tr>
        <w:tc>
          <w:tcPr>
            <w:tcW w:w="907" w:type="dxa"/>
          </w:tcPr>
          <w:p>
            <w:pPr>
              <w:pStyle w:val="0"/>
              <w:jc w:val="center"/>
            </w:pPr>
            <w:r>
              <w:rPr>
                <w:sz w:val="24"/>
              </w:rPr>
              <w:t xml:space="preserve">41.</w:t>
            </w:r>
          </w:p>
        </w:tc>
        <w:tc>
          <w:tcPr>
            <w:tcW w:w="2494" w:type="dxa"/>
          </w:tcPr>
          <w:p>
            <w:pPr>
              <w:pStyle w:val="0"/>
              <w:jc w:val="center"/>
            </w:pPr>
            <w:hyperlink w:history="0" r:id="rId194" w:tooltip="Ссылка на КонсультантПлюс">
              <w:r>
                <w:rPr>
                  <w:sz w:val="24"/>
                  <w:color w:val="0000ff"/>
                </w:rPr>
                <w:t xml:space="preserve">12 03 16</w:t>
              </w:r>
            </w:hyperlink>
          </w:p>
        </w:tc>
        <w:tc>
          <w:tcPr>
            <w:tcW w:w="5669" w:type="dxa"/>
          </w:tcPr>
          <w:p>
            <w:pPr>
              <w:pStyle w:val="0"/>
            </w:pPr>
            <w:r>
              <w:rPr>
                <w:sz w:val="24"/>
              </w:rPr>
              <w:t xml:space="preserve">Трости и палки для ходьбы, с тремя или более ножками. Устройства, обеспечивающие опору при ходьбе, которые имеют рукоятку без опоры для предплечья и одну ножку, которая разветвляется на три или более ножек, каждая из которых заканчивается наконечником (металлическим ободком); большее число наконечников обеспечивает дополнительную устойчивость</w:t>
            </w:r>
          </w:p>
        </w:tc>
      </w:tr>
      <w:tr>
        <w:tc>
          <w:tcPr>
            <w:tcW w:w="907" w:type="dxa"/>
          </w:tcPr>
          <w:p>
            <w:pPr>
              <w:pStyle w:val="0"/>
              <w:jc w:val="center"/>
            </w:pPr>
            <w:r>
              <w:rPr>
                <w:sz w:val="24"/>
              </w:rPr>
              <w:t xml:space="preserve">42.</w:t>
            </w:r>
          </w:p>
        </w:tc>
        <w:tc>
          <w:tcPr>
            <w:tcW w:w="2494" w:type="dxa"/>
          </w:tcPr>
          <w:p>
            <w:pPr>
              <w:pStyle w:val="0"/>
              <w:jc w:val="center"/>
            </w:pPr>
            <w:hyperlink w:history="0" r:id="rId195" w:tooltip="Ссылка на КонсультантПлюс">
              <w:r>
                <w:rPr>
                  <w:sz w:val="24"/>
                  <w:color w:val="0000ff"/>
                </w:rPr>
                <w:t xml:space="preserve">12 03 18</w:t>
              </w:r>
            </w:hyperlink>
          </w:p>
        </w:tc>
        <w:tc>
          <w:tcPr>
            <w:tcW w:w="5669" w:type="dxa"/>
          </w:tcPr>
          <w:p>
            <w:pPr>
              <w:pStyle w:val="0"/>
            </w:pPr>
            <w:r>
              <w:rPr>
                <w:sz w:val="24"/>
              </w:rPr>
              <w:t xml:space="preserve">Трости и палки для ходьбы с сиденьями. Устройства, обеспечивающие опору при ходьбе, которые имеют рукоятку без опоры для предплечья, одну ножку, один или более наконечников (металлических ободков) и сиденье, обычно складное, прикрепляемое к рукоятке или к ножке</w:t>
            </w:r>
          </w:p>
        </w:tc>
      </w:tr>
      <w:tr>
        <w:tc>
          <w:tcPr>
            <w:tcW w:w="907" w:type="dxa"/>
          </w:tcPr>
          <w:p>
            <w:pPr>
              <w:pStyle w:val="0"/>
              <w:jc w:val="center"/>
            </w:pPr>
            <w:r>
              <w:rPr>
                <w:sz w:val="24"/>
              </w:rPr>
              <w:t xml:space="preserve">43.</w:t>
            </w:r>
          </w:p>
        </w:tc>
        <w:tc>
          <w:tcPr>
            <w:tcW w:w="2494" w:type="dxa"/>
          </w:tcPr>
          <w:p>
            <w:pPr>
              <w:pStyle w:val="0"/>
              <w:jc w:val="center"/>
            </w:pPr>
            <w:hyperlink w:history="0" r:id="rId196" w:tooltip="Ссылка на КонсультантПлюс">
              <w:r>
                <w:rPr>
                  <w:sz w:val="24"/>
                  <w:color w:val="0000ff"/>
                </w:rPr>
                <w:t xml:space="preserve">12 03 21</w:t>
              </w:r>
            </w:hyperlink>
          </w:p>
        </w:tc>
        <w:tc>
          <w:tcPr>
            <w:tcW w:w="5669" w:type="dxa"/>
          </w:tcPr>
          <w:p>
            <w:pPr>
              <w:pStyle w:val="0"/>
            </w:pPr>
            <w:r>
              <w:rPr>
                <w:sz w:val="24"/>
              </w:rPr>
              <w:t xml:space="preserve">Рамы поддерживающие боковые. Рамы для ходьбы стабилизирующие, которые управляются одной рукой и удерживаются сбоку от тела: они имеют четыре ножки с наконечниками (металлическими ободками), одну или две рукоятки</w:t>
            </w:r>
          </w:p>
        </w:tc>
      </w:tr>
      <w:tr>
        <w:tc>
          <w:tcPr>
            <w:tcW w:w="907" w:type="dxa"/>
          </w:tcPr>
          <w:p>
            <w:pPr>
              <w:pStyle w:val="0"/>
              <w:jc w:val="center"/>
            </w:pPr>
            <w:r>
              <w:rPr>
                <w:sz w:val="24"/>
              </w:rPr>
              <w:t xml:space="preserve">44.</w:t>
            </w:r>
          </w:p>
        </w:tc>
        <w:tc>
          <w:tcPr>
            <w:tcW w:w="2494" w:type="dxa"/>
          </w:tcPr>
          <w:p>
            <w:pPr>
              <w:pStyle w:val="0"/>
              <w:jc w:val="center"/>
            </w:pPr>
            <w:hyperlink w:history="0" r:id="rId197" w:tooltip="Ссылка на КонсультантПлюс">
              <w:r>
                <w:rPr>
                  <w:sz w:val="24"/>
                  <w:color w:val="0000ff"/>
                </w:rPr>
                <w:t xml:space="preserve">12 06 03</w:t>
              </w:r>
            </w:hyperlink>
          </w:p>
        </w:tc>
        <w:tc>
          <w:tcPr>
            <w:tcW w:w="5669" w:type="dxa"/>
          </w:tcPr>
          <w:p>
            <w:pPr>
              <w:pStyle w:val="0"/>
            </w:pPr>
            <w:r>
              <w:rPr>
                <w:sz w:val="24"/>
              </w:rPr>
              <w:t xml:space="preserve">Ходунки. Рамы, помогающие человеку сохранить устойчивость и равновесие при ходьбе или стоянии, сделанные обычно из металла, и имеющие две рукоятки, четыре ножки (опоры) или две ножки (опоры) и два колесика, например, средства для ходьбы с двумя колесиками в комбинации с двумя резиновыми втыкающимися амортизаторами/наконечниками.</w:t>
            </w:r>
          </w:p>
        </w:tc>
      </w:tr>
      <w:tr>
        <w:tc>
          <w:tcPr>
            <w:tcW w:w="907" w:type="dxa"/>
          </w:tcPr>
          <w:p>
            <w:pPr>
              <w:pStyle w:val="0"/>
              <w:jc w:val="center"/>
            </w:pPr>
            <w:r>
              <w:rPr>
                <w:sz w:val="24"/>
              </w:rPr>
              <w:t xml:space="preserve">45.</w:t>
            </w:r>
          </w:p>
        </w:tc>
        <w:tc>
          <w:tcPr>
            <w:tcW w:w="2494" w:type="dxa"/>
          </w:tcPr>
          <w:p>
            <w:pPr>
              <w:pStyle w:val="0"/>
              <w:jc w:val="center"/>
            </w:pPr>
            <w:hyperlink w:history="0" r:id="rId198" w:tooltip="Ссылка на КонсультантПлюс">
              <w:r>
                <w:rPr>
                  <w:sz w:val="24"/>
                  <w:color w:val="0000ff"/>
                </w:rPr>
                <w:t xml:space="preserve">12 06 06</w:t>
              </w:r>
            </w:hyperlink>
          </w:p>
        </w:tc>
        <w:tc>
          <w:tcPr>
            <w:tcW w:w="5669" w:type="dxa"/>
          </w:tcPr>
          <w:p>
            <w:pPr>
              <w:pStyle w:val="0"/>
            </w:pPr>
            <w:r>
              <w:rPr>
                <w:sz w:val="24"/>
              </w:rPr>
              <w:t xml:space="preserve">Ходунки на колесиках (каталки). Рамы, помогающие человеку сохранить устойчивость и равновесие при ходьбе, имеющие две рукоятки и три или более колес (например, каталки (ролляторы) с сиденьем для отдыха и др.)</w:t>
            </w:r>
          </w:p>
        </w:tc>
      </w:tr>
      <w:tr>
        <w:tc>
          <w:tcPr>
            <w:tcW w:w="907" w:type="dxa"/>
          </w:tcPr>
          <w:p>
            <w:pPr>
              <w:pStyle w:val="0"/>
              <w:jc w:val="center"/>
            </w:pPr>
            <w:r>
              <w:rPr>
                <w:sz w:val="24"/>
              </w:rPr>
              <w:t xml:space="preserve">46.</w:t>
            </w:r>
          </w:p>
        </w:tc>
        <w:tc>
          <w:tcPr>
            <w:tcW w:w="2494" w:type="dxa"/>
          </w:tcPr>
          <w:p>
            <w:pPr>
              <w:pStyle w:val="0"/>
              <w:jc w:val="center"/>
            </w:pPr>
            <w:hyperlink w:history="0" r:id="rId199" w:tooltip="Ссылка на КонсультантПлюс">
              <w:r>
                <w:rPr>
                  <w:sz w:val="24"/>
                  <w:color w:val="0000ff"/>
                </w:rPr>
                <w:t xml:space="preserve">12 06 09</w:t>
              </w:r>
            </w:hyperlink>
          </w:p>
        </w:tc>
        <w:tc>
          <w:tcPr>
            <w:tcW w:w="5669" w:type="dxa"/>
          </w:tcPr>
          <w:p>
            <w:pPr>
              <w:pStyle w:val="0"/>
            </w:pPr>
            <w:r>
              <w:rPr>
                <w:sz w:val="24"/>
              </w:rPr>
              <w:t xml:space="preserve">Стульчики-ходунки. Ходунки на колесиках с сиденьем или гибким ремнем, которые поддерживают тело человека при ходьбе, с опорой предплечья или без него (например, стульчики-каталки и др.)</w:t>
            </w:r>
          </w:p>
        </w:tc>
      </w:tr>
      <w:tr>
        <w:tc>
          <w:tcPr>
            <w:tcW w:w="907" w:type="dxa"/>
          </w:tcPr>
          <w:p>
            <w:pPr>
              <w:pStyle w:val="0"/>
              <w:jc w:val="center"/>
            </w:pPr>
            <w:r>
              <w:rPr>
                <w:sz w:val="24"/>
              </w:rPr>
              <w:t xml:space="preserve">47.</w:t>
            </w:r>
          </w:p>
        </w:tc>
        <w:tc>
          <w:tcPr>
            <w:tcW w:w="2494" w:type="dxa"/>
          </w:tcPr>
          <w:p>
            <w:pPr>
              <w:pStyle w:val="0"/>
              <w:jc w:val="center"/>
            </w:pPr>
            <w:hyperlink w:history="0" r:id="rId200" w:tooltip="Ссылка на КонсультантПлюс">
              <w:r>
                <w:rPr>
                  <w:sz w:val="24"/>
                  <w:color w:val="0000ff"/>
                </w:rPr>
                <w:t xml:space="preserve">12 06 12</w:t>
              </w:r>
            </w:hyperlink>
          </w:p>
        </w:tc>
        <w:tc>
          <w:tcPr>
            <w:tcW w:w="5669" w:type="dxa"/>
          </w:tcPr>
          <w:p>
            <w:pPr>
              <w:pStyle w:val="0"/>
            </w:pPr>
            <w:r>
              <w:rPr>
                <w:sz w:val="24"/>
              </w:rPr>
              <w:t xml:space="preserve">Столики-ходунки. Ходунки на колесиках с наконечниками и опорным столом или опорой для подмышки, толкаемые вперед обеими руками, возможно в комбинации с верхней частью тела</w:t>
            </w:r>
          </w:p>
        </w:tc>
      </w:tr>
      <w:tr>
        <w:tc>
          <w:tcPr>
            <w:tcW w:w="907" w:type="dxa"/>
          </w:tcPr>
          <w:p>
            <w:pPr>
              <w:pStyle w:val="0"/>
              <w:jc w:val="center"/>
            </w:pPr>
            <w:r>
              <w:rPr>
                <w:sz w:val="24"/>
              </w:rPr>
              <w:t xml:space="preserve">48.</w:t>
            </w:r>
          </w:p>
        </w:tc>
        <w:tc>
          <w:tcPr>
            <w:tcW w:w="2494" w:type="dxa"/>
          </w:tcPr>
          <w:p>
            <w:pPr>
              <w:pStyle w:val="0"/>
              <w:jc w:val="center"/>
            </w:pPr>
            <w:hyperlink w:history="0" r:id="rId201" w:tooltip="Ссылка на КонсультантПлюс">
              <w:r>
                <w:rPr>
                  <w:sz w:val="24"/>
                  <w:color w:val="0000ff"/>
                </w:rPr>
                <w:t xml:space="preserve">12 07 05</w:t>
              </w:r>
            </w:hyperlink>
          </w:p>
        </w:tc>
        <w:tc>
          <w:tcPr>
            <w:tcW w:w="5669" w:type="dxa"/>
          </w:tcPr>
          <w:p>
            <w:pPr>
              <w:pStyle w:val="0"/>
            </w:pPr>
            <w:r>
              <w:rPr>
                <w:sz w:val="24"/>
              </w:rPr>
              <w:t xml:space="preserve">Наконечники вспомогательных средств для ходьбы в качестве запасных частей. Средства, которые прилаживаются к нижнему концу (концам) палок для ходьбы, ножек тростей и костылей, рам для ходьбы, или ножек ходунков для увеличения устойчивости средств для ходьбы, например, наконечники с дополнительным противоскользящим материалом, наконечники для ходьбы по льду, гибкие наконечники</w:t>
            </w:r>
          </w:p>
        </w:tc>
      </w:tr>
      <w:tr>
        <w:tc>
          <w:tcPr>
            <w:tcW w:w="907" w:type="dxa"/>
          </w:tcPr>
          <w:p>
            <w:pPr>
              <w:pStyle w:val="0"/>
              <w:jc w:val="center"/>
            </w:pPr>
            <w:r>
              <w:rPr>
                <w:sz w:val="24"/>
              </w:rPr>
              <w:t xml:space="preserve">49.</w:t>
            </w:r>
          </w:p>
        </w:tc>
        <w:tc>
          <w:tcPr>
            <w:tcW w:w="2494" w:type="dxa"/>
          </w:tcPr>
          <w:p>
            <w:pPr>
              <w:pStyle w:val="0"/>
              <w:jc w:val="center"/>
            </w:pPr>
            <w:hyperlink w:history="0" r:id="rId202" w:tooltip="Ссылка на КонсультантПлюс">
              <w:r>
                <w:rPr>
                  <w:sz w:val="24"/>
                  <w:color w:val="0000ff"/>
                </w:rPr>
                <w:t xml:space="preserve">12 07 12</w:t>
              </w:r>
            </w:hyperlink>
          </w:p>
        </w:tc>
        <w:tc>
          <w:tcPr>
            <w:tcW w:w="5669" w:type="dxa"/>
          </w:tcPr>
          <w:p>
            <w:pPr>
              <w:pStyle w:val="0"/>
            </w:pPr>
            <w:r>
              <w:rPr>
                <w:sz w:val="24"/>
              </w:rPr>
              <w:t xml:space="preserve">Устройства для надежного удержания, средства для ходьбы. Устройства, которые помогают человеку крепко и надежно удерживать палку для ходьбы, трость, костыли, раму для ходьбы и ходунки (например, регулируемые рукоятки, рукоятки с противоскользящим материалом и рукоятки со специальным материалом, таким как пеноматериал. Держатели (адаптеры) для рукояток и приспособления). Устройства, присоединяемые к объекту, помогающие захватить этот объект (например, держатели (оправки) ручек, держатели карандашей и держатели для щеток). Устройства для надежного удержания средства для ходьбы. Вспомогательные средства для фиксации и размещения заготовок и инструментов (например, винтовые зажимы, тиски, зажимные устройства, кронштейны, магниты, пружинные клипсы, непроскальзываемые прокладки, поворотные столы с отделениями, коробки для хранения, приставные инструментальные столики)</w:t>
            </w:r>
          </w:p>
        </w:tc>
      </w:tr>
      <w:tr>
        <w:tc>
          <w:tcPr>
            <w:tcW w:w="907" w:type="dxa"/>
          </w:tcPr>
          <w:p>
            <w:pPr>
              <w:pStyle w:val="0"/>
              <w:jc w:val="center"/>
            </w:pPr>
            <w:r>
              <w:rPr>
                <w:sz w:val="24"/>
              </w:rPr>
              <w:t xml:space="preserve">50.</w:t>
            </w:r>
          </w:p>
        </w:tc>
        <w:tc>
          <w:tcPr>
            <w:tcW w:w="2494" w:type="dxa"/>
          </w:tcPr>
          <w:p>
            <w:pPr>
              <w:pStyle w:val="0"/>
              <w:jc w:val="center"/>
            </w:pPr>
            <w:hyperlink w:history="0" r:id="rId203" w:tooltip="Ссылка на КонсультантПлюс">
              <w:r>
                <w:rPr>
                  <w:sz w:val="24"/>
                  <w:color w:val="0000ff"/>
                </w:rPr>
                <w:t xml:space="preserve">12 12 18</w:t>
              </w:r>
            </w:hyperlink>
          </w:p>
        </w:tc>
        <w:tc>
          <w:tcPr>
            <w:tcW w:w="5669" w:type="dxa"/>
          </w:tcPr>
          <w:p>
            <w:pPr>
              <w:pStyle w:val="0"/>
            </w:pPr>
            <w:r>
              <w:rPr>
                <w:sz w:val="24"/>
              </w:rPr>
              <w:t xml:space="preserve">Вспомогательные средства для перемещения человека, сидящего в кресле-коляске, при посадке в транспортное средство или высадке из него. Оборудование для подъема человека, сидящего в кресле-коляске, при посадке в транспортное средство или высадке из него, или для обеспечения возможности человеку в кресле-коляске вкатиться в транспортное средство (например, подъемники и др.)</w:t>
            </w:r>
          </w:p>
        </w:tc>
      </w:tr>
      <w:tr>
        <w:tc>
          <w:tcPr>
            <w:tcW w:w="907" w:type="dxa"/>
          </w:tcPr>
          <w:p>
            <w:pPr>
              <w:pStyle w:val="0"/>
              <w:jc w:val="center"/>
            </w:pPr>
            <w:r>
              <w:rPr>
                <w:sz w:val="24"/>
              </w:rPr>
              <w:t xml:space="preserve">51.</w:t>
            </w:r>
          </w:p>
        </w:tc>
        <w:tc>
          <w:tcPr>
            <w:tcW w:w="2494" w:type="dxa"/>
          </w:tcPr>
          <w:p>
            <w:pPr>
              <w:pStyle w:val="0"/>
              <w:jc w:val="center"/>
            </w:pPr>
            <w:hyperlink w:history="0" r:id="rId204" w:tooltip="Ссылка на КонсультантПлюс">
              <w:r>
                <w:rPr>
                  <w:sz w:val="24"/>
                  <w:color w:val="0000ff"/>
                </w:rPr>
                <w:t xml:space="preserve">12 17 03</w:t>
              </w:r>
            </w:hyperlink>
          </w:p>
        </w:tc>
        <w:tc>
          <w:tcPr>
            <w:tcW w:w="5669" w:type="dxa"/>
          </w:tcPr>
          <w:p>
            <w:pPr>
              <w:pStyle w:val="0"/>
            </w:pPr>
            <w:r>
              <w:rPr>
                <w:sz w:val="24"/>
              </w:rPr>
              <w:t xml:space="preserve">Лестничные подъемные устройства. Устройства, предназначенные для перемещения человека или кресла-коляски с человеком вверх или вниз по лестнице, но при этом эти устройства не прикреплены к лестнице (например, лестничный подъемник, ступенькоход и др.)</w:t>
            </w:r>
          </w:p>
        </w:tc>
      </w:tr>
      <w:tr>
        <w:tc>
          <w:tcPr>
            <w:tcW w:w="907" w:type="dxa"/>
          </w:tcPr>
          <w:p>
            <w:pPr>
              <w:pStyle w:val="0"/>
              <w:jc w:val="center"/>
            </w:pPr>
            <w:r>
              <w:rPr>
                <w:sz w:val="24"/>
              </w:rPr>
              <w:t xml:space="preserve">52.</w:t>
            </w:r>
          </w:p>
        </w:tc>
        <w:tc>
          <w:tcPr>
            <w:tcW w:w="2494" w:type="dxa"/>
          </w:tcPr>
          <w:p>
            <w:pPr>
              <w:pStyle w:val="0"/>
              <w:jc w:val="center"/>
            </w:pPr>
            <w:hyperlink w:history="0" r:id="rId205" w:tooltip="Ссылка на КонсультантПлюс">
              <w:r>
                <w:rPr>
                  <w:sz w:val="24"/>
                  <w:color w:val="0000ff"/>
                </w:rPr>
                <w:t xml:space="preserve">12 18 04</w:t>
              </w:r>
            </w:hyperlink>
          </w:p>
        </w:tc>
        <w:tc>
          <w:tcPr>
            <w:tcW w:w="5669" w:type="dxa"/>
          </w:tcPr>
          <w:p>
            <w:pPr>
              <w:pStyle w:val="0"/>
            </w:pPr>
            <w:r>
              <w:rPr>
                <w:sz w:val="24"/>
              </w:rPr>
              <w:t xml:space="preserve">Велосипеды с ножным приводом (например, велосипеды для детей с ДЦП и др.)</w:t>
            </w:r>
          </w:p>
        </w:tc>
      </w:tr>
      <w:tr>
        <w:tc>
          <w:tcPr>
            <w:tcW w:w="907" w:type="dxa"/>
          </w:tcPr>
          <w:p>
            <w:pPr>
              <w:pStyle w:val="0"/>
              <w:jc w:val="center"/>
            </w:pPr>
            <w:r>
              <w:rPr>
                <w:sz w:val="24"/>
              </w:rPr>
              <w:t xml:space="preserve">53.</w:t>
            </w:r>
          </w:p>
        </w:tc>
        <w:tc>
          <w:tcPr>
            <w:tcW w:w="2494" w:type="dxa"/>
          </w:tcPr>
          <w:p>
            <w:pPr>
              <w:pStyle w:val="0"/>
              <w:jc w:val="center"/>
            </w:pPr>
            <w:hyperlink w:history="0" r:id="rId206" w:tooltip="Ссылка на КонсультантПлюс">
              <w:r>
                <w:rPr>
                  <w:sz w:val="24"/>
                  <w:color w:val="0000ff"/>
                </w:rPr>
                <w:t xml:space="preserve">12 22</w:t>
              </w:r>
            </w:hyperlink>
          </w:p>
        </w:tc>
        <w:tc>
          <w:tcPr>
            <w:tcW w:w="5669" w:type="dxa"/>
          </w:tcPr>
          <w:p>
            <w:pPr>
              <w:pStyle w:val="0"/>
            </w:pPr>
            <w:r>
              <w:rPr>
                <w:sz w:val="24"/>
              </w:rPr>
              <w:t xml:space="preserve">Кресла-коляски с ручным приводом. Технические средства, обеспечивающие мобильность и опору тела для людей с ограничениями жизнедеятельности при перемещении, приводимые в движение пользователем или сопровождающим, обеспечивающим необходимые усилия для перемещения (например, кресла-коляски, в том числе для детей и для людей с большой массой тела, кресла-коляски комнатные, прогулочные, активного типа и др.)</w:t>
            </w:r>
          </w:p>
        </w:tc>
      </w:tr>
      <w:tr>
        <w:tc>
          <w:tcPr>
            <w:tcW w:w="907" w:type="dxa"/>
          </w:tcPr>
          <w:p>
            <w:pPr>
              <w:pStyle w:val="0"/>
              <w:jc w:val="center"/>
            </w:pPr>
            <w:r>
              <w:rPr>
                <w:sz w:val="24"/>
              </w:rPr>
              <w:t xml:space="preserve">54.</w:t>
            </w:r>
          </w:p>
        </w:tc>
        <w:tc>
          <w:tcPr>
            <w:tcW w:w="2494" w:type="dxa"/>
          </w:tcPr>
          <w:p>
            <w:pPr>
              <w:pStyle w:val="0"/>
              <w:jc w:val="center"/>
            </w:pPr>
            <w:hyperlink w:history="0" r:id="rId207" w:tooltip="Ссылка на КонсультантПлюс">
              <w:r>
                <w:rPr>
                  <w:sz w:val="24"/>
                  <w:color w:val="0000ff"/>
                </w:rPr>
                <w:t xml:space="preserve">12 22 03</w:t>
              </w:r>
            </w:hyperlink>
          </w:p>
        </w:tc>
        <w:tc>
          <w:tcPr>
            <w:tcW w:w="5669" w:type="dxa"/>
          </w:tcPr>
          <w:p>
            <w:pPr>
              <w:pStyle w:val="0"/>
            </w:pPr>
            <w:r>
              <w:rPr>
                <w:sz w:val="24"/>
              </w:rPr>
              <w:t xml:space="preserve">Кресла-коляски с двуручным приводом колес. Кресла-коляски, приводимые в движение пользователем посредством передачи усилий обеих рук, на колеса или ручные обода колес (например, кресла-коляски с двуручным приводом на передних колесах или приводом на задних колесах и др.)</w:t>
            </w:r>
          </w:p>
        </w:tc>
      </w:tr>
      <w:tr>
        <w:tc>
          <w:tcPr>
            <w:tcW w:w="907" w:type="dxa"/>
          </w:tcPr>
          <w:p>
            <w:pPr>
              <w:pStyle w:val="0"/>
              <w:jc w:val="center"/>
            </w:pPr>
            <w:r>
              <w:rPr>
                <w:sz w:val="24"/>
              </w:rPr>
              <w:t xml:space="preserve">55.</w:t>
            </w:r>
          </w:p>
        </w:tc>
        <w:tc>
          <w:tcPr>
            <w:tcW w:w="2494" w:type="dxa"/>
          </w:tcPr>
          <w:p>
            <w:pPr>
              <w:pStyle w:val="0"/>
              <w:jc w:val="center"/>
            </w:pPr>
            <w:hyperlink w:history="0" r:id="rId208" w:tooltip="Ссылка на КонсультантПлюс">
              <w:r>
                <w:rPr>
                  <w:sz w:val="24"/>
                  <w:color w:val="0000ff"/>
                </w:rPr>
                <w:t xml:space="preserve">12 22 06</w:t>
              </w:r>
            </w:hyperlink>
          </w:p>
        </w:tc>
        <w:tc>
          <w:tcPr>
            <w:tcW w:w="5669" w:type="dxa"/>
          </w:tcPr>
          <w:p>
            <w:pPr>
              <w:pStyle w:val="0"/>
            </w:pPr>
            <w:r>
              <w:rPr>
                <w:sz w:val="24"/>
              </w:rPr>
              <w:t xml:space="preserve">Кресла-коляски с двуручным рычажным приводом. Кресла-коляски, приводимые в движение пользователем посредством передачи усилия обеих рук на рычаги механизма привода и управления</w:t>
            </w:r>
          </w:p>
        </w:tc>
      </w:tr>
      <w:tr>
        <w:tc>
          <w:tcPr>
            <w:tcW w:w="907" w:type="dxa"/>
          </w:tcPr>
          <w:p>
            <w:pPr>
              <w:pStyle w:val="0"/>
              <w:jc w:val="center"/>
            </w:pPr>
            <w:r>
              <w:rPr>
                <w:sz w:val="24"/>
              </w:rPr>
              <w:t xml:space="preserve">56.</w:t>
            </w:r>
          </w:p>
        </w:tc>
        <w:tc>
          <w:tcPr>
            <w:tcW w:w="2494" w:type="dxa"/>
          </w:tcPr>
          <w:p>
            <w:pPr>
              <w:pStyle w:val="0"/>
              <w:jc w:val="center"/>
            </w:pPr>
            <w:hyperlink w:history="0" r:id="rId209" w:tooltip="Ссылка на КонсультантПлюс">
              <w:r>
                <w:rPr>
                  <w:sz w:val="24"/>
                  <w:color w:val="0000ff"/>
                </w:rPr>
                <w:t xml:space="preserve">12 22 09</w:t>
              </w:r>
            </w:hyperlink>
          </w:p>
        </w:tc>
        <w:tc>
          <w:tcPr>
            <w:tcW w:w="5669" w:type="dxa"/>
          </w:tcPr>
          <w:p>
            <w:pPr>
              <w:pStyle w:val="0"/>
            </w:pPr>
            <w:r>
              <w:rPr>
                <w:sz w:val="24"/>
              </w:rPr>
              <w:t xml:space="preserve">Кресла-коляски с односторонним ручным приводом. Кресла-коляски, приводимые в движение одной рукой пользователя, например, кресла-коляски с рычажной системой привода одной рукой и кресла-коляски с колесным приводом</w:t>
            </w:r>
          </w:p>
        </w:tc>
      </w:tr>
      <w:tr>
        <w:tc>
          <w:tcPr>
            <w:tcW w:w="907" w:type="dxa"/>
          </w:tcPr>
          <w:p>
            <w:pPr>
              <w:pStyle w:val="0"/>
              <w:jc w:val="center"/>
            </w:pPr>
            <w:r>
              <w:rPr>
                <w:sz w:val="24"/>
              </w:rPr>
              <w:t xml:space="preserve">57.</w:t>
            </w:r>
          </w:p>
        </w:tc>
        <w:tc>
          <w:tcPr>
            <w:tcW w:w="2494" w:type="dxa"/>
          </w:tcPr>
          <w:p>
            <w:pPr>
              <w:pStyle w:val="0"/>
              <w:jc w:val="center"/>
            </w:pPr>
            <w:hyperlink w:history="0" r:id="rId210" w:tooltip="Ссылка на КонсультантПлюс">
              <w:r>
                <w:rPr>
                  <w:sz w:val="24"/>
                  <w:color w:val="0000ff"/>
                </w:rPr>
                <w:t xml:space="preserve">12 22 12</w:t>
              </w:r>
            </w:hyperlink>
          </w:p>
        </w:tc>
        <w:tc>
          <w:tcPr>
            <w:tcW w:w="5669" w:type="dxa"/>
          </w:tcPr>
          <w:p>
            <w:pPr>
              <w:pStyle w:val="0"/>
            </w:pPr>
            <w:r>
              <w:rPr>
                <w:sz w:val="24"/>
              </w:rPr>
              <w:t xml:space="preserve">Кресла-коляски с ручным приводом и дополнительным электроприводом. Кресла-коляски, приводимые в движение пользователем посредством передачи усилия одной или обеих рук на обод(а) колеса (колес), с одним или двумя электрическими механизмами, помогающими вращать одно или оба колеса</w:t>
            </w:r>
          </w:p>
        </w:tc>
      </w:tr>
      <w:tr>
        <w:tc>
          <w:tcPr>
            <w:tcW w:w="907" w:type="dxa"/>
          </w:tcPr>
          <w:p>
            <w:pPr>
              <w:pStyle w:val="0"/>
              <w:jc w:val="center"/>
            </w:pPr>
            <w:r>
              <w:rPr>
                <w:sz w:val="24"/>
              </w:rPr>
              <w:t xml:space="preserve">58.</w:t>
            </w:r>
          </w:p>
        </w:tc>
        <w:tc>
          <w:tcPr>
            <w:tcW w:w="2494" w:type="dxa"/>
          </w:tcPr>
          <w:p>
            <w:pPr>
              <w:pStyle w:val="0"/>
              <w:jc w:val="center"/>
            </w:pPr>
            <w:hyperlink w:history="0" r:id="rId211" w:tooltip="Ссылка на КонсультантПлюс">
              <w:r>
                <w:rPr>
                  <w:sz w:val="24"/>
                  <w:color w:val="0000ff"/>
                </w:rPr>
                <w:t xml:space="preserve">12 22 15</w:t>
              </w:r>
            </w:hyperlink>
          </w:p>
        </w:tc>
        <w:tc>
          <w:tcPr>
            <w:tcW w:w="5669" w:type="dxa"/>
          </w:tcPr>
          <w:p>
            <w:pPr>
              <w:pStyle w:val="0"/>
            </w:pPr>
            <w:r>
              <w:rPr>
                <w:sz w:val="24"/>
              </w:rPr>
              <w:t xml:space="preserve">Кресла-коляски с ножным приводом. Кресла-коляски, приводимые в движение пользователем, использующим только ноги</w:t>
            </w:r>
          </w:p>
        </w:tc>
      </w:tr>
      <w:tr>
        <w:tc>
          <w:tcPr>
            <w:tcW w:w="907" w:type="dxa"/>
          </w:tcPr>
          <w:p>
            <w:pPr>
              <w:pStyle w:val="0"/>
              <w:jc w:val="center"/>
            </w:pPr>
            <w:r>
              <w:rPr>
                <w:sz w:val="24"/>
              </w:rPr>
              <w:t xml:space="preserve">59.</w:t>
            </w:r>
          </w:p>
        </w:tc>
        <w:tc>
          <w:tcPr>
            <w:tcW w:w="2494" w:type="dxa"/>
          </w:tcPr>
          <w:p>
            <w:pPr>
              <w:pStyle w:val="0"/>
              <w:jc w:val="center"/>
            </w:pPr>
            <w:hyperlink w:history="0" r:id="rId212" w:tooltip="Ссылка на КонсультантПлюс">
              <w:r>
                <w:rPr>
                  <w:sz w:val="24"/>
                  <w:color w:val="0000ff"/>
                </w:rPr>
                <w:t xml:space="preserve">12 22 18</w:t>
              </w:r>
            </w:hyperlink>
          </w:p>
        </w:tc>
        <w:tc>
          <w:tcPr>
            <w:tcW w:w="5669" w:type="dxa"/>
          </w:tcPr>
          <w:p>
            <w:pPr>
              <w:pStyle w:val="0"/>
            </w:pPr>
            <w:r>
              <w:rPr>
                <w:sz w:val="24"/>
              </w:rPr>
              <w:t xml:space="preserve">Кресла-коляски с ручным приводом, управляемые сопровождающим лицом. Кресла-коляски, приводимые в движение и управляемые сопровождающим лицом, толкающим обеими руками поручни кресла-коляски (например, прогулочные коляски)</w:t>
            </w:r>
          </w:p>
        </w:tc>
      </w:tr>
      <w:tr>
        <w:tc>
          <w:tcPr>
            <w:tcW w:w="907" w:type="dxa"/>
          </w:tcPr>
          <w:p>
            <w:pPr>
              <w:pStyle w:val="0"/>
              <w:jc w:val="center"/>
            </w:pPr>
            <w:r>
              <w:rPr>
                <w:sz w:val="24"/>
              </w:rPr>
              <w:t xml:space="preserve">60.</w:t>
            </w:r>
          </w:p>
        </w:tc>
        <w:tc>
          <w:tcPr>
            <w:tcW w:w="2494" w:type="dxa"/>
          </w:tcPr>
          <w:p>
            <w:pPr>
              <w:pStyle w:val="0"/>
              <w:jc w:val="center"/>
            </w:pPr>
            <w:hyperlink w:history="0" r:id="rId213" w:tooltip="Ссылка на КонсультантПлюс">
              <w:r>
                <w:rPr>
                  <w:sz w:val="24"/>
                  <w:color w:val="0000ff"/>
                </w:rPr>
                <w:t xml:space="preserve">12 23 03</w:t>
              </w:r>
            </w:hyperlink>
          </w:p>
        </w:tc>
        <w:tc>
          <w:tcPr>
            <w:tcW w:w="5669" w:type="dxa"/>
          </w:tcPr>
          <w:p>
            <w:pPr>
              <w:pStyle w:val="0"/>
            </w:pPr>
            <w:r>
              <w:rPr>
                <w:sz w:val="24"/>
              </w:rPr>
              <w:t xml:space="preserve">Кресла-коляски с электроприводом и ручным управлением. Кресла-коляски, приводимые в движение от электропривода: при этом управление направления движения (рулевое управление) осуществляется посредством изменения ориентации оси ведущего(их) колеса (колес) без помощи силовой энергетической установки (например, скутеры)</w:t>
            </w:r>
          </w:p>
        </w:tc>
      </w:tr>
      <w:tr>
        <w:tc>
          <w:tcPr>
            <w:tcW w:w="907" w:type="dxa"/>
          </w:tcPr>
          <w:p>
            <w:pPr>
              <w:pStyle w:val="0"/>
              <w:jc w:val="center"/>
            </w:pPr>
            <w:r>
              <w:rPr>
                <w:sz w:val="24"/>
              </w:rPr>
              <w:t xml:space="preserve">61.</w:t>
            </w:r>
          </w:p>
        </w:tc>
        <w:tc>
          <w:tcPr>
            <w:tcW w:w="2494" w:type="dxa"/>
          </w:tcPr>
          <w:p>
            <w:pPr>
              <w:pStyle w:val="0"/>
              <w:jc w:val="center"/>
            </w:pPr>
            <w:hyperlink w:history="0" r:id="rId214" w:tooltip="Ссылка на КонсультантПлюс">
              <w:r>
                <w:rPr>
                  <w:sz w:val="24"/>
                  <w:color w:val="0000ff"/>
                </w:rPr>
                <w:t xml:space="preserve">12 23 06</w:t>
              </w:r>
            </w:hyperlink>
          </w:p>
        </w:tc>
        <w:tc>
          <w:tcPr>
            <w:tcW w:w="5669" w:type="dxa"/>
          </w:tcPr>
          <w:p>
            <w:pPr>
              <w:pStyle w:val="0"/>
            </w:pPr>
            <w:r>
              <w:rPr>
                <w:sz w:val="24"/>
              </w:rPr>
              <w:t xml:space="preserve">Кресла-коляски с электроприводом и силовым управлением. Кресла-коляски, приводимые в движение от электропривода: при этом управление направлением движения (рулевое управление) осуществляется с помощью силовой энергетической установки</w:t>
            </w:r>
          </w:p>
        </w:tc>
      </w:tr>
      <w:tr>
        <w:tc>
          <w:tcPr>
            <w:tcW w:w="907" w:type="dxa"/>
          </w:tcPr>
          <w:p>
            <w:pPr>
              <w:pStyle w:val="0"/>
              <w:jc w:val="center"/>
            </w:pPr>
            <w:r>
              <w:rPr>
                <w:sz w:val="24"/>
              </w:rPr>
              <w:t xml:space="preserve">62.</w:t>
            </w:r>
          </w:p>
        </w:tc>
        <w:tc>
          <w:tcPr>
            <w:tcW w:w="2494" w:type="dxa"/>
          </w:tcPr>
          <w:p>
            <w:pPr>
              <w:pStyle w:val="0"/>
              <w:jc w:val="center"/>
            </w:pPr>
            <w:hyperlink w:history="0" r:id="rId215" w:tooltip="Ссылка на КонсультантПлюс">
              <w:r>
                <w:rPr>
                  <w:sz w:val="24"/>
                  <w:color w:val="0000ff"/>
                </w:rPr>
                <w:t xml:space="preserve">12 23 12</w:t>
              </w:r>
            </w:hyperlink>
          </w:p>
        </w:tc>
        <w:tc>
          <w:tcPr>
            <w:tcW w:w="5669" w:type="dxa"/>
          </w:tcPr>
          <w:p>
            <w:pPr>
              <w:pStyle w:val="0"/>
            </w:pPr>
            <w:r>
              <w:rPr>
                <w:sz w:val="24"/>
              </w:rPr>
              <w:t xml:space="preserve">Кресла-коляски с электроприводом, управляемые сопровождающим лицом. Кресла-коляски, приводимые в движение от электропривода и предназначенные для использования с помощью сопровождающего</w:t>
            </w:r>
          </w:p>
        </w:tc>
      </w:tr>
      <w:tr>
        <w:tc>
          <w:tcPr>
            <w:tcW w:w="907" w:type="dxa"/>
          </w:tcPr>
          <w:p>
            <w:pPr>
              <w:pStyle w:val="0"/>
              <w:jc w:val="center"/>
            </w:pPr>
            <w:r>
              <w:rPr>
                <w:sz w:val="24"/>
              </w:rPr>
              <w:t xml:space="preserve">63.</w:t>
            </w:r>
          </w:p>
        </w:tc>
        <w:tc>
          <w:tcPr>
            <w:tcW w:w="2494" w:type="dxa"/>
          </w:tcPr>
          <w:p>
            <w:pPr>
              <w:pStyle w:val="0"/>
              <w:jc w:val="center"/>
            </w:pPr>
            <w:hyperlink w:history="0" r:id="rId216" w:tooltip="Ссылка на КонсультантПлюс">
              <w:r>
                <w:rPr>
                  <w:sz w:val="24"/>
                  <w:color w:val="0000ff"/>
                </w:rPr>
                <w:t xml:space="preserve">12 23 15</w:t>
              </w:r>
            </w:hyperlink>
          </w:p>
        </w:tc>
        <w:tc>
          <w:tcPr>
            <w:tcW w:w="5669" w:type="dxa"/>
          </w:tcPr>
          <w:p>
            <w:pPr>
              <w:pStyle w:val="0"/>
            </w:pPr>
            <w:r>
              <w:rPr>
                <w:sz w:val="24"/>
              </w:rPr>
              <w:t xml:space="preserve">Кресла-коляски, перемещающиеся вверх по лестнице. Кресла-коляски с электроприводом, которые могут безопасно подниматься и спускаться по лестницам, управляемые пользователями, сидящими в них</w:t>
            </w:r>
          </w:p>
        </w:tc>
      </w:tr>
      <w:tr>
        <w:tc>
          <w:tcPr>
            <w:tcW w:w="907" w:type="dxa"/>
          </w:tcPr>
          <w:p>
            <w:pPr>
              <w:pStyle w:val="0"/>
              <w:jc w:val="center"/>
            </w:pPr>
            <w:r>
              <w:rPr>
                <w:sz w:val="24"/>
              </w:rPr>
              <w:t xml:space="preserve">64.</w:t>
            </w:r>
          </w:p>
        </w:tc>
        <w:tc>
          <w:tcPr>
            <w:tcW w:w="2494" w:type="dxa"/>
          </w:tcPr>
          <w:p>
            <w:pPr>
              <w:pStyle w:val="0"/>
              <w:jc w:val="center"/>
            </w:pPr>
            <w:hyperlink w:history="0" r:id="rId217" w:tooltip="Ссылка на КонсультантПлюс">
              <w:r>
                <w:rPr>
                  <w:sz w:val="24"/>
                  <w:color w:val="0000ff"/>
                </w:rPr>
                <w:t xml:space="preserve">12 27 15</w:t>
              </w:r>
            </w:hyperlink>
          </w:p>
        </w:tc>
        <w:tc>
          <w:tcPr>
            <w:tcW w:w="5669" w:type="dxa"/>
          </w:tcPr>
          <w:p>
            <w:pPr>
              <w:pStyle w:val="0"/>
            </w:pPr>
            <w:r>
              <w:rPr>
                <w:sz w:val="24"/>
              </w:rPr>
              <w:t xml:space="preserve">Мобильные доски. Колесные устройства, на которых человек передвигается лежа или сидя, отталкиваясь от пола руками или ногами (например, тележка-платформа для людей без ног и др.)</w:t>
            </w:r>
          </w:p>
        </w:tc>
      </w:tr>
      <w:tr>
        <w:tc>
          <w:tcPr>
            <w:tcW w:w="907" w:type="dxa"/>
          </w:tcPr>
          <w:p>
            <w:pPr>
              <w:pStyle w:val="0"/>
              <w:jc w:val="center"/>
            </w:pPr>
            <w:r>
              <w:rPr>
                <w:sz w:val="24"/>
              </w:rPr>
              <w:t xml:space="preserve">65.</w:t>
            </w:r>
          </w:p>
        </w:tc>
        <w:tc>
          <w:tcPr>
            <w:tcW w:w="2494" w:type="dxa"/>
          </w:tcPr>
          <w:p>
            <w:pPr>
              <w:pStyle w:val="0"/>
              <w:jc w:val="center"/>
            </w:pPr>
            <w:hyperlink w:history="0" r:id="rId218" w:tooltip="Ссылка на КонсультантПлюс">
              <w:r>
                <w:rPr>
                  <w:sz w:val="24"/>
                  <w:color w:val="0000ff"/>
                </w:rPr>
                <w:t xml:space="preserve">12 31 09</w:t>
              </w:r>
            </w:hyperlink>
          </w:p>
        </w:tc>
        <w:tc>
          <w:tcPr>
            <w:tcW w:w="5669" w:type="dxa"/>
          </w:tcPr>
          <w:p>
            <w:pPr>
              <w:pStyle w:val="0"/>
            </w:pPr>
            <w:r>
              <w:rPr>
                <w:sz w:val="24"/>
              </w:rPr>
              <w:t xml:space="preserve">Перила для самоподнимания свободностоящие. Устройства для поддержки человека, поднимающегося из сидячего или лежачего положения (например, поручень для инвалидов складной, поручень настенный, поручень-скоба и пр.)</w:t>
            </w:r>
          </w:p>
        </w:tc>
      </w:tr>
      <w:tr>
        <w:tc>
          <w:tcPr>
            <w:tcW w:w="907" w:type="dxa"/>
          </w:tcPr>
          <w:p>
            <w:pPr>
              <w:pStyle w:val="0"/>
              <w:jc w:val="center"/>
            </w:pPr>
            <w:r>
              <w:rPr>
                <w:sz w:val="24"/>
              </w:rPr>
              <w:t xml:space="preserve">66.</w:t>
            </w:r>
          </w:p>
        </w:tc>
        <w:tc>
          <w:tcPr>
            <w:tcW w:w="2494" w:type="dxa"/>
          </w:tcPr>
          <w:p>
            <w:pPr>
              <w:pStyle w:val="0"/>
              <w:jc w:val="center"/>
            </w:pPr>
            <w:hyperlink w:history="0" r:id="rId219" w:tooltip="Ссылка на КонсультантПлюс">
              <w:r>
                <w:rPr>
                  <w:sz w:val="24"/>
                  <w:color w:val="0000ff"/>
                </w:rPr>
                <w:t xml:space="preserve">12 36 03</w:t>
              </w:r>
            </w:hyperlink>
          </w:p>
        </w:tc>
        <w:tc>
          <w:tcPr>
            <w:tcW w:w="5669" w:type="dxa"/>
          </w:tcPr>
          <w:p>
            <w:pPr>
              <w:pStyle w:val="0"/>
            </w:pPr>
            <w:r>
              <w:rPr>
                <w:sz w:val="24"/>
              </w:rPr>
              <w:t xml:space="preserve">Подъемники мобильные для перемещения людей, сидящих на сиденьях, подвешенных на канатах (стропах). Оборудование для подъема и свободного перемещения человека в сидячем, полусидячем и полулежачем положении</w:t>
            </w:r>
          </w:p>
        </w:tc>
      </w:tr>
      <w:tr>
        <w:tc>
          <w:tcPr>
            <w:tcW w:w="907" w:type="dxa"/>
          </w:tcPr>
          <w:p>
            <w:pPr>
              <w:pStyle w:val="0"/>
              <w:jc w:val="center"/>
            </w:pPr>
            <w:r>
              <w:rPr>
                <w:sz w:val="24"/>
              </w:rPr>
              <w:t xml:space="preserve">67.</w:t>
            </w:r>
          </w:p>
        </w:tc>
        <w:tc>
          <w:tcPr>
            <w:tcW w:w="2494" w:type="dxa"/>
          </w:tcPr>
          <w:p>
            <w:pPr>
              <w:pStyle w:val="0"/>
              <w:jc w:val="center"/>
            </w:pPr>
            <w:hyperlink w:history="0" r:id="rId220" w:tooltip="Ссылка на КонсультантПлюс">
              <w:r>
                <w:rPr>
                  <w:sz w:val="24"/>
                  <w:color w:val="0000ff"/>
                </w:rPr>
                <w:t xml:space="preserve">12 36 04</w:t>
              </w:r>
            </w:hyperlink>
          </w:p>
        </w:tc>
        <w:tc>
          <w:tcPr>
            <w:tcW w:w="5669" w:type="dxa"/>
          </w:tcPr>
          <w:p>
            <w:pPr>
              <w:pStyle w:val="0"/>
            </w:pPr>
            <w:r>
              <w:rPr>
                <w:sz w:val="24"/>
              </w:rPr>
              <w:t xml:space="preserve">Подъемники мобильные для перемещения людей в положении стоя. Оборудование для перемещения и изменения положения человека из сидячего положения в вертикально стоячее положение, опоры для ступней и опоры для ног или коленей</w:t>
            </w:r>
          </w:p>
        </w:tc>
      </w:tr>
      <w:tr>
        <w:tc>
          <w:tcPr>
            <w:tcW w:w="907" w:type="dxa"/>
          </w:tcPr>
          <w:p>
            <w:pPr>
              <w:pStyle w:val="0"/>
              <w:jc w:val="center"/>
            </w:pPr>
            <w:r>
              <w:rPr>
                <w:sz w:val="24"/>
              </w:rPr>
              <w:t xml:space="preserve">68.</w:t>
            </w:r>
          </w:p>
        </w:tc>
        <w:tc>
          <w:tcPr>
            <w:tcW w:w="2494" w:type="dxa"/>
          </w:tcPr>
          <w:p>
            <w:pPr>
              <w:pStyle w:val="0"/>
              <w:jc w:val="center"/>
            </w:pPr>
            <w:hyperlink w:history="0" r:id="rId221" w:tooltip="Ссылка на КонсультантПлюс">
              <w:r>
                <w:rPr>
                  <w:sz w:val="24"/>
                  <w:color w:val="0000ff"/>
                </w:rPr>
                <w:t xml:space="preserve">12 39 03</w:t>
              </w:r>
            </w:hyperlink>
          </w:p>
        </w:tc>
        <w:tc>
          <w:tcPr>
            <w:tcW w:w="5669" w:type="dxa"/>
          </w:tcPr>
          <w:p>
            <w:pPr>
              <w:pStyle w:val="0"/>
            </w:pPr>
            <w:r>
              <w:rPr>
                <w:sz w:val="24"/>
              </w:rPr>
              <w:t xml:space="preserve">Трости тактильные и белые палки. Устройства для навигации или идентификации окружающей среды для людей с нарушением зрения (например, тактильные белые трости)</w:t>
            </w:r>
          </w:p>
        </w:tc>
      </w:tr>
      <w:tr>
        <w:tc>
          <w:tcPr>
            <w:tcW w:w="907" w:type="dxa"/>
          </w:tcPr>
          <w:p>
            <w:pPr>
              <w:pStyle w:val="0"/>
              <w:jc w:val="center"/>
            </w:pPr>
            <w:r>
              <w:rPr>
                <w:sz w:val="24"/>
              </w:rPr>
              <w:t xml:space="preserve">69.</w:t>
            </w:r>
          </w:p>
        </w:tc>
        <w:tc>
          <w:tcPr>
            <w:tcW w:w="2494" w:type="dxa"/>
          </w:tcPr>
          <w:p>
            <w:pPr>
              <w:pStyle w:val="0"/>
              <w:jc w:val="center"/>
            </w:pPr>
            <w:hyperlink w:history="0" r:id="rId222" w:tooltip="Ссылка на КонсультантПлюс">
              <w:r>
                <w:rPr>
                  <w:sz w:val="24"/>
                  <w:color w:val="0000ff"/>
                </w:rPr>
                <w:t xml:space="preserve">12 39 06</w:t>
              </w:r>
            </w:hyperlink>
          </w:p>
        </w:tc>
        <w:tc>
          <w:tcPr>
            <w:tcW w:w="5669" w:type="dxa"/>
          </w:tcPr>
          <w:p>
            <w:pPr>
              <w:pStyle w:val="0"/>
            </w:pPr>
            <w:r>
              <w:rPr>
                <w:sz w:val="24"/>
              </w:rPr>
              <w:t xml:space="preserve">Вспомогательные средства ориентации электронные. Электронные устройства для обеспечения человека с нарушением зрения информацией, позволяющей определить свое местоположение на определенной территории (например, сигнализаторы звука световые, навигаторы и др.)</w:t>
            </w:r>
          </w:p>
        </w:tc>
      </w:tr>
      <w:tr>
        <w:tc>
          <w:tcPr>
            <w:tcW w:w="907" w:type="dxa"/>
          </w:tcPr>
          <w:p>
            <w:pPr>
              <w:pStyle w:val="0"/>
              <w:jc w:val="center"/>
            </w:pPr>
            <w:r>
              <w:rPr>
                <w:sz w:val="24"/>
              </w:rPr>
              <w:t xml:space="preserve">70.</w:t>
            </w:r>
          </w:p>
        </w:tc>
        <w:tc>
          <w:tcPr>
            <w:tcW w:w="2494" w:type="dxa"/>
          </w:tcPr>
          <w:p>
            <w:pPr>
              <w:pStyle w:val="0"/>
              <w:jc w:val="center"/>
            </w:pPr>
            <w:hyperlink w:history="0" r:id="rId223" w:tooltip="Ссылка на КонсультантПлюс">
              <w:r>
                <w:rPr>
                  <w:sz w:val="24"/>
                  <w:color w:val="0000ff"/>
                </w:rPr>
                <w:t xml:space="preserve">15 09 16</w:t>
              </w:r>
            </w:hyperlink>
          </w:p>
        </w:tc>
        <w:tc>
          <w:tcPr>
            <w:tcW w:w="5669" w:type="dxa"/>
          </w:tcPr>
          <w:p>
            <w:pPr>
              <w:pStyle w:val="0"/>
            </w:pPr>
            <w:r>
              <w:rPr>
                <w:sz w:val="24"/>
              </w:rPr>
              <w:t xml:space="preserve">Кружки, стаканы, чашки и блюдца, необходимые для осуществления ухода и бытовой адаптации (например, поильник для инвалидов, стаканы с зажимами на липучках односторонние, двусторонние и др.)</w:t>
            </w:r>
          </w:p>
        </w:tc>
      </w:tr>
      <w:tr>
        <w:tc>
          <w:tcPr>
            <w:tcW w:w="907" w:type="dxa"/>
          </w:tcPr>
          <w:p>
            <w:pPr>
              <w:pStyle w:val="0"/>
              <w:jc w:val="center"/>
            </w:pPr>
            <w:r>
              <w:rPr>
                <w:sz w:val="24"/>
              </w:rPr>
              <w:t xml:space="preserve">71.</w:t>
            </w:r>
          </w:p>
        </w:tc>
        <w:tc>
          <w:tcPr>
            <w:tcW w:w="2494" w:type="dxa"/>
          </w:tcPr>
          <w:p>
            <w:pPr>
              <w:pStyle w:val="0"/>
              <w:jc w:val="center"/>
            </w:pPr>
            <w:hyperlink w:history="0" r:id="rId224" w:tooltip="Ссылка на КонсультантПлюс">
              <w:r>
                <w:rPr>
                  <w:sz w:val="24"/>
                  <w:color w:val="0000ff"/>
                </w:rPr>
                <w:t xml:space="preserve">15 09 18</w:t>
              </w:r>
            </w:hyperlink>
          </w:p>
        </w:tc>
        <w:tc>
          <w:tcPr>
            <w:tcW w:w="5669" w:type="dxa"/>
          </w:tcPr>
          <w:p>
            <w:pPr>
              <w:pStyle w:val="0"/>
            </w:pPr>
            <w:r>
              <w:rPr>
                <w:sz w:val="24"/>
              </w:rPr>
              <w:t xml:space="preserve">Тарелки и миски, необходимые для осуществления ухода и бытовой адаптации (посуда с зажимами и др.)</w:t>
            </w:r>
          </w:p>
        </w:tc>
      </w:tr>
      <w:tr>
        <w:tc>
          <w:tcPr>
            <w:tcW w:w="907" w:type="dxa"/>
          </w:tcPr>
          <w:p>
            <w:pPr>
              <w:pStyle w:val="0"/>
              <w:jc w:val="center"/>
            </w:pPr>
            <w:r>
              <w:rPr>
                <w:sz w:val="24"/>
              </w:rPr>
              <w:t xml:space="preserve">72.</w:t>
            </w:r>
          </w:p>
        </w:tc>
        <w:tc>
          <w:tcPr>
            <w:tcW w:w="2494" w:type="dxa"/>
          </w:tcPr>
          <w:p>
            <w:pPr>
              <w:pStyle w:val="0"/>
              <w:jc w:val="center"/>
            </w:pPr>
            <w:hyperlink w:history="0" r:id="rId225" w:tooltip="Ссылка на КонсультантПлюс">
              <w:r>
                <w:rPr>
                  <w:sz w:val="24"/>
                  <w:color w:val="0000ff"/>
                </w:rPr>
                <w:t xml:space="preserve">15 09 27</w:t>
              </w:r>
            </w:hyperlink>
          </w:p>
        </w:tc>
        <w:tc>
          <w:tcPr>
            <w:tcW w:w="5669" w:type="dxa"/>
          </w:tcPr>
          <w:p>
            <w:pPr>
              <w:pStyle w:val="0"/>
            </w:pPr>
            <w:r>
              <w:rPr>
                <w:sz w:val="24"/>
              </w:rPr>
              <w:t xml:space="preserve">Столовые приборы для еды (механические и ручные устройства, которые помогают человеку переносить пищу из посуды ко рту)</w:t>
            </w:r>
          </w:p>
        </w:tc>
      </w:tr>
      <w:tr>
        <w:tc>
          <w:tcPr>
            <w:tcW w:w="907" w:type="dxa"/>
          </w:tcPr>
          <w:p>
            <w:pPr>
              <w:pStyle w:val="0"/>
              <w:jc w:val="center"/>
            </w:pPr>
            <w:r>
              <w:rPr>
                <w:sz w:val="24"/>
              </w:rPr>
              <w:t xml:space="preserve">73.</w:t>
            </w:r>
          </w:p>
        </w:tc>
        <w:tc>
          <w:tcPr>
            <w:tcW w:w="2494" w:type="dxa"/>
          </w:tcPr>
          <w:p>
            <w:pPr>
              <w:pStyle w:val="0"/>
              <w:jc w:val="center"/>
            </w:pPr>
            <w:hyperlink w:history="0" r:id="rId226" w:tooltip="Ссылка на КонсультантПлюс">
              <w:r>
                <w:rPr>
                  <w:sz w:val="24"/>
                  <w:color w:val="0000ff"/>
                </w:rPr>
                <w:t xml:space="preserve">15 15 03</w:t>
              </w:r>
            </w:hyperlink>
          </w:p>
        </w:tc>
        <w:tc>
          <w:tcPr>
            <w:tcW w:w="5669" w:type="dxa"/>
          </w:tcPr>
          <w:p>
            <w:pPr>
              <w:pStyle w:val="0"/>
            </w:pPr>
            <w:r>
              <w:rPr>
                <w:sz w:val="24"/>
              </w:rPr>
              <w:t xml:space="preserve">Машинки швейные, портативные (с ручным или ножным приводом) для обучения инвалидов</w:t>
            </w:r>
          </w:p>
        </w:tc>
      </w:tr>
      <w:tr>
        <w:tc>
          <w:tcPr>
            <w:tcW w:w="907" w:type="dxa"/>
          </w:tcPr>
          <w:p>
            <w:pPr>
              <w:pStyle w:val="0"/>
              <w:jc w:val="center"/>
            </w:pPr>
            <w:r>
              <w:rPr>
                <w:sz w:val="24"/>
              </w:rPr>
              <w:t xml:space="preserve">74.</w:t>
            </w:r>
          </w:p>
        </w:tc>
        <w:tc>
          <w:tcPr>
            <w:tcW w:w="2494" w:type="dxa"/>
          </w:tcPr>
          <w:p>
            <w:pPr>
              <w:pStyle w:val="0"/>
              <w:jc w:val="center"/>
            </w:pPr>
            <w:hyperlink w:history="0" r:id="rId227" w:tooltip="Ссылка на КонсультантПлюс">
              <w:r>
                <w:rPr>
                  <w:sz w:val="24"/>
                  <w:color w:val="0000ff"/>
                </w:rPr>
                <w:t xml:space="preserve">15 15 09</w:t>
              </w:r>
            </w:hyperlink>
          </w:p>
        </w:tc>
        <w:tc>
          <w:tcPr>
            <w:tcW w:w="5669" w:type="dxa"/>
          </w:tcPr>
          <w:p>
            <w:pPr>
              <w:pStyle w:val="0"/>
            </w:pPr>
            <w:r>
              <w:rPr>
                <w:sz w:val="24"/>
              </w:rPr>
              <w:t xml:space="preserve">Машинки вязальные (портативные) для обучения инвалидов</w:t>
            </w:r>
          </w:p>
        </w:tc>
      </w:tr>
      <w:tr>
        <w:tc>
          <w:tcPr>
            <w:tcW w:w="907" w:type="dxa"/>
          </w:tcPr>
          <w:p>
            <w:pPr>
              <w:pStyle w:val="0"/>
              <w:jc w:val="center"/>
            </w:pPr>
            <w:r>
              <w:rPr>
                <w:sz w:val="24"/>
              </w:rPr>
              <w:t xml:space="preserve">75.</w:t>
            </w:r>
          </w:p>
        </w:tc>
        <w:tc>
          <w:tcPr>
            <w:tcW w:w="2494" w:type="dxa"/>
          </w:tcPr>
          <w:p>
            <w:pPr>
              <w:pStyle w:val="0"/>
              <w:jc w:val="center"/>
            </w:pPr>
            <w:hyperlink w:history="0" r:id="rId228" w:tooltip="Ссылка на КонсультантПлюс">
              <w:r>
                <w:rPr>
                  <w:sz w:val="24"/>
                  <w:color w:val="0000ff"/>
                </w:rPr>
                <w:t xml:space="preserve">18 03 06</w:t>
              </w:r>
            </w:hyperlink>
          </w:p>
        </w:tc>
        <w:tc>
          <w:tcPr>
            <w:tcW w:w="5669" w:type="dxa"/>
          </w:tcPr>
          <w:p>
            <w:pPr>
              <w:pStyle w:val="0"/>
            </w:pPr>
            <w:r>
              <w:rPr>
                <w:sz w:val="24"/>
              </w:rPr>
              <w:t xml:space="preserve">Столы (регулируемые по высоте, с наклоном) для чтения, стойки и стенды, в том числе доски для письма, для чтения, для рисования</w:t>
            </w:r>
          </w:p>
        </w:tc>
      </w:tr>
      <w:tr>
        <w:tc>
          <w:tcPr>
            <w:tcW w:w="907" w:type="dxa"/>
          </w:tcPr>
          <w:p>
            <w:pPr>
              <w:pStyle w:val="0"/>
              <w:jc w:val="center"/>
            </w:pPr>
            <w:r>
              <w:rPr>
                <w:sz w:val="24"/>
              </w:rPr>
              <w:t xml:space="preserve">76.</w:t>
            </w:r>
          </w:p>
        </w:tc>
        <w:tc>
          <w:tcPr>
            <w:tcW w:w="2494" w:type="dxa"/>
          </w:tcPr>
          <w:p>
            <w:pPr>
              <w:pStyle w:val="0"/>
              <w:jc w:val="center"/>
            </w:pPr>
            <w:hyperlink w:history="0" r:id="rId229" w:tooltip="Ссылка на КонсультантПлюс">
              <w:r>
                <w:rPr>
                  <w:sz w:val="24"/>
                  <w:color w:val="0000ff"/>
                </w:rPr>
                <w:t xml:space="preserve">18 03 15</w:t>
              </w:r>
            </w:hyperlink>
          </w:p>
        </w:tc>
        <w:tc>
          <w:tcPr>
            <w:tcW w:w="5669" w:type="dxa"/>
          </w:tcPr>
          <w:p>
            <w:pPr>
              <w:pStyle w:val="0"/>
            </w:pPr>
            <w:r>
              <w:rPr>
                <w:sz w:val="24"/>
              </w:rPr>
              <w:t xml:space="preserve">Столы прикроватные. Столы, предназначенные для использования на, поверх или рядом с кроватью</w:t>
            </w:r>
          </w:p>
        </w:tc>
      </w:tr>
      <w:tr>
        <w:tc>
          <w:tcPr>
            <w:tcW w:w="907" w:type="dxa"/>
          </w:tcPr>
          <w:p>
            <w:pPr>
              <w:pStyle w:val="0"/>
              <w:jc w:val="center"/>
            </w:pPr>
            <w:r>
              <w:rPr>
                <w:sz w:val="24"/>
              </w:rPr>
              <w:t xml:space="preserve">77.</w:t>
            </w:r>
          </w:p>
        </w:tc>
        <w:tc>
          <w:tcPr>
            <w:tcW w:w="2494" w:type="dxa"/>
          </w:tcPr>
          <w:p>
            <w:pPr>
              <w:pStyle w:val="0"/>
              <w:jc w:val="center"/>
            </w:pPr>
            <w:hyperlink w:history="0" r:id="rId230" w:tooltip="Ссылка на КонсультантПлюс">
              <w:r>
                <w:rPr>
                  <w:sz w:val="24"/>
                  <w:color w:val="0000ff"/>
                </w:rPr>
                <w:t xml:space="preserve">18 09 03</w:t>
              </w:r>
            </w:hyperlink>
          </w:p>
        </w:tc>
        <w:tc>
          <w:tcPr>
            <w:tcW w:w="5669" w:type="dxa"/>
          </w:tcPr>
          <w:p>
            <w:pPr>
              <w:pStyle w:val="0"/>
            </w:pPr>
            <w:r>
              <w:rPr>
                <w:sz w:val="24"/>
              </w:rPr>
              <w:t xml:space="preserve">Кресла, например, кресла со специальным механизмом, помогающим человеку вставать или садиться</w:t>
            </w:r>
          </w:p>
        </w:tc>
      </w:tr>
      <w:tr>
        <w:tc>
          <w:tcPr>
            <w:tcW w:w="907" w:type="dxa"/>
          </w:tcPr>
          <w:p>
            <w:pPr>
              <w:pStyle w:val="0"/>
              <w:jc w:val="center"/>
            </w:pPr>
            <w:r>
              <w:rPr>
                <w:sz w:val="24"/>
              </w:rPr>
              <w:t xml:space="preserve">78.</w:t>
            </w:r>
          </w:p>
        </w:tc>
        <w:tc>
          <w:tcPr>
            <w:tcW w:w="2494" w:type="dxa"/>
          </w:tcPr>
          <w:p>
            <w:pPr>
              <w:pStyle w:val="0"/>
              <w:jc w:val="center"/>
            </w:pPr>
            <w:hyperlink w:history="0" r:id="rId231" w:tooltip="Ссылка на КонсультантПлюс">
              <w:r>
                <w:rPr>
                  <w:sz w:val="24"/>
                  <w:color w:val="0000ff"/>
                </w:rPr>
                <w:t xml:space="preserve">18 09 06</w:t>
              </w:r>
            </w:hyperlink>
          </w:p>
        </w:tc>
        <w:tc>
          <w:tcPr>
            <w:tcW w:w="5669" w:type="dxa"/>
          </w:tcPr>
          <w:p>
            <w:pPr>
              <w:pStyle w:val="0"/>
            </w:pPr>
            <w:r>
              <w:rPr>
                <w:sz w:val="24"/>
              </w:rPr>
              <w:t xml:space="preserve">Табуретки и подставные кресла. Сиденья с одной или более ножками, которые не имеют спинки и подлокотников; подставные кресла обеспечивают поддержку (опору) человеку, пребывающему в стоячем или полустоячем положении, например, табуретки и подставные кресла со специальным механизмом, помогающим человеку вставать или садиться</w:t>
            </w:r>
          </w:p>
        </w:tc>
      </w:tr>
      <w:tr>
        <w:tc>
          <w:tcPr>
            <w:tcW w:w="907" w:type="dxa"/>
          </w:tcPr>
          <w:p>
            <w:pPr>
              <w:pStyle w:val="0"/>
              <w:jc w:val="center"/>
            </w:pPr>
            <w:r>
              <w:rPr>
                <w:sz w:val="24"/>
              </w:rPr>
              <w:t xml:space="preserve">79.</w:t>
            </w:r>
          </w:p>
        </w:tc>
        <w:tc>
          <w:tcPr>
            <w:tcW w:w="2494" w:type="dxa"/>
          </w:tcPr>
          <w:p>
            <w:pPr>
              <w:pStyle w:val="0"/>
              <w:jc w:val="center"/>
            </w:pPr>
            <w:hyperlink w:history="0" r:id="rId232" w:tooltip="Ссылка на КонсультантПлюс">
              <w:r>
                <w:rPr>
                  <w:sz w:val="24"/>
                  <w:color w:val="0000ff"/>
                </w:rPr>
                <w:t xml:space="preserve">18 09 09</w:t>
              </w:r>
            </w:hyperlink>
          </w:p>
        </w:tc>
        <w:tc>
          <w:tcPr>
            <w:tcW w:w="5669" w:type="dxa"/>
          </w:tcPr>
          <w:p>
            <w:pPr>
              <w:pStyle w:val="0"/>
            </w:pPr>
            <w:r>
              <w:rPr>
                <w:sz w:val="24"/>
              </w:rPr>
              <w:t xml:space="preserve">Кресла функциональные. Кресла с сиденьями, которые имеют одну или две наклоняющиеся секции на передней кромке</w:t>
            </w:r>
          </w:p>
        </w:tc>
      </w:tr>
      <w:tr>
        <w:tc>
          <w:tcPr>
            <w:tcW w:w="907" w:type="dxa"/>
          </w:tcPr>
          <w:p>
            <w:pPr>
              <w:pStyle w:val="0"/>
              <w:jc w:val="center"/>
            </w:pPr>
            <w:r>
              <w:rPr>
                <w:sz w:val="24"/>
              </w:rPr>
              <w:t xml:space="preserve">80.</w:t>
            </w:r>
          </w:p>
        </w:tc>
        <w:tc>
          <w:tcPr>
            <w:tcW w:w="2494" w:type="dxa"/>
          </w:tcPr>
          <w:p>
            <w:pPr>
              <w:pStyle w:val="0"/>
              <w:jc w:val="center"/>
            </w:pPr>
            <w:hyperlink w:history="0" r:id="rId233" w:tooltip="Ссылка на КонсультантПлюс">
              <w:r>
                <w:rPr>
                  <w:sz w:val="24"/>
                  <w:color w:val="0000ff"/>
                </w:rPr>
                <w:t xml:space="preserve">18 09 24</w:t>
              </w:r>
            </w:hyperlink>
          </w:p>
        </w:tc>
        <w:tc>
          <w:tcPr>
            <w:tcW w:w="5669" w:type="dxa"/>
          </w:tcPr>
          <w:p>
            <w:pPr>
              <w:pStyle w:val="0"/>
            </w:pPr>
            <w:r>
              <w:rPr>
                <w:sz w:val="24"/>
              </w:rPr>
              <w:t xml:space="preserve">Кресла-подъемники и кресла транспортные. Устройства для транспортировки кресла без колесиков, с пользователем или без него, в том числе автокресло для детей с ДЦП, ортопедическое функциональное сиденье, ортопедическое функциональное кресло для детей с ДЦП и детей-инвалидов и пр.</w:t>
            </w:r>
          </w:p>
        </w:tc>
      </w:tr>
      <w:tr>
        <w:tc>
          <w:tcPr>
            <w:tcW w:w="907" w:type="dxa"/>
          </w:tcPr>
          <w:p>
            <w:pPr>
              <w:pStyle w:val="0"/>
              <w:jc w:val="center"/>
            </w:pPr>
            <w:r>
              <w:rPr>
                <w:sz w:val="24"/>
              </w:rPr>
              <w:t xml:space="preserve">81.</w:t>
            </w:r>
          </w:p>
        </w:tc>
        <w:tc>
          <w:tcPr>
            <w:tcW w:w="2494" w:type="dxa"/>
          </w:tcPr>
          <w:p>
            <w:pPr>
              <w:pStyle w:val="0"/>
              <w:jc w:val="center"/>
            </w:pPr>
            <w:hyperlink w:history="0" r:id="rId234" w:tooltip="Ссылка на КонсультантПлюс">
              <w:r>
                <w:rPr>
                  <w:sz w:val="24"/>
                  <w:color w:val="0000ff"/>
                </w:rPr>
                <w:t xml:space="preserve">18-10-12</w:t>
              </w:r>
            </w:hyperlink>
          </w:p>
        </w:tc>
        <w:tc>
          <w:tcPr>
            <w:tcW w:w="5669" w:type="dxa"/>
          </w:tcPr>
          <w:p>
            <w:pPr>
              <w:pStyle w:val="0"/>
            </w:pPr>
            <w:r>
              <w:rPr>
                <w:sz w:val="24"/>
              </w:rPr>
              <w:t xml:space="preserve">Подголовники и опоры для шеи, например, подголовники (и компоненты подголовников), опоры для шеи и подушечки для шеи, которые прикреплены к креслу или сиденью или являются их составной частью</w:t>
            </w:r>
          </w:p>
        </w:tc>
      </w:tr>
      <w:tr>
        <w:tc>
          <w:tcPr>
            <w:tcW w:w="907" w:type="dxa"/>
          </w:tcPr>
          <w:p>
            <w:pPr>
              <w:pStyle w:val="0"/>
              <w:jc w:val="center"/>
            </w:pPr>
            <w:r>
              <w:rPr>
                <w:sz w:val="24"/>
              </w:rPr>
              <w:t xml:space="preserve">82.</w:t>
            </w:r>
          </w:p>
        </w:tc>
        <w:tc>
          <w:tcPr>
            <w:tcW w:w="2494" w:type="dxa"/>
          </w:tcPr>
          <w:p>
            <w:pPr>
              <w:pStyle w:val="0"/>
              <w:jc w:val="center"/>
            </w:pPr>
            <w:hyperlink w:history="0" r:id="rId235" w:tooltip="Ссылка на КонсультантПлюс">
              <w:r>
                <w:rPr>
                  <w:sz w:val="24"/>
                  <w:color w:val="0000ff"/>
                </w:rPr>
                <w:t xml:space="preserve">18 10 15</w:t>
              </w:r>
            </w:hyperlink>
          </w:p>
        </w:tc>
        <w:tc>
          <w:tcPr>
            <w:tcW w:w="5669" w:type="dxa"/>
          </w:tcPr>
          <w:p>
            <w:pPr>
              <w:pStyle w:val="0"/>
            </w:pPr>
            <w:r>
              <w:rPr>
                <w:sz w:val="24"/>
              </w:rPr>
              <w:t xml:space="preserve">Опоры для ног и опоры для ступней, например, опоры для ног, опоры для ступней, подставки для ступней и опоры для ампутированных конечностей, которые прикреплены к креслу или сиденью, или являются их составной частью, а также абдукторы, аддукторы и коленоразделители</w:t>
            </w:r>
          </w:p>
        </w:tc>
      </w:tr>
      <w:tr>
        <w:tc>
          <w:tcPr>
            <w:tcW w:w="907" w:type="dxa"/>
          </w:tcPr>
          <w:p>
            <w:pPr>
              <w:pStyle w:val="0"/>
              <w:jc w:val="center"/>
            </w:pPr>
            <w:r>
              <w:rPr>
                <w:sz w:val="24"/>
              </w:rPr>
              <w:t xml:space="preserve">83.</w:t>
            </w:r>
          </w:p>
        </w:tc>
        <w:tc>
          <w:tcPr>
            <w:tcW w:w="2494" w:type="dxa"/>
          </w:tcPr>
          <w:p>
            <w:pPr>
              <w:pStyle w:val="0"/>
              <w:jc w:val="center"/>
            </w:pPr>
            <w:hyperlink w:history="0" r:id="rId236" w:tooltip="Ссылка на КонсультантПлюс">
              <w:r>
                <w:rPr>
                  <w:sz w:val="24"/>
                  <w:color w:val="0000ff"/>
                </w:rPr>
                <w:t xml:space="preserve">18 12 10</w:t>
              </w:r>
            </w:hyperlink>
          </w:p>
        </w:tc>
        <w:tc>
          <w:tcPr>
            <w:tcW w:w="5669" w:type="dxa"/>
          </w:tcPr>
          <w:p>
            <w:pPr>
              <w:pStyle w:val="0"/>
            </w:pPr>
            <w:r>
              <w:rPr>
                <w:sz w:val="24"/>
              </w:rPr>
              <w:t xml:space="preserve">Кровати и съемные кровати-платформы/подматрацные платформы, с механической регулировкой. Кровати с одной или более секциями, подматрацные платформы, которые могут быть отрегулированы по высоте или углу, с помощью электрического механизма самим пользователем или обслуживающим персоналом</w:t>
            </w:r>
          </w:p>
        </w:tc>
      </w:tr>
      <w:tr>
        <w:tc>
          <w:tcPr>
            <w:tcW w:w="907" w:type="dxa"/>
          </w:tcPr>
          <w:p>
            <w:pPr>
              <w:pStyle w:val="0"/>
              <w:jc w:val="center"/>
            </w:pPr>
            <w:r>
              <w:rPr>
                <w:sz w:val="24"/>
              </w:rPr>
              <w:t xml:space="preserve">84.</w:t>
            </w:r>
          </w:p>
        </w:tc>
        <w:tc>
          <w:tcPr>
            <w:tcW w:w="2494" w:type="dxa"/>
          </w:tcPr>
          <w:p>
            <w:pPr>
              <w:pStyle w:val="0"/>
              <w:jc w:val="center"/>
            </w:pPr>
            <w:hyperlink w:history="0" r:id="rId237" w:tooltip="Ссылка на КонсультантПлюс">
              <w:r>
                <w:rPr>
                  <w:sz w:val="24"/>
                  <w:color w:val="0000ff"/>
                </w:rPr>
                <w:t xml:space="preserve">18 12 18</w:t>
              </w:r>
            </w:hyperlink>
          </w:p>
        </w:tc>
        <w:tc>
          <w:tcPr>
            <w:tcW w:w="5669" w:type="dxa"/>
          </w:tcPr>
          <w:p>
            <w:pPr>
              <w:pStyle w:val="0"/>
            </w:pPr>
            <w:r>
              <w:rPr>
                <w:sz w:val="24"/>
              </w:rPr>
              <w:t xml:space="preserve">Матрацы и покрывала для обеспечения комфорта (например, противопролежневые матрацы и др.)</w:t>
            </w:r>
          </w:p>
        </w:tc>
      </w:tr>
      <w:tr>
        <w:tc>
          <w:tcPr>
            <w:tcW w:w="907" w:type="dxa"/>
          </w:tcPr>
          <w:p>
            <w:pPr>
              <w:pStyle w:val="0"/>
              <w:jc w:val="center"/>
            </w:pPr>
            <w:r>
              <w:rPr>
                <w:sz w:val="24"/>
              </w:rPr>
              <w:t xml:space="preserve">85.</w:t>
            </w:r>
          </w:p>
        </w:tc>
        <w:tc>
          <w:tcPr>
            <w:tcW w:w="2494" w:type="dxa"/>
          </w:tcPr>
          <w:p>
            <w:pPr>
              <w:pStyle w:val="0"/>
              <w:jc w:val="center"/>
            </w:pPr>
            <w:hyperlink w:history="0" r:id="rId238" w:tooltip="Ссылка на КонсультантПлюс">
              <w:r>
                <w:rPr>
                  <w:sz w:val="24"/>
                  <w:color w:val="0000ff"/>
                </w:rPr>
                <w:t xml:space="preserve">18 12 27</w:t>
              </w:r>
            </w:hyperlink>
          </w:p>
        </w:tc>
        <w:tc>
          <w:tcPr>
            <w:tcW w:w="5669" w:type="dxa"/>
          </w:tcPr>
          <w:p>
            <w:pPr>
              <w:pStyle w:val="0"/>
            </w:pPr>
            <w:r>
              <w:rPr>
                <w:sz w:val="24"/>
              </w:rPr>
              <w:t xml:space="preserve">Кроватные перила и поручни для самоподнимания, прикрепленные к кровати. Складные или убираемые поручни, предназначенные для предохранения человека, лежащего в кровати, от выпадения или для того, чтобы позволять ему (ей) самостоятельно садиться и изменять положение в кровати</w:t>
            </w:r>
          </w:p>
        </w:tc>
      </w:tr>
      <w:tr>
        <w:tc>
          <w:tcPr>
            <w:tcW w:w="907" w:type="dxa"/>
          </w:tcPr>
          <w:p>
            <w:pPr>
              <w:pStyle w:val="0"/>
              <w:jc w:val="center"/>
            </w:pPr>
            <w:r>
              <w:rPr>
                <w:sz w:val="24"/>
              </w:rPr>
              <w:t xml:space="preserve">86.</w:t>
            </w:r>
          </w:p>
        </w:tc>
        <w:tc>
          <w:tcPr>
            <w:tcW w:w="2494" w:type="dxa"/>
          </w:tcPr>
          <w:p>
            <w:pPr>
              <w:pStyle w:val="0"/>
              <w:jc w:val="center"/>
            </w:pPr>
            <w:hyperlink w:history="0" r:id="rId239" w:tooltip="Ссылка на КонсультантПлюс">
              <w:r>
                <w:rPr>
                  <w:sz w:val="24"/>
                  <w:color w:val="0000ff"/>
                </w:rPr>
                <w:t xml:space="preserve">18 21 03</w:t>
              </w:r>
            </w:hyperlink>
          </w:p>
        </w:tc>
        <w:tc>
          <w:tcPr>
            <w:tcW w:w="5669" w:type="dxa"/>
          </w:tcPr>
          <w:p>
            <w:pPr>
              <w:pStyle w:val="0"/>
            </w:pPr>
            <w:r>
              <w:rPr>
                <w:sz w:val="24"/>
              </w:rPr>
              <w:t xml:space="preserve">Открыватели и закрыватели дверей</w:t>
            </w:r>
          </w:p>
        </w:tc>
      </w:tr>
      <w:tr>
        <w:tc>
          <w:tcPr>
            <w:tcW w:w="907" w:type="dxa"/>
          </w:tcPr>
          <w:p>
            <w:pPr>
              <w:pStyle w:val="0"/>
              <w:jc w:val="center"/>
            </w:pPr>
            <w:r>
              <w:rPr>
                <w:sz w:val="24"/>
              </w:rPr>
              <w:t xml:space="preserve">87.</w:t>
            </w:r>
          </w:p>
        </w:tc>
        <w:tc>
          <w:tcPr>
            <w:tcW w:w="2494" w:type="dxa"/>
          </w:tcPr>
          <w:p>
            <w:pPr>
              <w:pStyle w:val="0"/>
              <w:jc w:val="center"/>
            </w:pPr>
            <w:hyperlink w:history="0" r:id="rId240" w:tooltip="Ссылка на КонсультантПлюс">
              <w:r>
                <w:rPr>
                  <w:sz w:val="24"/>
                  <w:color w:val="0000ff"/>
                </w:rPr>
                <w:t xml:space="preserve">22 03 09</w:t>
              </w:r>
            </w:hyperlink>
          </w:p>
        </w:tc>
        <w:tc>
          <w:tcPr>
            <w:tcW w:w="5669" w:type="dxa"/>
          </w:tcPr>
          <w:p>
            <w:pPr>
              <w:pStyle w:val="0"/>
            </w:pPr>
            <w:r>
              <w:rPr>
                <w:sz w:val="24"/>
              </w:rPr>
              <w:t xml:space="preserve">Увеличительные стекла, линзы и системы увеличительных линз. Устройства для увеличения изображения объекта, например, линзы с подсветкой или без подсветки, электронные видеоувеличители, лупы и пр.</w:t>
            </w:r>
          </w:p>
        </w:tc>
      </w:tr>
      <w:tr>
        <w:tc>
          <w:tcPr>
            <w:tcW w:w="907" w:type="dxa"/>
          </w:tcPr>
          <w:p>
            <w:pPr>
              <w:pStyle w:val="0"/>
              <w:jc w:val="center"/>
            </w:pPr>
            <w:r>
              <w:rPr>
                <w:sz w:val="24"/>
              </w:rPr>
              <w:t xml:space="preserve">88.</w:t>
            </w:r>
          </w:p>
        </w:tc>
        <w:tc>
          <w:tcPr>
            <w:tcW w:w="2494" w:type="dxa"/>
          </w:tcPr>
          <w:p>
            <w:pPr>
              <w:pStyle w:val="0"/>
              <w:jc w:val="center"/>
            </w:pPr>
            <w:hyperlink w:history="0" r:id="rId241" w:tooltip="Ссылка на КонсультантПлюс">
              <w:r>
                <w:rPr>
                  <w:sz w:val="24"/>
                  <w:color w:val="0000ff"/>
                </w:rPr>
                <w:t xml:space="preserve">22 06 24</w:t>
              </w:r>
            </w:hyperlink>
          </w:p>
        </w:tc>
        <w:tc>
          <w:tcPr>
            <w:tcW w:w="5669" w:type="dxa"/>
          </w:tcPr>
          <w:p>
            <w:pPr>
              <w:pStyle w:val="0"/>
            </w:pPr>
            <w:r>
              <w:rPr>
                <w:sz w:val="24"/>
              </w:rPr>
              <w:t xml:space="preserve">Наушники - увеличивают уровень звука телевизора, радио, стерео, колонки</w:t>
            </w:r>
          </w:p>
        </w:tc>
      </w:tr>
      <w:tr>
        <w:tc>
          <w:tcPr>
            <w:tcW w:w="907" w:type="dxa"/>
          </w:tcPr>
          <w:p>
            <w:pPr>
              <w:pStyle w:val="0"/>
              <w:jc w:val="center"/>
            </w:pPr>
            <w:r>
              <w:rPr>
                <w:sz w:val="24"/>
              </w:rPr>
              <w:t xml:space="preserve">89.</w:t>
            </w:r>
          </w:p>
        </w:tc>
        <w:tc>
          <w:tcPr>
            <w:tcW w:w="2494" w:type="dxa"/>
          </w:tcPr>
          <w:p>
            <w:pPr>
              <w:pStyle w:val="0"/>
              <w:jc w:val="center"/>
            </w:pPr>
            <w:hyperlink w:history="0" r:id="rId242" w:tooltip="Ссылка на КонсультантПлюс">
              <w:r>
                <w:rPr>
                  <w:sz w:val="24"/>
                  <w:color w:val="0000ff"/>
                </w:rPr>
                <w:t xml:space="preserve">22 09</w:t>
              </w:r>
            </w:hyperlink>
          </w:p>
        </w:tc>
        <w:tc>
          <w:tcPr>
            <w:tcW w:w="5669" w:type="dxa"/>
          </w:tcPr>
          <w:p>
            <w:pPr>
              <w:pStyle w:val="0"/>
            </w:pPr>
            <w:r>
              <w:rPr>
                <w:sz w:val="24"/>
              </w:rPr>
              <w:t xml:space="preserve">Вспомогательные средства для воспроизведения звука. Устройства для оказания помощи человеку, имеющему недостаточную громкость голоса для разговора, чтобы говорить, используя свой собственный голос (например, ларингофон, мегафон и др.)</w:t>
            </w:r>
          </w:p>
        </w:tc>
      </w:tr>
      <w:tr>
        <w:tc>
          <w:tcPr>
            <w:tcW w:w="907" w:type="dxa"/>
          </w:tcPr>
          <w:p>
            <w:pPr>
              <w:pStyle w:val="0"/>
              <w:jc w:val="center"/>
            </w:pPr>
            <w:r>
              <w:rPr>
                <w:sz w:val="24"/>
              </w:rPr>
              <w:t xml:space="preserve">90.</w:t>
            </w:r>
          </w:p>
        </w:tc>
        <w:tc>
          <w:tcPr>
            <w:tcW w:w="2494" w:type="dxa"/>
          </w:tcPr>
          <w:p>
            <w:pPr>
              <w:pStyle w:val="0"/>
              <w:jc w:val="center"/>
            </w:pPr>
            <w:hyperlink w:history="0" r:id="rId243" w:tooltip="Ссылка на КонсультантПлюс">
              <w:r>
                <w:rPr>
                  <w:sz w:val="24"/>
                  <w:color w:val="0000ff"/>
                </w:rPr>
                <w:t xml:space="preserve">22 12 12</w:t>
              </w:r>
            </w:hyperlink>
          </w:p>
        </w:tc>
        <w:tc>
          <w:tcPr>
            <w:tcW w:w="5669" w:type="dxa"/>
          </w:tcPr>
          <w:p>
            <w:pPr>
              <w:pStyle w:val="0"/>
            </w:pPr>
            <w:r>
              <w:rPr>
                <w:sz w:val="24"/>
              </w:rPr>
              <w:t xml:space="preserve">Приборы для письма алфавитом Брайля. Устройства для производства рельефных букв Брайля на бумаге с помощью специальных перьев или палочек (например, грифель для письма по Брайлю, прибор по Брайлю и т.п.)</w:t>
            </w:r>
          </w:p>
        </w:tc>
      </w:tr>
      <w:tr>
        <w:tc>
          <w:tcPr>
            <w:tcW w:w="907" w:type="dxa"/>
          </w:tcPr>
          <w:p>
            <w:pPr>
              <w:pStyle w:val="0"/>
              <w:jc w:val="center"/>
            </w:pPr>
            <w:r>
              <w:rPr>
                <w:sz w:val="24"/>
              </w:rPr>
              <w:t xml:space="preserve">91.</w:t>
            </w:r>
          </w:p>
        </w:tc>
        <w:tc>
          <w:tcPr>
            <w:tcW w:w="2494" w:type="dxa"/>
          </w:tcPr>
          <w:p>
            <w:pPr>
              <w:pStyle w:val="0"/>
              <w:jc w:val="center"/>
            </w:pPr>
            <w:hyperlink w:history="0" r:id="rId244" w:tooltip="Ссылка на КонсультантПлюс">
              <w:r>
                <w:rPr>
                  <w:sz w:val="24"/>
                  <w:color w:val="0000ff"/>
                </w:rPr>
                <w:t xml:space="preserve">22 15 06</w:t>
              </w:r>
            </w:hyperlink>
          </w:p>
        </w:tc>
        <w:tc>
          <w:tcPr>
            <w:tcW w:w="5669" w:type="dxa"/>
          </w:tcPr>
          <w:p>
            <w:pPr>
              <w:pStyle w:val="0"/>
            </w:pPr>
            <w:r>
              <w:rPr>
                <w:sz w:val="24"/>
              </w:rPr>
              <w:t xml:space="preserve">Машины для расчетов (например, речевые калькуляторы, в том числе с речевым выводом и др.)</w:t>
            </w:r>
          </w:p>
        </w:tc>
      </w:tr>
      <w:tr>
        <w:tc>
          <w:tcPr>
            <w:tcW w:w="907" w:type="dxa"/>
          </w:tcPr>
          <w:p>
            <w:pPr>
              <w:pStyle w:val="0"/>
              <w:jc w:val="center"/>
            </w:pPr>
            <w:r>
              <w:rPr>
                <w:sz w:val="24"/>
              </w:rPr>
              <w:t xml:space="preserve">92.</w:t>
            </w:r>
          </w:p>
        </w:tc>
        <w:tc>
          <w:tcPr>
            <w:tcW w:w="2494" w:type="dxa"/>
          </w:tcPr>
          <w:p>
            <w:pPr>
              <w:pStyle w:val="0"/>
              <w:jc w:val="center"/>
            </w:pPr>
            <w:hyperlink w:history="0" r:id="rId245" w:tooltip="Ссылка на КонсультантПлюс">
              <w:r>
                <w:rPr>
                  <w:sz w:val="24"/>
                  <w:color w:val="0000ff"/>
                </w:rPr>
                <w:t xml:space="preserve">22 18 03</w:t>
              </w:r>
            </w:hyperlink>
          </w:p>
        </w:tc>
        <w:tc>
          <w:tcPr>
            <w:tcW w:w="5669" w:type="dxa"/>
          </w:tcPr>
          <w:p>
            <w:pPr>
              <w:pStyle w:val="0"/>
            </w:pPr>
            <w:r>
              <w:rPr>
                <w:sz w:val="24"/>
              </w:rPr>
              <w:t xml:space="preserve">Аппаратура звукозаписывающая и воспроизводящая. Устройства для записи и воспроизведения звуков (например, диктофон, тифло-флеш-плеер, мини-кассетный магнитофон и пр.)</w:t>
            </w:r>
          </w:p>
        </w:tc>
      </w:tr>
      <w:tr>
        <w:tc>
          <w:tcPr>
            <w:tcW w:w="907" w:type="dxa"/>
          </w:tcPr>
          <w:p>
            <w:pPr>
              <w:pStyle w:val="0"/>
              <w:jc w:val="center"/>
            </w:pPr>
            <w:r>
              <w:rPr>
                <w:sz w:val="24"/>
              </w:rPr>
              <w:t xml:space="preserve">93.</w:t>
            </w:r>
          </w:p>
        </w:tc>
        <w:tc>
          <w:tcPr>
            <w:tcW w:w="2494" w:type="dxa"/>
          </w:tcPr>
          <w:p>
            <w:pPr>
              <w:pStyle w:val="0"/>
              <w:jc w:val="center"/>
            </w:pPr>
            <w:hyperlink w:history="0" r:id="rId246" w:tooltip="Ссылка на КонсультантПлюс">
              <w:r>
                <w:rPr>
                  <w:sz w:val="24"/>
                  <w:color w:val="0000ff"/>
                </w:rPr>
                <w:t xml:space="preserve">22 24 09</w:t>
              </w:r>
            </w:hyperlink>
          </w:p>
        </w:tc>
        <w:tc>
          <w:tcPr>
            <w:tcW w:w="5669" w:type="dxa"/>
          </w:tcPr>
          <w:p>
            <w:pPr>
              <w:pStyle w:val="0"/>
            </w:pPr>
            <w:r>
              <w:rPr>
                <w:sz w:val="24"/>
              </w:rPr>
              <w:t xml:space="preserve">Текстовые телефонные аппараты, например, мобильные телефонные аппараты с текстовым вводом/выводом и телефонные аппараты с Брайлевским вводом/выводом</w:t>
            </w:r>
          </w:p>
        </w:tc>
      </w:tr>
      <w:tr>
        <w:tc>
          <w:tcPr>
            <w:tcW w:w="907" w:type="dxa"/>
          </w:tcPr>
          <w:p>
            <w:pPr>
              <w:pStyle w:val="0"/>
              <w:jc w:val="center"/>
            </w:pPr>
            <w:r>
              <w:rPr>
                <w:sz w:val="24"/>
              </w:rPr>
              <w:t xml:space="preserve">94.</w:t>
            </w:r>
          </w:p>
        </w:tc>
        <w:tc>
          <w:tcPr>
            <w:tcW w:w="2494" w:type="dxa"/>
          </w:tcPr>
          <w:p>
            <w:pPr>
              <w:pStyle w:val="0"/>
              <w:jc w:val="center"/>
            </w:pPr>
            <w:hyperlink w:history="0" r:id="rId247" w:tooltip="Ссылка на КонсультантПлюс">
              <w:r>
                <w:rPr>
                  <w:sz w:val="24"/>
                  <w:color w:val="0000ff"/>
                </w:rPr>
                <w:t xml:space="preserve">22 27 03</w:t>
              </w:r>
            </w:hyperlink>
          </w:p>
        </w:tc>
        <w:tc>
          <w:tcPr>
            <w:tcW w:w="5669" w:type="dxa"/>
          </w:tcPr>
          <w:p>
            <w:pPr>
              <w:pStyle w:val="0"/>
            </w:pPr>
            <w:r>
              <w:rPr>
                <w:sz w:val="24"/>
              </w:rPr>
              <w:t xml:space="preserve">Индикаторы с визуальными сигналами (например, световой индикатор и др.)</w:t>
            </w:r>
          </w:p>
        </w:tc>
      </w:tr>
      <w:tr>
        <w:tc>
          <w:tcPr>
            <w:tcW w:w="907" w:type="dxa"/>
          </w:tcPr>
          <w:p>
            <w:pPr>
              <w:pStyle w:val="0"/>
              <w:jc w:val="center"/>
            </w:pPr>
            <w:r>
              <w:rPr>
                <w:sz w:val="24"/>
              </w:rPr>
              <w:t xml:space="preserve">95.</w:t>
            </w:r>
          </w:p>
        </w:tc>
        <w:tc>
          <w:tcPr>
            <w:tcW w:w="2494" w:type="dxa"/>
          </w:tcPr>
          <w:p>
            <w:pPr>
              <w:pStyle w:val="0"/>
              <w:jc w:val="center"/>
            </w:pPr>
            <w:hyperlink w:history="0" r:id="rId248" w:tooltip="Ссылка на КонсультантПлюс">
              <w:r>
                <w:rPr>
                  <w:sz w:val="24"/>
                  <w:color w:val="0000ff"/>
                </w:rPr>
                <w:t xml:space="preserve">22 27 06</w:t>
              </w:r>
            </w:hyperlink>
          </w:p>
        </w:tc>
        <w:tc>
          <w:tcPr>
            <w:tcW w:w="5669" w:type="dxa"/>
          </w:tcPr>
          <w:p>
            <w:pPr>
              <w:pStyle w:val="0"/>
            </w:pPr>
            <w:r>
              <w:rPr>
                <w:sz w:val="24"/>
              </w:rPr>
              <w:t xml:space="preserve">Индикаторы со звуковыми сигналами (например, звуковой индикатор, вибрационный индикатор и др.)</w:t>
            </w:r>
          </w:p>
        </w:tc>
      </w:tr>
      <w:tr>
        <w:tc>
          <w:tcPr>
            <w:tcW w:w="907" w:type="dxa"/>
          </w:tcPr>
          <w:p>
            <w:pPr>
              <w:pStyle w:val="0"/>
              <w:jc w:val="center"/>
            </w:pPr>
            <w:r>
              <w:rPr>
                <w:sz w:val="24"/>
              </w:rPr>
              <w:t xml:space="preserve">96.</w:t>
            </w:r>
          </w:p>
        </w:tc>
        <w:tc>
          <w:tcPr>
            <w:tcW w:w="2494" w:type="dxa"/>
          </w:tcPr>
          <w:p>
            <w:pPr>
              <w:pStyle w:val="0"/>
              <w:jc w:val="center"/>
            </w:pPr>
            <w:hyperlink w:history="0" r:id="rId249" w:tooltip="Ссылка на КонсультантПлюс">
              <w:r>
                <w:rPr>
                  <w:sz w:val="24"/>
                  <w:color w:val="0000ff"/>
                </w:rPr>
                <w:t xml:space="preserve">22 27 12</w:t>
              </w:r>
            </w:hyperlink>
          </w:p>
        </w:tc>
        <w:tc>
          <w:tcPr>
            <w:tcW w:w="5669" w:type="dxa"/>
          </w:tcPr>
          <w:p>
            <w:pPr>
              <w:pStyle w:val="0"/>
            </w:pPr>
            <w:r>
              <w:rPr>
                <w:sz w:val="24"/>
              </w:rPr>
              <w:t xml:space="preserve">Часы и хронометры. Устройства для измерения, отображения на экране и голосового сообщения времени (например, портативные и непортативные устройства и устройства с функцией аварийного сообщения и без этой функции, часы-будильник с синтезатором речи и др.)</w:t>
            </w:r>
          </w:p>
        </w:tc>
      </w:tr>
      <w:tr>
        <w:tc>
          <w:tcPr>
            <w:tcW w:w="907" w:type="dxa"/>
          </w:tcPr>
          <w:p>
            <w:pPr>
              <w:pStyle w:val="0"/>
              <w:jc w:val="center"/>
            </w:pPr>
            <w:r>
              <w:rPr>
                <w:sz w:val="24"/>
              </w:rPr>
              <w:t xml:space="preserve">97.</w:t>
            </w:r>
          </w:p>
        </w:tc>
        <w:tc>
          <w:tcPr>
            <w:tcW w:w="2494" w:type="dxa"/>
          </w:tcPr>
          <w:p>
            <w:pPr>
              <w:pStyle w:val="0"/>
              <w:jc w:val="center"/>
            </w:pPr>
            <w:hyperlink w:history="0" r:id="rId250" w:tooltip="Ссылка на КонсультантПлюс">
              <w:r>
                <w:rPr>
                  <w:sz w:val="24"/>
                  <w:color w:val="0000ff"/>
                </w:rPr>
                <w:t xml:space="preserve">22-30-03</w:t>
              </w:r>
            </w:hyperlink>
          </w:p>
        </w:tc>
        <w:tc>
          <w:tcPr>
            <w:tcW w:w="5669" w:type="dxa"/>
          </w:tcPr>
          <w:p>
            <w:pPr>
              <w:pStyle w:val="0"/>
            </w:pPr>
            <w:r>
              <w:rPr>
                <w:sz w:val="24"/>
              </w:rPr>
              <w:t xml:space="preserve">Материалы для чтения со звуковым выходом. Средства информации для хранения рукописного текста и представления его в говорящей форме (например, "говорящие книги")</w:t>
            </w:r>
          </w:p>
        </w:tc>
      </w:tr>
      <w:tr>
        <w:tc>
          <w:tcPr>
            <w:tcW w:w="907" w:type="dxa"/>
          </w:tcPr>
          <w:p>
            <w:pPr>
              <w:pStyle w:val="0"/>
              <w:jc w:val="center"/>
            </w:pPr>
            <w:r>
              <w:rPr>
                <w:sz w:val="24"/>
              </w:rPr>
              <w:t xml:space="preserve">98.</w:t>
            </w:r>
          </w:p>
        </w:tc>
        <w:tc>
          <w:tcPr>
            <w:tcW w:w="2494" w:type="dxa"/>
          </w:tcPr>
          <w:p>
            <w:pPr>
              <w:pStyle w:val="0"/>
              <w:jc w:val="center"/>
            </w:pPr>
            <w:hyperlink w:history="0" r:id="rId251" w:tooltip="Ссылка на КонсультантПлюс">
              <w:r>
                <w:rPr>
                  <w:sz w:val="24"/>
                  <w:color w:val="0000ff"/>
                </w:rPr>
                <w:t xml:space="preserve">30 03 03</w:t>
              </w:r>
            </w:hyperlink>
          </w:p>
        </w:tc>
        <w:tc>
          <w:tcPr>
            <w:tcW w:w="5669" w:type="dxa"/>
          </w:tcPr>
          <w:p>
            <w:pPr>
              <w:pStyle w:val="0"/>
            </w:pPr>
            <w:r>
              <w:rPr>
                <w:sz w:val="24"/>
              </w:rPr>
              <w:t xml:space="preserve">Игрушки. Устройства, как правило, для детей, созданные для игр по установленным правилам (например, конструкторы)</w:t>
            </w:r>
          </w:p>
        </w:tc>
      </w:tr>
      <w:tr>
        <w:tc>
          <w:tcPr>
            <w:tcW w:w="907" w:type="dxa"/>
          </w:tcPr>
          <w:p>
            <w:pPr>
              <w:pStyle w:val="0"/>
              <w:jc w:val="center"/>
            </w:pPr>
            <w:r>
              <w:rPr>
                <w:sz w:val="24"/>
              </w:rPr>
              <w:t xml:space="preserve">99.</w:t>
            </w:r>
          </w:p>
        </w:tc>
        <w:tc>
          <w:tcPr>
            <w:tcW w:w="2494" w:type="dxa"/>
          </w:tcPr>
          <w:p>
            <w:pPr>
              <w:pStyle w:val="0"/>
              <w:jc w:val="center"/>
            </w:pPr>
            <w:hyperlink w:history="0" r:id="rId252" w:tooltip="Ссылка на КонсультантПлюс">
              <w:r>
                <w:rPr>
                  <w:sz w:val="24"/>
                  <w:color w:val="0000ff"/>
                </w:rPr>
                <w:t xml:space="preserve">30 03 06</w:t>
              </w:r>
            </w:hyperlink>
          </w:p>
        </w:tc>
        <w:tc>
          <w:tcPr>
            <w:tcW w:w="5669" w:type="dxa"/>
          </w:tcPr>
          <w:p>
            <w:pPr>
              <w:pStyle w:val="0"/>
            </w:pPr>
            <w:r>
              <w:rPr>
                <w:sz w:val="24"/>
              </w:rPr>
              <w:t xml:space="preserve">Игры. Средства, призванные помочь людям участвовать в играх по установленным правилам (например, игральные доски, головоломки, нарды, шашки, лото, домино, видео-, компьютерные игры и др.)</w:t>
            </w:r>
          </w:p>
        </w:tc>
      </w:tr>
      <w:tr>
        <w:tc>
          <w:tcPr>
            <w:tcW w:w="907" w:type="dxa"/>
          </w:tcPr>
          <w:p>
            <w:pPr>
              <w:pStyle w:val="0"/>
              <w:jc w:val="center"/>
            </w:pPr>
            <w:r>
              <w:rPr>
                <w:sz w:val="24"/>
              </w:rPr>
              <w:t xml:space="preserve">100.</w:t>
            </w:r>
          </w:p>
        </w:tc>
        <w:tc>
          <w:tcPr>
            <w:tcW w:w="2494" w:type="dxa"/>
          </w:tcPr>
          <w:p>
            <w:pPr>
              <w:pStyle w:val="0"/>
              <w:jc w:val="center"/>
            </w:pPr>
            <w:hyperlink w:history="0" r:id="rId253" w:tooltip="Ссылка на КонсультантПлюс">
              <w:r>
                <w:rPr>
                  <w:sz w:val="24"/>
                  <w:color w:val="0000ff"/>
                </w:rPr>
                <w:t xml:space="preserve">30 09 03</w:t>
              </w:r>
            </w:hyperlink>
          </w:p>
        </w:tc>
        <w:tc>
          <w:tcPr>
            <w:tcW w:w="5669" w:type="dxa"/>
          </w:tcPr>
          <w:p>
            <w:pPr>
              <w:pStyle w:val="0"/>
            </w:pPr>
            <w:r>
              <w:rPr>
                <w:sz w:val="24"/>
              </w:rPr>
              <w:t xml:space="preserve">Вспомогательные средства для участия в командных спортивных играх с мячом. Средства, помогающие людям заниматься видами спорта в составе команды, которые требуют от всех членов команды двигаться с или за мячом в помещениях или вне помещения для достижения преимущества в счете над соперником, например, американский футбол, бейсбол, баскетбол, футбол, регби и пр. (например, мячи, биты, стойки, клюшки, сетка теннисная, ракетки и др.)</w:t>
            </w:r>
          </w:p>
        </w:tc>
      </w:tr>
      <w:tr>
        <w:tc>
          <w:tcPr>
            <w:tcW w:w="907" w:type="dxa"/>
          </w:tcPr>
          <w:p>
            <w:pPr>
              <w:pStyle w:val="0"/>
              <w:jc w:val="center"/>
            </w:pPr>
            <w:r>
              <w:rPr>
                <w:sz w:val="24"/>
              </w:rPr>
              <w:t xml:space="preserve">101.</w:t>
            </w:r>
          </w:p>
        </w:tc>
        <w:tc>
          <w:tcPr>
            <w:tcW w:w="2494" w:type="dxa"/>
          </w:tcPr>
          <w:p>
            <w:pPr>
              <w:pStyle w:val="0"/>
              <w:jc w:val="center"/>
            </w:pPr>
            <w:hyperlink w:history="0" r:id="rId254" w:tooltip="Ссылка на КонсультантПлюс">
              <w:r>
                <w:rPr>
                  <w:sz w:val="24"/>
                  <w:color w:val="0000ff"/>
                </w:rPr>
                <w:t xml:space="preserve">30 09 27</w:t>
              </w:r>
            </w:hyperlink>
          </w:p>
        </w:tc>
        <w:tc>
          <w:tcPr>
            <w:tcW w:w="5669" w:type="dxa"/>
          </w:tcPr>
          <w:p>
            <w:pPr>
              <w:pStyle w:val="0"/>
            </w:pPr>
            <w:r>
              <w:rPr>
                <w:sz w:val="24"/>
              </w:rPr>
              <w:t xml:space="preserve">Вспомогательные средства для занятия видами спорта, где используются ракетки (например, теннис, ракетбол, сквош, бадминтон и др.)</w:t>
            </w:r>
          </w:p>
        </w:tc>
      </w:tr>
      <w:tr>
        <w:tc>
          <w:tcPr>
            <w:tcW w:w="907" w:type="dxa"/>
          </w:tcPr>
          <w:p>
            <w:pPr>
              <w:pStyle w:val="0"/>
              <w:jc w:val="center"/>
            </w:pPr>
            <w:r>
              <w:rPr>
                <w:sz w:val="24"/>
              </w:rPr>
              <w:t xml:space="preserve">102.</w:t>
            </w:r>
          </w:p>
        </w:tc>
        <w:tc>
          <w:tcPr>
            <w:tcW w:w="2494" w:type="dxa"/>
          </w:tcPr>
          <w:p>
            <w:pPr>
              <w:pStyle w:val="0"/>
              <w:jc w:val="center"/>
            </w:pPr>
            <w:hyperlink w:history="0" r:id="rId255" w:tooltip="Ссылка на КонсультантПлюс">
              <w:r>
                <w:rPr>
                  <w:sz w:val="24"/>
                  <w:color w:val="0000ff"/>
                </w:rPr>
                <w:t xml:space="preserve">30 09 36</w:t>
              </w:r>
            </w:hyperlink>
          </w:p>
        </w:tc>
        <w:tc>
          <w:tcPr>
            <w:tcW w:w="5669" w:type="dxa"/>
          </w:tcPr>
          <w:p>
            <w:pPr>
              <w:pStyle w:val="0"/>
            </w:pPr>
            <w:r>
              <w:rPr>
                <w:sz w:val="24"/>
              </w:rPr>
              <w:t xml:space="preserve">Вспомогательные средства для занятий зимними видами спорта. Средства, помогающие людям заниматься любым видом зимнего спорта, включая хоккей, лыжи и катание на льду (например, лыжи, коньки, клюшки и др.)</w:t>
            </w:r>
          </w:p>
        </w:tc>
      </w:tr>
      <w:tr>
        <w:tc>
          <w:tcPr>
            <w:tcW w:w="907" w:type="dxa"/>
          </w:tcPr>
          <w:p>
            <w:pPr>
              <w:pStyle w:val="0"/>
              <w:jc w:val="center"/>
            </w:pPr>
            <w:r>
              <w:rPr>
                <w:sz w:val="24"/>
              </w:rPr>
              <w:t xml:space="preserve">103.</w:t>
            </w:r>
          </w:p>
        </w:tc>
        <w:tc>
          <w:tcPr>
            <w:tcW w:w="2494" w:type="dxa"/>
          </w:tcPr>
          <w:p>
            <w:pPr>
              <w:pStyle w:val="0"/>
              <w:jc w:val="center"/>
            </w:pPr>
            <w:hyperlink w:history="0" r:id="rId256" w:tooltip="Ссылка на КонсультантПлюс">
              <w:r>
                <w:rPr>
                  <w:sz w:val="24"/>
                  <w:color w:val="0000ff"/>
                </w:rPr>
                <w:t xml:space="preserve">30 09 39</w:t>
              </w:r>
            </w:hyperlink>
          </w:p>
        </w:tc>
        <w:tc>
          <w:tcPr>
            <w:tcW w:w="5669" w:type="dxa"/>
          </w:tcPr>
          <w:p>
            <w:pPr>
              <w:pStyle w:val="0"/>
            </w:pPr>
            <w:r>
              <w:rPr>
                <w:sz w:val="24"/>
              </w:rPr>
              <w:t xml:space="preserve">Вспомогательные средства для занятий другими видами спорта - палки для скандинавской ходьбы</w:t>
            </w:r>
          </w:p>
        </w:tc>
      </w:tr>
      <w:tr>
        <w:tc>
          <w:tcPr>
            <w:tcW w:w="907" w:type="dxa"/>
          </w:tcPr>
          <w:p>
            <w:pPr>
              <w:pStyle w:val="0"/>
              <w:jc w:val="center"/>
            </w:pPr>
            <w:r>
              <w:rPr>
                <w:sz w:val="24"/>
              </w:rPr>
              <w:t xml:space="preserve">104.</w:t>
            </w:r>
          </w:p>
        </w:tc>
        <w:tc>
          <w:tcPr>
            <w:tcW w:w="2494" w:type="dxa"/>
          </w:tcPr>
          <w:p>
            <w:pPr>
              <w:pStyle w:val="0"/>
              <w:jc w:val="center"/>
            </w:pPr>
            <w:hyperlink w:history="0" r:id="rId257" w:tooltip="Ссылка на КонсультантПлюс">
              <w:r>
                <w:rPr>
                  <w:sz w:val="24"/>
                  <w:color w:val="0000ff"/>
                </w:rPr>
                <w:t xml:space="preserve">30 21 09</w:t>
              </w:r>
            </w:hyperlink>
          </w:p>
        </w:tc>
        <w:tc>
          <w:tcPr>
            <w:tcW w:w="5669" w:type="dxa"/>
          </w:tcPr>
          <w:p>
            <w:pPr>
              <w:pStyle w:val="0"/>
            </w:pPr>
            <w:r>
              <w:rPr>
                <w:sz w:val="24"/>
              </w:rPr>
              <w:t xml:space="preserve">Вспомогательные средства обеспечения безопасности и поддержки тела человека во время работы в саду. Средства, предназначенные для защиты от повреждений и дополнительной поддержки человеку во время ухода за садом и культивации растений (например, наколенники, скамейки, платформы и др.)</w:t>
            </w:r>
          </w:p>
        </w:tc>
      </w:tr>
      <w:tr>
        <w:tc>
          <w:tcPr>
            <w:tcW w:w="907" w:type="dxa"/>
          </w:tcPr>
          <w:p>
            <w:pPr>
              <w:pStyle w:val="0"/>
              <w:jc w:val="center"/>
            </w:pPr>
            <w:r>
              <w:rPr>
                <w:sz w:val="24"/>
              </w:rPr>
              <w:t xml:space="preserve">105.</w:t>
            </w:r>
          </w:p>
        </w:tc>
        <w:tc>
          <w:tcPr>
            <w:tcW w:w="2494" w:type="dxa"/>
          </w:tcPr>
          <w:p>
            <w:pPr>
              <w:pStyle w:val="0"/>
              <w:jc w:val="center"/>
            </w:pPr>
            <w:hyperlink w:history="0" r:id="rId258" w:tooltip="Ссылка на КонсультантПлюс">
              <w:r>
                <w:rPr>
                  <w:sz w:val="24"/>
                  <w:color w:val="0000ff"/>
                </w:rPr>
                <w:t xml:space="preserve">30 24 06</w:t>
              </w:r>
            </w:hyperlink>
          </w:p>
        </w:tc>
        <w:tc>
          <w:tcPr>
            <w:tcW w:w="5669" w:type="dxa"/>
          </w:tcPr>
          <w:p>
            <w:pPr>
              <w:pStyle w:val="0"/>
            </w:pPr>
            <w:r>
              <w:rPr>
                <w:sz w:val="24"/>
              </w:rPr>
              <w:t xml:space="preserve">Вспомогательные средства для рыбной ловли. Устройства, которые помогают человеку в попытке поймать любой вид рыбы (например, удочка, спиннинг, сачок, лодка, палатка, мангал, складная мебель и др.)</w:t>
            </w:r>
          </w:p>
        </w:tc>
      </w:tr>
      <w:tr>
        <w:tc>
          <w:tcPr>
            <w:tcW w:w="907" w:type="dxa"/>
          </w:tcPr>
          <w:p>
            <w:pPr>
              <w:pStyle w:val="0"/>
              <w:jc w:val="center"/>
            </w:pPr>
            <w:r>
              <w:rPr>
                <w:sz w:val="24"/>
              </w:rPr>
              <w:t xml:space="preserve">106.</w:t>
            </w:r>
          </w:p>
        </w:tc>
        <w:tc>
          <w:tcPr>
            <w:tcW w:w="2494" w:type="dxa"/>
          </w:tcPr>
          <w:p>
            <w:pPr>
              <w:pStyle w:val="0"/>
              <w:jc w:val="center"/>
            </w:pPr>
            <w:hyperlink w:history="0" r:id="rId259" w:tooltip="Ссылка на КонсультантПлюс">
              <w:r>
                <w:rPr>
                  <w:sz w:val="24"/>
                  <w:color w:val="0000ff"/>
                </w:rPr>
                <w:t xml:space="preserve">30 27</w:t>
              </w:r>
            </w:hyperlink>
          </w:p>
        </w:tc>
        <w:tc>
          <w:tcPr>
            <w:tcW w:w="5669" w:type="dxa"/>
          </w:tcPr>
          <w:p>
            <w:pPr>
              <w:pStyle w:val="0"/>
            </w:pPr>
            <w:r>
              <w:rPr>
                <w:sz w:val="24"/>
              </w:rPr>
              <w:t xml:space="preserve">Устройства, которые помогают человеку при организации кемпинга (например, палатки, спальные мешки, туристические столы и стулья, зонты, шатры, мангалы, котелки, гитара и др.)</w:t>
            </w:r>
          </w:p>
        </w:tc>
      </w:tr>
    </w:tbl>
    <w:p>
      <w:pPr>
        <w:pStyle w:val="0"/>
        <w:jc w:val="both"/>
      </w:pPr>
      <w:r>
        <w:rPr>
          <w:sz w:val="24"/>
        </w:rPr>
      </w:r>
    </w:p>
    <w:p>
      <w:pPr>
        <w:pStyle w:val="0"/>
        <w:ind w:firstLine="540"/>
        <w:jc w:val="both"/>
      </w:pPr>
      <w:r>
        <w:rPr>
          <w:sz w:val="24"/>
        </w:rPr>
        <w:t xml:space="preserve">--------------------------------</w:t>
      </w:r>
    </w:p>
    <w:bookmarkStart w:id="4026" w:name="P4026"/>
    <w:bookmarkEnd w:id="4026"/>
    <w:p>
      <w:pPr>
        <w:pStyle w:val="0"/>
        <w:spacing w:before="240" w:line-rule="auto"/>
        <w:ind w:firstLine="540"/>
        <w:jc w:val="both"/>
      </w:pPr>
      <w:r>
        <w:rPr>
          <w:sz w:val="24"/>
        </w:rPr>
        <w:t xml:space="preserve">&lt;1&gt; </w:t>
      </w:r>
      <w:hyperlink w:history="0" r:id="rId260" w:tooltip="Ссылка на КонсультантПлюс">
        <w:r>
          <w:rPr>
            <w:sz w:val="24"/>
            <w:color w:val="0000ff"/>
          </w:rPr>
          <w:t xml:space="preserve">ГОСТ Р ИСО 9999-2014</w:t>
        </w:r>
      </w:hyperlink>
      <w:r>
        <w:rPr>
          <w:sz w:val="24"/>
        </w:rPr>
        <w:t xml:space="preserve"> "Вспомогательные средства для людей с ограничениями жизнедеятельности. Классификация и терминология" (утв. и введен в действие Приказом Росстандарта от 23.09.2014 N 1177-ст).</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br/>
            <w:t>(ред. от 28.08.2023)</w:t>
            <w:br/>
            <w:t>"Об утверждении 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06.06.2025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br/>
            <w:t>(ред. от 28.08.2023)</w:t>
            <w:br/>
            <w:t>"Об утверждении 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1&amp;n=173828&amp;date=06.06.2025&amp;dst=100005&amp;field=134" TargetMode = "External"/>
	<Relationship Id="rId8" Type="http://schemas.openxmlformats.org/officeDocument/2006/relationships/hyperlink" Target="https://login.consultant.ru/link/?req=doc&amp;base=RLAW071&amp;n=191777&amp;date=06.06.2025&amp;dst=100005&amp;field=134" TargetMode = "External"/>
	<Relationship Id="rId9" Type="http://schemas.openxmlformats.org/officeDocument/2006/relationships/hyperlink" Target="https://login.consultant.ru/link/?req=doc&amp;base=RLAW071&amp;n=197730&amp;date=06.06.2025&amp;dst=100005&amp;field=134" TargetMode = "External"/>
	<Relationship Id="rId10" Type="http://schemas.openxmlformats.org/officeDocument/2006/relationships/hyperlink" Target="https://login.consultant.ru/link/?req=doc&amp;base=RLAW071&amp;n=259308&amp;date=06.06.2025&amp;dst=100005&amp;field=134" TargetMode = "External"/>
	<Relationship Id="rId11" Type="http://schemas.openxmlformats.org/officeDocument/2006/relationships/hyperlink" Target="https://login.consultant.ru/link/?req=doc&amp;base=RLAW071&amp;n=274325&amp;date=06.06.2025&amp;dst=100005&amp;field=134" TargetMode = "External"/>
	<Relationship Id="rId12" Type="http://schemas.openxmlformats.org/officeDocument/2006/relationships/hyperlink" Target="https://login.consultant.ru/link/?req=doc&amp;base=RLAW071&amp;n=290015&amp;date=06.06.2025&amp;dst=100005&amp;field=134" TargetMode = "External"/>
	<Relationship Id="rId13" Type="http://schemas.openxmlformats.org/officeDocument/2006/relationships/hyperlink" Target="https://login.consultant.ru/link/?req=doc&amp;base=RLAW071&amp;n=344570&amp;date=06.06.2025&amp;dst=100005&amp;field=134" TargetMode = "External"/>
	<Relationship Id="rId14" Type="http://schemas.openxmlformats.org/officeDocument/2006/relationships/hyperlink" Target="https://login.consultant.ru/link/?req=doc&amp;base=RLAW071&amp;n=358404&amp;date=06.06.2025&amp;dst=100005&amp;field=134" TargetMode = "External"/>
	<Relationship Id="rId15" Type="http://schemas.openxmlformats.org/officeDocument/2006/relationships/hyperlink" Target="https://login.consultant.ru/link/?req=doc&amp;base=LAW&amp;n=483021&amp;date=06.06.2025" TargetMode = "External"/>
	<Relationship Id="rId16" Type="http://schemas.openxmlformats.org/officeDocument/2006/relationships/hyperlink" Target="https://login.consultant.ru/link/?req=doc&amp;base=RLAW071&amp;n=394256&amp;date=06.06.2025" TargetMode = "External"/>
	<Relationship Id="rId17" Type="http://schemas.openxmlformats.org/officeDocument/2006/relationships/hyperlink" Target="https://login.consultant.ru/link/?req=doc&amp;base=LAW&amp;n=501698&amp;date=06.06.2025" TargetMode = "External"/>
	<Relationship Id="rId18" Type="http://schemas.openxmlformats.org/officeDocument/2006/relationships/hyperlink" Target="https://login.consultant.ru/link/?req=doc&amp;base=RLAW071&amp;n=357743&amp;date=06.06.2025&amp;dst=100075&amp;field=134" TargetMode = "External"/>
	<Relationship Id="rId19" Type="http://schemas.openxmlformats.org/officeDocument/2006/relationships/hyperlink" Target="https://login.consultant.ru/link/?req=doc&amp;base=RLAW071&amp;n=173828&amp;date=06.06.2025&amp;dst=100007&amp;field=134" TargetMode = "External"/>
	<Relationship Id="rId20" Type="http://schemas.openxmlformats.org/officeDocument/2006/relationships/hyperlink" Target="https://login.consultant.ru/link/?req=doc&amp;base=RLAW071&amp;n=144756&amp;date=06.06.2025" TargetMode = "External"/>
	<Relationship Id="rId21" Type="http://schemas.openxmlformats.org/officeDocument/2006/relationships/hyperlink" Target="https://login.consultant.ru/link/?req=doc&amp;base=RLAW071&amp;n=259308&amp;date=06.06.2025&amp;dst=100006&amp;field=134" TargetMode = "External"/>
	<Relationship Id="rId22" Type="http://schemas.openxmlformats.org/officeDocument/2006/relationships/hyperlink" Target="www.pravo.gov66.ru" TargetMode = "External"/>
	<Relationship Id="rId23" Type="http://schemas.openxmlformats.org/officeDocument/2006/relationships/hyperlink" Target="https://login.consultant.ru/link/?req=doc&amp;base=RLAW071&amp;n=173828&amp;date=06.06.2025&amp;dst=100010&amp;field=134" TargetMode = "External"/>
	<Relationship Id="rId24" Type="http://schemas.openxmlformats.org/officeDocument/2006/relationships/hyperlink" Target="https://login.consultant.ru/link/?req=doc&amp;base=RLAW071&amp;n=173828&amp;date=06.06.2025&amp;dst=100005&amp;field=134" TargetMode = "External"/>
	<Relationship Id="rId25" Type="http://schemas.openxmlformats.org/officeDocument/2006/relationships/hyperlink" Target="https://login.consultant.ru/link/?req=doc&amp;base=RLAW071&amp;n=191777&amp;date=06.06.2025&amp;dst=100005&amp;field=134" TargetMode = "External"/>
	<Relationship Id="rId26" Type="http://schemas.openxmlformats.org/officeDocument/2006/relationships/hyperlink" Target="https://login.consultant.ru/link/?req=doc&amp;base=RLAW071&amp;n=197730&amp;date=06.06.2025&amp;dst=100005&amp;field=134" TargetMode = "External"/>
	<Relationship Id="rId27" Type="http://schemas.openxmlformats.org/officeDocument/2006/relationships/hyperlink" Target="https://login.consultant.ru/link/?req=doc&amp;base=RLAW071&amp;n=259308&amp;date=06.06.2025&amp;dst=100007&amp;field=134" TargetMode = "External"/>
	<Relationship Id="rId28" Type="http://schemas.openxmlformats.org/officeDocument/2006/relationships/hyperlink" Target="https://login.consultant.ru/link/?req=doc&amp;base=RLAW071&amp;n=274325&amp;date=06.06.2025&amp;dst=100005&amp;field=134" TargetMode = "External"/>
	<Relationship Id="rId29" Type="http://schemas.openxmlformats.org/officeDocument/2006/relationships/hyperlink" Target="https://login.consultant.ru/link/?req=doc&amp;base=RLAW071&amp;n=290015&amp;date=06.06.2025&amp;dst=100005&amp;field=134" TargetMode = "External"/>
	<Relationship Id="rId30" Type="http://schemas.openxmlformats.org/officeDocument/2006/relationships/hyperlink" Target="https://login.consultant.ru/link/?req=doc&amp;base=RLAW071&amp;n=344570&amp;date=06.06.2025&amp;dst=100005&amp;field=134" TargetMode = "External"/>
	<Relationship Id="rId31" Type="http://schemas.openxmlformats.org/officeDocument/2006/relationships/hyperlink" Target="https://login.consultant.ru/link/?req=doc&amp;base=RLAW071&amp;n=358404&amp;date=06.06.2025&amp;dst=100005&amp;field=134" TargetMode = "External"/>
	<Relationship Id="rId32" Type="http://schemas.openxmlformats.org/officeDocument/2006/relationships/hyperlink" Target="https://login.consultant.ru/link/?req=doc&amp;base=RLAW071&amp;n=344570&amp;date=06.06.2025&amp;dst=100006&amp;field=134" TargetMode = "External"/>
	<Relationship Id="rId33" Type="http://schemas.openxmlformats.org/officeDocument/2006/relationships/hyperlink" Target="https://login.consultant.ru/link/?req=doc&amp;base=RLAW071&amp;n=344570&amp;date=06.06.2025&amp;dst=100007&amp;field=134" TargetMode = "External"/>
	<Relationship Id="rId34" Type="http://schemas.openxmlformats.org/officeDocument/2006/relationships/hyperlink" Target="https://login.consultant.ru/link/?req=doc&amp;base=LAW&amp;n=465775&amp;date=06.06.2025" TargetMode = "External"/>
	<Relationship Id="rId35" Type="http://schemas.openxmlformats.org/officeDocument/2006/relationships/hyperlink" Target="https://login.consultant.ru/link/?req=doc&amp;base=LAW&amp;n=486034&amp;date=06.06.2025&amp;dst=100047&amp;field=134" TargetMode = "External"/>
	<Relationship Id="rId36" Type="http://schemas.openxmlformats.org/officeDocument/2006/relationships/hyperlink" Target="https://login.consultant.ru/link/?req=doc&amp;base=RLAW071&amp;n=344570&amp;date=06.06.2025&amp;dst=100009&amp;field=134" TargetMode = "External"/>
	<Relationship Id="rId37" Type="http://schemas.openxmlformats.org/officeDocument/2006/relationships/hyperlink" Target="https://login.consultant.ru/link/?req=doc&amp;base=LAW&amp;n=480812&amp;date=06.06.2025&amp;dst=100018&amp;field=134" TargetMode = "External"/>
	<Relationship Id="rId38" Type="http://schemas.openxmlformats.org/officeDocument/2006/relationships/hyperlink" Target="https://login.consultant.ru/link/?req=doc&amp;base=RLAW071&amp;n=344570&amp;date=06.06.2025&amp;dst=100011&amp;field=134" TargetMode = "External"/>
	<Relationship Id="rId39" Type="http://schemas.openxmlformats.org/officeDocument/2006/relationships/hyperlink" Target="https://login.consultant.ru/link/?req=doc&amp;base=LAW&amp;n=441707&amp;date=06.06.2025&amp;dst=100137&amp;field=134" TargetMode = "External"/>
	<Relationship Id="rId40" Type="http://schemas.openxmlformats.org/officeDocument/2006/relationships/hyperlink" Target="https://login.consultant.ru/link/?req=doc&amp;base=RLAW071&amp;n=344570&amp;date=06.06.2025&amp;dst=100012&amp;field=134" TargetMode = "External"/>
	<Relationship Id="rId41" Type="http://schemas.openxmlformats.org/officeDocument/2006/relationships/hyperlink" Target="https://login.consultant.ru/link/?req=doc&amp;base=LAW&amp;n=494877&amp;date=06.06.2025&amp;dst=100041&amp;field=134" TargetMode = "External"/>
	<Relationship Id="rId42" Type="http://schemas.openxmlformats.org/officeDocument/2006/relationships/hyperlink" Target="https://login.consultant.ru/link/?req=doc&amp;base=RLAW071&amp;n=344570&amp;date=06.06.2025&amp;dst=100014&amp;field=134" TargetMode = "External"/>
	<Relationship Id="rId43" Type="http://schemas.openxmlformats.org/officeDocument/2006/relationships/hyperlink" Target="https://login.consultant.ru/link/?req=doc&amp;base=RLAW071&amp;n=394256&amp;date=06.06.2025&amp;dst=100243&amp;field=134" TargetMode = "External"/>
	<Relationship Id="rId44" Type="http://schemas.openxmlformats.org/officeDocument/2006/relationships/image" Target="media/image2.wmf"/>
	<Relationship Id="rId45" Type="http://schemas.openxmlformats.org/officeDocument/2006/relationships/image" Target="media/image3.wmf"/>
	<Relationship Id="rId46" Type="http://schemas.openxmlformats.org/officeDocument/2006/relationships/image" Target="media/image4.wmf"/>
	<Relationship Id="rId47" Type="http://schemas.openxmlformats.org/officeDocument/2006/relationships/image" Target="media/image5.wmf"/>
	<Relationship Id="rId48" Type="http://schemas.openxmlformats.org/officeDocument/2006/relationships/hyperlink" Target="https://login.consultant.ru/link/?req=doc&amp;base=RLAW071&amp;n=173828&amp;date=06.06.2025&amp;dst=100009&amp;field=134" TargetMode = "External"/>
	<Relationship Id="rId49" Type="http://schemas.openxmlformats.org/officeDocument/2006/relationships/hyperlink" Target="https://login.consultant.ru/link/?req=doc&amp;base=RLAW071&amp;n=191777&amp;date=06.06.2025&amp;dst=100005&amp;field=134" TargetMode = "External"/>
	<Relationship Id="rId50" Type="http://schemas.openxmlformats.org/officeDocument/2006/relationships/hyperlink" Target="https://login.consultant.ru/link/?req=doc&amp;base=RLAW071&amp;n=197730&amp;date=06.06.2025&amp;dst=100007&amp;field=134" TargetMode = "External"/>
	<Relationship Id="rId51" Type="http://schemas.openxmlformats.org/officeDocument/2006/relationships/hyperlink" Target="https://login.consultant.ru/link/?req=doc&amp;base=RLAW071&amp;n=259308&amp;date=06.06.2025&amp;dst=100008&amp;field=134" TargetMode = "External"/>
	<Relationship Id="rId52" Type="http://schemas.openxmlformats.org/officeDocument/2006/relationships/hyperlink" Target="https://login.consultant.ru/link/?req=doc&amp;base=RLAW071&amp;n=274325&amp;date=06.06.2025&amp;dst=100006&amp;field=134" TargetMode = "External"/>
	<Relationship Id="rId53" Type="http://schemas.openxmlformats.org/officeDocument/2006/relationships/hyperlink" Target="https://login.consultant.ru/link/?req=doc&amp;base=RLAW071&amp;n=290015&amp;date=06.06.2025&amp;dst=100006&amp;field=134" TargetMode = "External"/>
	<Relationship Id="rId54" Type="http://schemas.openxmlformats.org/officeDocument/2006/relationships/hyperlink" Target="https://login.consultant.ru/link/?req=doc&amp;base=RLAW071&amp;n=344570&amp;date=06.06.2025&amp;dst=100015&amp;field=134" TargetMode = "External"/>
	<Relationship Id="rId55" Type="http://schemas.openxmlformats.org/officeDocument/2006/relationships/hyperlink" Target="https://login.consultant.ru/link/?req=doc&amp;base=RLAW071&amp;n=358404&amp;date=06.06.2025&amp;dst=100006&amp;field=134" TargetMode = "External"/>
	<Relationship Id="rId56" Type="http://schemas.openxmlformats.org/officeDocument/2006/relationships/header" Target="header2.xml"/>
	<Relationship Id="rId57" Type="http://schemas.openxmlformats.org/officeDocument/2006/relationships/footer" Target="footer2.xml"/>
	<Relationship Id="rId58" Type="http://schemas.openxmlformats.org/officeDocument/2006/relationships/hyperlink" Target="https://login.consultant.ru/link/?req=doc&amp;base=RLAW071&amp;n=173828&amp;date=06.06.2025&amp;dst=100010&amp;field=134" TargetMode = "External"/>
	<Relationship Id="rId59" Type="http://schemas.openxmlformats.org/officeDocument/2006/relationships/hyperlink" Target="https://login.consultant.ru/link/?req=doc&amp;base=RLAW071&amp;n=197730&amp;date=06.06.2025&amp;dst=100008&amp;field=134" TargetMode = "External"/>
	<Relationship Id="rId60" Type="http://schemas.openxmlformats.org/officeDocument/2006/relationships/hyperlink" Target="https://login.consultant.ru/link/?req=doc&amp;base=RLAW071&amp;n=197730&amp;date=06.06.2025&amp;dst=100008&amp;field=134" TargetMode = "External"/>
	<Relationship Id="rId61" Type="http://schemas.openxmlformats.org/officeDocument/2006/relationships/hyperlink" Target="https://login.consultant.ru/link/?req=doc&amp;base=RLAW071&amp;n=259308&amp;date=06.06.2025&amp;dst=100008&amp;field=134" TargetMode = "External"/>
	<Relationship Id="rId62" Type="http://schemas.openxmlformats.org/officeDocument/2006/relationships/hyperlink" Target="https://login.consultant.ru/link/?req=doc&amp;base=RLAW071&amp;n=259308&amp;date=06.06.2025&amp;dst=100029&amp;field=134" TargetMode = "External"/>
	<Relationship Id="rId63" Type="http://schemas.openxmlformats.org/officeDocument/2006/relationships/hyperlink" Target="https://login.consultant.ru/link/?req=doc&amp;base=RLAW071&amp;n=259308&amp;date=06.06.2025&amp;dst=100056&amp;field=134" TargetMode = "External"/>
	<Relationship Id="rId64" Type="http://schemas.openxmlformats.org/officeDocument/2006/relationships/hyperlink" Target="https://login.consultant.ru/link/?req=doc&amp;base=RLAW071&amp;n=344570&amp;date=06.06.2025&amp;dst=100015&amp;field=134" TargetMode = "External"/>
	<Relationship Id="rId65" Type="http://schemas.openxmlformats.org/officeDocument/2006/relationships/hyperlink" Target="https://login.consultant.ru/link/?req=doc&amp;base=RLAW071&amp;n=173828&amp;date=06.06.2025&amp;dst=100010&amp;field=134" TargetMode = "External"/>
	<Relationship Id="rId66" Type="http://schemas.openxmlformats.org/officeDocument/2006/relationships/hyperlink" Target="https://login.consultant.ru/link/?req=doc&amp;base=LAW&amp;n=26072&amp;date=06.06.2025&amp;dst=100194&amp;field=134" TargetMode = "External"/>
	<Relationship Id="rId67" Type="http://schemas.openxmlformats.org/officeDocument/2006/relationships/hyperlink" Target="https://login.consultant.ru/link/?req=doc&amp;base=RLAW071&amp;n=173828&amp;date=06.06.2025&amp;dst=100010&amp;field=134" TargetMode = "External"/>
	<Relationship Id="rId68" Type="http://schemas.openxmlformats.org/officeDocument/2006/relationships/hyperlink" Target="https://login.consultant.ru/link/?req=doc&amp;base=RLAW071&amp;n=344570&amp;date=06.06.2025&amp;dst=100029&amp;field=134" TargetMode = "External"/>
	<Relationship Id="rId69" Type="http://schemas.openxmlformats.org/officeDocument/2006/relationships/hyperlink" Target="https://login.consultant.ru/link/?req=doc&amp;base=RLAW071&amp;n=173828&amp;date=06.06.2025&amp;dst=100011&amp;field=134" TargetMode = "External"/>
	<Relationship Id="rId70" Type="http://schemas.openxmlformats.org/officeDocument/2006/relationships/hyperlink" Target="https://login.consultant.ru/link/?req=doc&amp;base=RLAW071&amp;n=173828&amp;date=06.06.2025&amp;dst=100010&amp;field=134" TargetMode = "External"/>
	<Relationship Id="rId71" Type="http://schemas.openxmlformats.org/officeDocument/2006/relationships/hyperlink" Target="https://login.consultant.ru/link/?req=doc&amp;base=RLAW071&amp;n=344570&amp;date=06.06.2025&amp;dst=100040&amp;field=134" TargetMode = "External"/>
	<Relationship Id="rId72" Type="http://schemas.openxmlformats.org/officeDocument/2006/relationships/hyperlink" Target="https://login.consultant.ru/link/?req=doc&amp;base=RLAW071&amp;n=259308&amp;date=06.06.2025&amp;dst=100078&amp;field=134" TargetMode = "External"/>
	<Relationship Id="rId73" Type="http://schemas.openxmlformats.org/officeDocument/2006/relationships/hyperlink" Target="https://login.consultant.ru/link/?req=doc&amp;base=RLAW071&amp;n=173828&amp;date=06.06.2025&amp;dst=100010&amp;field=134" TargetMode = "External"/>
	<Relationship Id="rId74" Type="http://schemas.openxmlformats.org/officeDocument/2006/relationships/hyperlink" Target="https://login.consultant.ru/link/?req=doc&amp;base=RLAW071&amp;n=173828&amp;date=06.06.2025&amp;dst=100012&amp;field=134" TargetMode = "External"/>
	<Relationship Id="rId75" Type="http://schemas.openxmlformats.org/officeDocument/2006/relationships/hyperlink" Target="https://login.consultant.ru/link/?req=doc&amp;base=RLAW071&amp;n=173828&amp;date=06.06.2025&amp;dst=100013&amp;field=134" TargetMode = "External"/>
	<Relationship Id="rId76" Type="http://schemas.openxmlformats.org/officeDocument/2006/relationships/hyperlink" Target="https://login.consultant.ru/link/?req=doc&amp;base=RLAW071&amp;n=173828&amp;date=06.06.2025&amp;dst=100014&amp;field=134" TargetMode = "External"/>
	<Relationship Id="rId77" Type="http://schemas.openxmlformats.org/officeDocument/2006/relationships/hyperlink" Target="https://login.consultant.ru/link/?req=doc&amp;base=RLAW071&amp;n=173828&amp;date=06.06.2025&amp;dst=100015&amp;field=134" TargetMode = "External"/>
	<Relationship Id="rId78" Type="http://schemas.openxmlformats.org/officeDocument/2006/relationships/hyperlink" Target="https://login.consultant.ru/link/?req=doc&amp;base=RLAW071&amp;n=173828&amp;date=06.06.2025&amp;dst=100016&amp;field=134" TargetMode = "External"/>
	<Relationship Id="rId79" Type="http://schemas.openxmlformats.org/officeDocument/2006/relationships/hyperlink" Target="https://login.consultant.ru/link/?req=doc&amp;base=RLAW071&amp;n=197730&amp;date=06.06.2025&amp;dst=100010&amp;field=134" TargetMode = "External"/>
	<Relationship Id="rId80" Type="http://schemas.openxmlformats.org/officeDocument/2006/relationships/hyperlink" Target="https://login.consultant.ru/link/?req=doc&amp;base=RLAW071&amp;n=259308&amp;date=06.06.2025&amp;dst=100089&amp;field=134" TargetMode = "External"/>
	<Relationship Id="rId81" Type="http://schemas.openxmlformats.org/officeDocument/2006/relationships/hyperlink" Target="https://login.consultant.ru/link/?req=doc&amp;base=RLAW071&amp;n=344570&amp;date=06.06.2025&amp;dst=100051&amp;field=134" TargetMode = "External"/>
	<Relationship Id="rId82" Type="http://schemas.openxmlformats.org/officeDocument/2006/relationships/hyperlink" Target="https://login.consultant.ru/link/?req=doc&amp;base=RLAW071&amp;n=358404&amp;date=06.06.2025&amp;dst=100006&amp;field=134" TargetMode = "External"/>
	<Relationship Id="rId83" Type="http://schemas.openxmlformats.org/officeDocument/2006/relationships/hyperlink" Target="https://login.consultant.ru/link/?req=doc&amp;base=RLAW071&amp;n=197730&amp;date=06.06.2025&amp;dst=100013&amp;field=134" TargetMode = "External"/>
	<Relationship Id="rId84" Type="http://schemas.openxmlformats.org/officeDocument/2006/relationships/hyperlink" Target="https://login.consultant.ru/link/?req=doc&amp;base=RLAW071&amp;n=358404&amp;date=06.06.2025&amp;dst=100024&amp;field=134" TargetMode = "External"/>
	<Relationship Id="rId85" Type="http://schemas.openxmlformats.org/officeDocument/2006/relationships/hyperlink" Target="https://login.consultant.ru/link/?req=doc&amp;base=RLAW071&amp;n=173828&amp;date=06.06.2025&amp;dst=100010&amp;field=134" TargetMode = "External"/>
	<Relationship Id="rId86" Type="http://schemas.openxmlformats.org/officeDocument/2006/relationships/hyperlink" Target="https://login.consultant.ru/link/?req=doc&amp;base=RLAW071&amp;n=173828&amp;date=06.06.2025&amp;dst=100020&amp;field=134" TargetMode = "External"/>
	<Relationship Id="rId87" Type="http://schemas.openxmlformats.org/officeDocument/2006/relationships/hyperlink" Target="https://login.consultant.ru/link/?req=doc&amp;base=RLAW071&amp;n=344570&amp;date=06.06.2025&amp;dst=100123&amp;field=134" TargetMode = "External"/>
	<Relationship Id="rId88" Type="http://schemas.openxmlformats.org/officeDocument/2006/relationships/hyperlink" Target="https://login.consultant.ru/link/?req=doc&amp;base=RLAW071&amp;n=358404&amp;date=06.06.2025&amp;dst=100043&amp;field=134" TargetMode = "External"/>
	<Relationship Id="rId89" Type="http://schemas.openxmlformats.org/officeDocument/2006/relationships/hyperlink" Target="https://login.consultant.ru/link/?req=doc&amp;base=RLAW071&amp;n=344570&amp;date=06.06.2025&amp;dst=100155&amp;field=134" TargetMode = "External"/>
	<Relationship Id="rId90" Type="http://schemas.openxmlformats.org/officeDocument/2006/relationships/hyperlink" Target="https://login.consultant.ru/link/?req=doc&amp;base=RLAW071&amp;n=344570&amp;date=06.06.2025&amp;dst=100164&amp;field=134" TargetMode = "External"/>
	<Relationship Id="rId91" Type="http://schemas.openxmlformats.org/officeDocument/2006/relationships/hyperlink" Target="https://login.consultant.ru/link/?req=doc&amp;base=RLAW071&amp;n=358404&amp;date=06.06.2025&amp;dst=100054&amp;field=134" TargetMode = "External"/>
	<Relationship Id="rId92" Type="http://schemas.openxmlformats.org/officeDocument/2006/relationships/hyperlink" Target="https://login.consultant.ru/link/?req=doc&amp;base=RLAW071&amp;n=344570&amp;date=06.06.2025&amp;dst=100194&amp;field=134" TargetMode = "External"/>
	<Relationship Id="rId93" Type="http://schemas.openxmlformats.org/officeDocument/2006/relationships/hyperlink" Target="https://login.consultant.ru/link/?req=doc&amp;base=RLAW071&amp;n=344570&amp;date=06.06.2025&amp;dst=100206&amp;field=134" TargetMode = "External"/>
	<Relationship Id="rId94" Type="http://schemas.openxmlformats.org/officeDocument/2006/relationships/hyperlink" Target="https://login.consultant.ru/link/?req=doc&amp;base=RLAW071&amp;n=344570&amp;date=06.06.2025&amp;dst=100218&amp;field=134" TargetMode = "External"/>
	<Relationship Id="rId95" Type="http://schemas.openxmlformats.org/officeDocument/2006/relationships/hyperlink" Target="https://login.consultant.ru/link/?req=doc&amp;base=RLAW071&amp;n=344570&amp;date=06.06.2025&amp;dst=100227&amp;field=134" TargetMode = "External"/>
	<Relationship Id="rId96" Type="http://schemas.openxmlformats.org/officeDocument/2006/relationships/hyperlink" Target="https://login.consultant.ru/link/?req=doc&amp;base=RLAW071&amp;n=344570&amp;date=06.06.2025&amp;dst=100239&amp;field=134" TargetMode = "External"/>
	<Relationship Id="rId97" Type="http://schemas.openxmlformats.org/officeDocument/2006/relationships/hyperlink" Target="https://login.consultant.ru/link/?req=doc&amp;base=RLAW071&amp;n=344570&amp;date=06.06.2025&amp;dst=100248&amp;field=134" TargetMode = "External"/>
	<Relationship Id="rId98" Type="http://schemas.openxmlformats.org/officeDocument/2006/relationships/hyperlink" Target="https://login.consultant.ru/link/?req=doc&amp;base=RLAW071&amp;n=344570&amp;date=06.06.2025&amp;dst=100260&amp;field=134" TargetMode = "External"/>
	<Relationship Id="rId99" Type="http://schemas.openxmlformats.org/officeDocument/2006/relationships/hyperlink" Target="https://login.consultant.ru/link/?req=doc&amp;base=RLAW071&amp;n=370647&amp;date=06.06.2025&amp;dst=100174&amp;field=134" TargetMode = "External"/>
	<Relationship Id="rId100" Type="http://schemas.openxmlformats.org/officeDocument/2006/relationships/hyperlink" Target="https://login.consultant.ru/link/?req=doc&amp;base=RLAW071&amp;n=344570&amp;date=06.06.2025&amp;dst=100273&amp;field=134" TargetMode = "External"/>
	<Relationship Id="rId101" Type="http://schemas.openxmlformats.org/officeDocument/2006/relationships/hyperlink" Target="https://login.consultant.ru/link/?req=doc&amp;base=RLAW071&amp;n=344570&amp;date=06.06.2025&amp;dst=100283&amp;field=134" TargetMode = "External"/>
	<Relationship Id="rId102" Type="http://schemas.openxmlformats.org/officeDocument/2006/relationships/hyperlink" Target="https://login.consultant.ru/link/?req=doc&amp;base=RLAW071&amp;n=344570&amp;date=06.06.2025&amp;dst=100296&amp;field=134" TargetMode = "External"/>
	<Relationship Id="rId103" Type="http://schemas.openxmlformats.org/officeDocument/2006/relationships/hyperlink" Target="https://login.consultant.ru/link/?req=doc&amp;base=RLAW071&amp;n=344570&amp;date=06.06.2025&amp;dst=100309&amp;field=134" TargetMode = "External"/>
	<Relationship Id="rId104" Type="http://schemas.openxmlformats.org/officeDocument/2006/relationships/hyperlink" Target="https://login.consultant.ru/link/?req=doc&amp;base=RLAW071&amp;n=344570&amp;date=06.06.2025&amp;dst=100319&amp;field=134" TargetMode = "External"/>
	<Relationship Id="rId105" Type="http://schemas.openxmlformats.org/officeDocument/2006/relationships/hyperlink" Target="https://login.consultant.ru/link/?req=doc&amp;base=RLAW071&amp;n=344570&amp;date=06.06.2025&amp;dst=100337&amp;field=134" TargetMode = "External"/>
	<Relationship Id="rId106" Type="http://schemas.openxmlformats.org/officeDocument/2006/relationships/hyperlink" Target="https://login.consultant.ru/link/?req=doc&amp;base=RLAW071&amp;n=344570&amp;date=06.06.2025&amp;dst=100349&amp;field=134" TargetMode = "External"/>
	<Relationship Id="rId107" Type="http://schemas.openxmlformats.org/officeDocument/2006/relationships/hyperlink" Target="https://login.consultant.ru/link/?req=doc&amp;base=RLAW071&amp;n=344570&amp;date=06.06.2025&amp;dst=100361&amp;field=134" TargetMode = "External"/>
	<Relationship Id="rId108" Type="http://schemas.openxmlformats.org/officeDocument/2006/relationships/hyperlink" Target="https://login.consultant.ru/link/?req=doc&amp;base=RLAW071&amp;n=344570&amp;date=06.06.2025&amp;dst=100373&amp;field=134" TargetMode = "External"/>
	<Relationship Id="rId109" Type="http://schemas.openxmlformats.org/officeDocument/2006/relationships/hyperlink" Target="https://login.consultant.ru/link/?req=doc&amp;base=RLAW071&amp;n=344570&amp;date=06.06.2025&amp;dst=100383&amp;field=134" TargetMode = "External"/>
	<Relationship Id="rId110" Type="http://schemas.openxmlformats.org/officeDocument/2006/relationships/hyperlink" Target="https://login.consultant.ru/link/?req=doc&amp;base=RLAW071&amp;n=344570&amp;date=06.06.2025&amp;dst=100393&amp;field=134" TargetMode = "External"/>
	<Relationship Id="rId111" Type="http://schemas.openxmlformats.org/officeDocument/2006/relationships/hyperlink" Target="https://login.consultant.ru/link/?req=doc&amp;base=RLAW071&amp;n=197730&amp;date=06.06.2025&amp;dst=100019&amp;field=134" TargetMode = "External"/>
	<Relationship Id="rId112" Type="http://schemas.openxmlformats.org/officeDocument/2006/relationships/hyperlink" Target="https://login.consultant.ru/link/?req=doc&amp;base=RLAW071&amp;n=173828&amp;date=06.06.2025&amp;dst=100010&amp;field=134" TargetMode = "External"/>
	<Relationship Id="rId113" Type="http://schemas.openxmlformats.org/officeDocument/2006/relationships/hyperlink" Target="https://login.consultant.ru/link/?req=doc&amp;base=RLAW071&amp;n=191777&amp;date=06.06.2025&amp;dst=100009&amp;field=134" TargetMode = "External"/>
	<Relationship Id="rId114" Type="http://schemas.openxmlformats.org/officeDocument/2006/relationships/hyperlink" Target="https://login.consultant.ru/link/?req=doc&amp;base=RLAW071&amp;n=344570&amp;date=06.06.2025&amp;dst=100406&amp;field=134" TargetMode = "External"/>
	<Relationship Id="rId115" Type="http://schemas.openxmlformats.org/officeDocument/2006/relationships/hyperlink" Target="https://login.consultant.ru/link/?req=doc&amp;base=RLAW071&amp;n=344570&amp;date=06.06.2025&amp;dst=100427&amp;field=134" TargetMode = "External"/>
	<Relationship Id="rId116" Type="http://schemas.openxmlformats.org/officeDocument/2006/relationships/hyperlink" Target="https://login.consultant.ru/link/?req=doc&amp;base=RLAW071&amp;n=344570&amp;date=06.06.2025&amp;dst=100437&amp;field=134" TargetMode = "External"/>
	<Relationship Id="rId117" Type="http://schemas.openxmlformats.org/officeDocument/2006/relationships/hyperlink" Target="https://login.consultant.ru/link/?req=doc&amp;base=RLAW071&amp;n=344570&amp;date=06.06.2025&amp;dst=100450&amp;field=134" TargetMode = "External"/>
	<Relationship Id="rId118" Type="http://schemas.openxmlformats.org/officeDocument/2006/relationships/hyperlink" Target="https://login.consultant.ru/link/?req=doc&amp;base=RLAW071&amp;n=358404&amp;date=06.06.2025&amp;dst=100072&amp;field=134" TargetMode = "External"/>
	<Relationship Id="rId119" Type="http://schemas.openxmlformats.org/officeDocument/2006/relationships/hyperlink" Target="https://login.consultant.ru/link/?req=doc&amp;base=RLAW071&amp;n=259308&amp;date=06.06.2025&amp;dst=100250&amp;field=134" TargetMode = "External"/>
	<Relationship Id="rId120" Type="http://schemas.openxmlformats.org/officeDocument/2006/relationships/hyperlink" Target="https://login.consultant.ru/link/?req=doc&amp;base=RLAW071&amp;n=191777&amp;date=06.06.2025&amp;dst=100010&amp;field=134" TargetMode = "External"/>
	<Relationship Id="rId121" Type="http://schemas.openxmlformats.org/officeDocument/2006/relationships/hyperlink" Target="https://login.consultant.ru/link/?req=doc&amp;base=LAW&amp;n=493210&amp;date=06.06.2025&amp;dst=100401&amp;field=134" TargetMode = "External"/>
	<Relationship Id="rId122" Type="http://schemas.openxmlformats.org/officeDocument/2006/relationships/hyperlink" Target="https://login.consultant.ru/link/?req=doc&amp;base=RLAW071&amp;n=191777&amp;date=06.06.2025&amp;dst=100011&amp;field=134" TargetMode = "External"/>
	<Relationship Id="rId123" Type="http://schemas.openxmlformats.org/officeDocument/2006/relationships/hyperlink" Target="https://login.consultant.ru/link/?req=doc&amp;base=RLAW071&amp;n=344570&amp;date=06.06.2025&amp;dst=100460&amp;field=134" TargetMode = "External"/>
	<Relationship Id="rId124" Type="http://schemas.openxmlformats.org/officeDocument/2006/relationships/hyperlink" Target="https://login.consultant.ru/link/?req=doc&amp;base=LAW&amp;n=502263&amp;date=06.06.2025" TargetMode = "External"/>
	<Relationship Id="rId125" Type="http://schemas.openxmlformats.org/officeDocument/2006/relationships/hyperlink" Target="https://login.consultant.ru/link/?req=doc&amp;base=RLAW071&amp;n=401214&amp;date=06.06.2025" TargetMode = "External"/>
	<Relationship Id="rId126" Type="http://schemas.openxmlformats.org/officeDocument/2006/relationships/hyperlink" Target="https://login.consultant.ru/link/?req=doc&amp;base=RLAW071&amp;n=344570&amp;date=06.06.2025&amp;dst=100473&amp;field=134" TargetMode = "External"/>
	<Relationship Id="rId127" Type="http://schemas.openxmlformats.org/officeDocument/2006/relationships/hyperlink" Target="https://login.consultant.ru/link/?req=doc&amp;base=RLAW071&amp;n=344570&amp;date=06.06.2025&amp;dst=100482&amp;field=134" TargetMode = "External"/>
	<Relationship Id="rId128" Type="http://schemas.openxmlformats.org/officeDocument/2006/relationships/hyperlink" Target="https://login.consultant.ru/link/?req=doc&amp;base=RLAW071&amp;n=344570&amp;date=06.06.2025&amp;dst=100494&amp;field=134" TargetMode = "External"/>
	<Relationship Id="rId129" Type="http://schemas.openxmlformats.org/officeDocument/2006/relationships/hyperlink" Target="https://login.consultant.ru/link/?req=doc&amp;base=RLAW071&amp;n=358404&amp;date=06.06.2025&amp;dst=100083&amp;field=134" TargetMode = "External"/>
	<Relationship Id="rId130" Type="http://schemas.openxmlformats.org/officeDocument/2006/relationships/hyperlink" Target="https://login.consultant.ru/link/?req=doc&amp;base=RLAW071&amp;n=344570&amp;date=06.06.2025&amp;dst=100507&amp;field=134" TargetMode = "External"/>
	<Relationship Id="rId131" Type="http://schemas.openxmlformats.org/officeDocument/2006/relationships/hyperlink" Target="https://login.consultant.ru/link/?req=doc&amp;base=RLAW071&amp;n=344570&amp;date=06.06.2025&amp;dst=100520&amp;field=134" TargetMode = "External"/>
	<Relationship Id="rId132" Type="http://schemas.openxmlformats.org/officeDocument/2006/relationships/hyperlink" Target="https://login.consultant.ru/link/?req=doc&amp;base=RLAW071&amp;n=344570&amp;date=06.06.2025&amp;dst=100530&amp;field=134" TargetMode = "External"/>
	<Relationship Id="rId133" Type="http://schemas.openxmlformats.org/officeDocument/2006/relationships/hyperlink" Target="https://login.consultant.ru/link/?req=doc&amp;base=RLAW071&amp;n=344570&amp;date=06.06.2025&amp;dst=100543&amp;field=134" TargetMode = "External"/>
	<Relationship Id="rId134" Type="http://schemas.openxmlformats.org/officeDocument/2006/relationships/hyperlink" Target="https://login.consultant.ru/link/?req=doc&amp;base=RLAW071&amp;n=344570&amp;date=06.06.2025&amp;dst=100552&amp;field=134" TargetMode = "External"/>
	<Relationship Id="rId135" Type="http://schemas.openxmlformats.org/officeDocument/2006/relationships/hyperlink" Target="https://login.consultant.ru/link/?req=doc&amp;base=RLAW071&amp;n=173828&amp;date=06.06.2025&amp;dst=100023&amp;field=134" TargetMode = "External"/>
	<Relationship Id="rId136" Type="http://schemas.openxmlformats.org/officeDocument/2006/relationships/hyperlink" Target="https://login.consultant.ru/link/?req=doc&amp;base=RLAW071&amp;n=173828&amp;date=06.06.2025&amp;dst=100024&amp;field=134" TargetMode = "External"/>
	<Relationship Id="rId137" Type="http://schemas.openxmlformats.org/officeDocument/2006/relationships/hyperlink" Target="https://login.consultant.ru/link/?req=doc&amp;base=RLAW071&amp;n=173828&amp;date=06.06.2025&amp;dst=100025&amp;field=134" TargetMode = "External"/>
	<Relationship Id="rId138" Type="http://schemas.openxmlformats.org/officeDocument/2006/relationships/hyperlink" Target="https://login.consultant.ru/link/?req=doc&amp;base=RLAW071&amp;n=173828&amp;date=06.06.2025&amp;dst=100026&amp;field=134" TargetMode = "External"/>
	<Relationship Id="rId139" Type="http://schemas.openxmlformats.org/officeDocument/2006/relationships/hyperlink" Target="https://login.consultant.ru/link/?req=doc&amp;base=RLAW071&amp;n=344570&amp;date=06.06.2025&amp;dst=100565&amp;field=134" TargetMode = "External"/>
	<Relationship Id="rId140" Type="http://schemas.openxmlformats.org/officeDocument/2006/relationships/hyperlink" Target="https://login.consultant.ru/link/?req=doc&amp;base=RLAW071&amp;n=344570&amp;date=06.06.2025&amp;dst=100578&amp;field=134" TargetMode = "External"/>
	<Relationship Id="rId141" Type="http://schemas.openxmlformats.org/officeDocument/2006/relationships/hyperlink" Target="https://login.consultant.ru/link/?req=doc&amp;base=RLAW071&amp;n=344570&amp;date=06.06.2025&amp;dst=100594&amp;field=134" TargetMode = "External"/>
	<Relationship Id="rId142" Type="http://schemas.openxmlformats.org/officeDocument/2006/relationships/hyperlink" Target="https://login.consultant.ru/link/?req=doc&amp;base=RLAW071&amp;n=344570&amp;date=06.06.2025&amp;dst=100614&amp;field=134" TargetMode = "External"/>
	<Relationship Id="rId143" Type="http://schemas.openxmlformats.org/officeDocument/2006/relationships/hyperlink" Target="https://login.consultant.ru/link/?req=doc&amp;base=RLAW071&amp;n=173828&amp;date=06.06.2025&amp;dst=100041&amp;field=134" TargetMode = "External"/>
	<Relationship Id="rId144" Type="http://schemas.openxmlformats.org/officeDocument/2006/relationships/hyperlink" Target="https://login.consultant.ru/link/?req=doc&amp;base=RLAW071&amp;n=370647&amp;date=06.06.2025&amp;dst=100174&amp;field=134" TargetMode = "External"/>
	<Relationship Id="rId145" Type="http://schemas.openxmlformats.org/officeDocument/2006/relationships/hyperlink" Target="https://login.consultant.ru/link/?req=doc&amp;base=RLAW071&amp;n=344570&amp;date=06.06.2025&amp;dst=100624&amp;field=134" TargetMode = "External"/>
	<Relationship Id="rId146" Type="http://schemas.openxmlformats.org/officeDocument/2006/relationships/hyperlink" Target="https://login.consultant.ru/link/?req=doc&amp;base=LAW&amp;n=502263&amp;date=06.06.2025" TargetMode = "External"/>
	<Relationship Id="rId147" Type="http://schemas.openxmlformats.org/officeDocument/2006/relationships/hyperlink" Target="https://login.consultant.ru/link/?req=doc&amp;base=RLAW071&amp;n=401214&amp;date=06.06.2025" TargetMode = "External"/>
	<Relationship Id="rId148" Type="http://schemas.openxmlformats.org/officeDocument/2006/relationships/hyperlink" Target="https://login.consultant.ru/link/?req=doc&amp;base=RLAW071&amp;n=259308&amp;date=06.06.2025&amp;dst=100300&amp;field=134" TargetMode = "External"/>
	<Relationship Id="rId149" Type="http://schemas.openxmlformats.org/officeDocument/2006/relationships/hyperlink" Target="https://login.consultant.ru/link/?req=doc&amp;base=RLAW071&amp;n=191777&amp;date=06.06.2025&amp;dst=100012&amp;field=134" TargetMode = "External"/>
	<Relationship Id="rId150" Type="http://schemas.openxmlformats.org/officeDocument/2006/relationships/hyperlink" Target="https://login.consultant.ru/link/?req=doc&amp;base=RLAW071&amp;n=259308&amp;date=06.06.2025&amp;dst=100311&amp;field=134" TargetMode = "External"/>
	<Relationship Id="rId151" Type="http://schemas.openxmlformats.org/officeDocument/2006/relationships/hyperlink" Target="https://login.consultant.ru/link/?req=doc&amp;base=OTN&amp;n=8494&amp;date=06.06.2025&amp;dst=100449&amp;field=134" TargetMode = "External"/>
	<Relationship Id="rId152" Type="http://schemas.openxmlformats.org/officeDocument/2006/relationships/hyperlink" Target="https://login.consultant.ru/link/?req=doc&amp;base=OTN&amp;n=8494&amp;date=06.06.2025&amp;dst=100457&amp;field=134" TargetMode = "External"/>
	<Relationship Id="rId153" Type="http://schemas.openxmlformats.org/officeDocument/2006/relationships/hyperlink" Target="https://login.consultant.ru/link/?req=doc&amp;base=OTN&amp;n=8494&amp;date=06.06.2025&amp;dst=100467&amp;field=134" TargetMode = "External"/>
	<Relationship Id="rId154" Type="http://schemas.openxmlformats.org/officeDocument/2006/relationships/hyperlink" Target="https://login.consultant.ru/link/?req=doc&amp;base=OTN&amp;n=8494&amp;date=06.06.2025&amp;dst=100499&amp;field=134" TargetMode = "External"/>
	<Relationship Id="rId155" Type="http://schemas.openxmlformats.org/officeDocument/2006/relationships/hyperlink" Target="https://login.consultant.ru/link/?req=doc&amp;base=OTN&amp;n=8494&amp;date=06.06.2025&amp;dst=100502&amp;field=134" TargetMode = "External"/>
	<Relationship Id="rId156" Type="http://schemas.openxmlformats.org/officeDocument/2006/relationships/hyperlink" Target="https://login.consultant.ru/link/?req=doc&amp;base=OTN&amp;n=8494&amp;date=06.06.2025&amp;dst=100583&amp;field=134" TargetMode = "External"/>
	<Relationship Id="rId157" Type="http://schemas.openxmlformats.org/officeDocument/2006/relationships/hyperlink" Target="https://login.consultant.ru/link/?req=doc&amp;base=OTN&amp;n=8494&amp;date=06.06.2025&amp;dst=100585&amp;field=134" TargetMode = "External"/>
	<Relationship Id="rId158" Type="http://schemas.openxmlformats.org/officeDocument/2006/relationships/hyperlink" Target="https://login.consultant.ru/link/?req=doc&amp;base=OTN&amp;n=8494&amp;date=06.06.2025&amp;dst=100598&amp;field=134" TargetMode = "External"/>
	<Relationship Id="rId159" Type="http://schemas.openxmlformats.org/officeDocument/2006/relationships/hyperlink" Target="https://login.consultant.ru/link/?req=doc&amp;base=OTN&amp;n=8494&amp;date=06.06.2025&amp;dst=100601&amp;field=134" TargetMode = "External"/>
	<Relationship Id="rId160" Type="http://schemas.openxmlformats.org/officeDocument/2006/relationships/hyperlink" Target="https://login.consultant.ru/link/?req=doc&amp;base=OTN&amp;n=8494&amp;date=06.06.2025&amp;dst=100708&amp;field=134" TargetMode = "External"/>
	<Relationship Id="rId161" Type="http://schemas.openxmlformats.org/officeDocument/2006/relationships/hyperlink" Target="https://login.consultant.ru/link/?req=doc&amp;base=OTN&amp;n=8494&amp;date=06.06.2025&amp;dst=100713&amp;field=134" TargetMode = "External"/>
	<Relationship Id="rId162" Type="http://schemas.openxmlformats.org/officeDocument/2006/relationships/hyperlink" Target="https://login.consultant.ru/link/?req=doc&amp;base=OTN&amp;n=8494&amp;date=06.06.2025&amp;dst=100717&amp;field=134" TargetMode = "External"/>
	<Relationship Id="rId163" Type="http://schemas.openxmlformats.org/officeDocument/2006/relationships/hyperlink" Target="https://login.consultant.ru/link/?req=doc&amp;base=OTN&amp;n=8494&amp;date=06.06.2025&amp;dst=100722&amp;field=134" TargetMode = "External"/>
	<Relationship Id="rId164" Type="http://schemas.openxmlformats.org/officeDocument/2006/relationships/hyperlink" Target="https://login.consultant.ru/link/?req=doc&amp;base=OTN&amp;n=8494&amp;date=06.06.2025&amp;dst=100725&amp;field=134" TargetMode = "External"/>
	<Relationship Id="rId165" Type="http://schemas.openxmlformats.org/officeDocument/2006/relationships/hyperlink" Target="https://login.consultant.ru/link/?req=doc&amp;base=OTN&amp;n=8494&amp;date=06.06.2025&amp;dst=100728&amp;field=134" TargetMode = "External"/>
	<Relationship Id="rId166" Type="http://schemas.openxmlformats.org/officeDocument/2006/relationships/hyperlink" Target="https://login.consultant.ru/link/?req=doc&amp;base=OTN&amp;n=8494&amp;date=06.06.2025&amp;dst=100732&amp;field=134" TargetMode = "External"/>
	<Relationship Id="rId167" Type="http://schemas.openxmlformats.org/officeDocument/2006/relationships/hyperlink" Target="https://login.consultant.ru/link/?req=doc&amp;base=OTN&amp;n=8494&amp;date=06.06.2025&amp;dst=100735&amp;field=134" TargetMode = "External"/>
	<Relationship Id="rId168" Type="http://schemas.openxmlformats.org/officeDocument/2006/relationships/hyperlink" Target="https://login.consultant.ru/link/?req=doc&amp;base=OTN&amp;n=8494&amp;date=06.06.2025&amp;dst=100770&amp;field=134" TargetMode = "External"/>
	<Relationship Id="rId169" Type="http://schemas.openxmlformats.org/officeDocument/2006/relationships/hyperlink" Target="https://login.consultant.ru/link/?req=doc&amp;base=OTN&amp;n=8494&amp;date=06.06.2025&amp;dst=100788&amp;field=134" TargetMode = "External"/>
	<Relationship Id="rId170" Type="http://schemas.openxmlformats.org/officeDocument/2006/relationships/hyperlink" Target="https://login.consultant.ru/link/?req=doc&amp;base=OTN&amp;n=8494&amp;date=06.06.2025&amp;dst=100803&amp;field=134" TargetMode = "External"/>
	<Relationship Id="rId171" Type="http://schemas.openxmlformats.org/officeDocument/2006/relationships/hyperlink" Target="https://login.consultant.ru/link/?req=doc&amp;base=OTN&amp;n=8494&amp;date=06.06.2025&amp;dst=100829&amp;field=134" TargetMode = "External"/>
	<Relationship Id="rId172" Type="http://schemas.openxmlformats.org/officeDocument/2006/relationships/hyperlink" Target="https://login.consultant.ru/link/?req=doc&amp;base=OTN&amp;n=8494&amp;date=06.06.2025&amp;dst=100834&amp;field=134" TargetMode = "External"/>
	<Relationship Id="rId173" Type="http://schemas.openxmlformats.org/officeDocument/2006/relationships/hyperlink" Target="https://login.consultant.ru/link/?req=doc&amp;base=OTN&amp;n=8494&amp;date=06.06.2025&amp;dst=100831&amp;field=134" TargetMode = "External"/>
	<Relationship Id="rId174" Type="http://schemas.openxmlformats.org/officeDocument/2006/relationships/hyperlink" Target="https://login.consultant.ru/link/?req=doc&amp;base=OTN&amp;n=8494&amp;date=06.06.2025&amp;dst=100840&amp;field=134" TargetMode = "External"/>
	<Relationship Id="rId175" Type="http://schemas.openxmlformats.org/officeDocument/2006/relationships/hyperlink" Target="https://login.consultant.ru/link/?req=doc&amp;base=OTN&amp;n=8494&amp;date=06.06.2025&amp;dst=100837&amp;field=134" TargetMode = "External"/>
	<Relationship Id="rId176" Type="http://schemas.openxmlformats.org/officeDocument/2006/relationships/hyperlink" Target="https://login.consultant.ru/link/?req=doc&amp;base=OTN&amp;n=8494&amp;date=06.06.2025&amp;dst=100853&amp;field=134" TargetMode = "External"/>
	<Relationship Id="rId177" Type="http://schemas.openxmlformats.org/officeDocument/2006/relationships/hyperlink" Target="https://login.consultant.ru/link/?req=doc&amp;base=OTN&amp;n=8494&amp;date=06.06.2025&amp;dst=100862&amp;field=134" TargetMode = "External"/>
	<Relationship Id="rId178" Type="http://schemas.openxmlformats.org/officeDocument/2006/relationships/hyperlink" Target="https://login.consultant.ru/link/?req=doc&amp;base=OTN&amp;n=8494&amp;date=06.06.2025&amp;dst=100882&amp;field=134" TargetMode = "External"/>
	<Relationship Id="rId179" Type="http://schemas.openxmlformats.org/officeDocument/2006/relationships/hyperlink" Target="https://login.consultant.ru/link/?req=doc&amp;base=OTN&amp;n=8494&amp;date=06.06.2025&amp;dst=100920&amp;field=134" TargetMode = "External"/>
	<Relationship Id="rId180" Type="http://schemas.openxmlformats.org/officeDocument/2006/relationships/hyperlink" Target="https://login.consultant.ru/link/?req=doc&amp;base=OTN&amp;n=8494&amp;date=06.06.2025&amp;dst=100961&amp;field=134" TargetMode = "External"/>
	<Relationship Id="rId181" Type="http://schemas.openxmlformats.org/officeDocument/2006/relationships/hyperlink" Target="https://login.consultant.ru/link/?req=doc&amp;base=OTN&amp;n=8494&amp;date=06.06.2025&amp;dst=101410&amp;field=134" TargetMode = "External"/>
	<Relationship Id="rId182" Type="http://schemas.openxmlformats.org/officeDocument/2006/relationships/hyperlink" Target="https://login.consultant.ru/link/?req=doc&amp;base=OTN&amp;n=8494&amp;date=06.06.2025&amp;dst=101422&amp;field=134" TargetMode = "External"/>
	<Relationship Id="rId183" Type="http://schemas.openxmlformats.org/officeDocument/2006/relationships/hyperlink" Target="https://login.consultant.ru/link/?req=doc&amp;base=OTN&amp;n=8494&amp;date=06.06.2025&amp;dst=101425&amp;field=134" TargetMode = "External"/>
	<Relationship Id="rId184" Type="http://schemas.openxmlformats.org/officeDocument/2006/relationships/hyperlink" Target="https://login.consultant.ru/link/?req=doc&amp;base=OTN&amp;n=8494&amp;date=06.06.2025&amp;dst=101437&amp;field=134" TargetMode = "External"/>
	<Relationship Id="rId185" Type="http://schemas.openxmlformats.org/officeDocument/2006/relationships/hyperlink" Target="https://login.consultant.ru/link/?req=doc&amp;base=OTN&amp;n=8494&amp;date=06.06.2025&amp;dst=101449&amp;field=134" TargetMode = "External"/>
	<Relationship Id="rId186" Type="http://schemas.openxmlformats.org/officeDocument/2006/relationships/hyperlink" Target="https://login.consultant.ru/link/?req=doc&amp;base=OTN&amp;n=8494&amp;date=06.06.2025&amp;dst=101471&amp;field=134" TargetMode = "External"/>
	<Relationship Id="rId187" Type="http://schemas.openxmlformats.org/officeDocument/2006/relationships/hyperlink" Target="https://login.consultant.ru/link/?req=doc&amp;base=OTN&amp;n=8494&amp;date=06.06.2025&amp;dst=101709&amp;field=134" TargetMode = "External"/>
	<Relationship Id="rId188" Type="http://schemas.openxmlformats.org/officeDocument/2006/relationships/hyperlink" Target="https://login.consultant.ru/link/?req=doc&amp;base=OTN&amp;n=8494&amp;date=06.06.2025&amp;dst=101720&amp;field=134" TargetMode = "External"/>
	<Relationship Id="rId189" Type="http://schemas.openxmlformats.org/officeDocument/2006/relationships/hyperlink" Target="https://login.consultant.ru/link/?req=doc&amp;base=OTN&amp;n=8494&amp;date=06.06.2025&amp;dst=101733&amp;field=134" TargetMode = "External"/>
	<Relationship Id="rId190" Type="http://schemas.openxmlformats.org/officeDocument/2006/relationships/hyperlink" Target="https://login.consultant.ru/link/?req=doc&amp;base=OTN&amp;n=8494&amp;date=06.06.2025&amp;dst=101845&amp;field=134" TargetMode = "External"/>
	<Relationship Id="rId191" Type="http://schemas.openxmlformats.org/officeDocument/2006/relationships/hyperlink" Target="https://login.consultant.ru/link/?req=doc&amp;base=OTN&amp;n=8494&amp;date=06.06.2025&amp;dst=101850&amp;field=134" TargetMode = "External"/>
	<Relationship Id="rId192" Type="http://schemas.openxmlformats.org/officeDocument/2006/relationships/hyperlink" Target="https://login.consultant.ru/link/?req=doc&amp;base=OTN&amp;n=8494&amp;date=06.06.2025&amp;dst=101853&amp;field=134" TargetMode = "External"/>
	<Relationship Id="rId193" Type="http://schemas.openxmlformats.org/officeDocument/2006/relationships/hyperlink" Target="https://login.consultant.ru/link/?req=doc&amp;base=OTN&amp;n=8494&amp;date=06.06.2025&amp;dst=101856&amp;field=134" TargetMode = "External"/>
	<Relationship Id="rId194" Type="http://schemas.openxmlformats.org/officeDocument/2006/relationships/hyperlink" Target="https://login.consultant.ru/link/?req=doc&amp;base=OTN&amp;n=8494&amp;date=06.06.2025&amp;dst=101860&amp;field=134" TargetMode = "External"/>
	<Relationship Id="rId195" Type="http://schemas.openxmlformats.org/officeDocument/2006/relationships/hyperlink" Target="https://login.consultant.ru/link/?req=doc&amp;base=OTN&amp;n=8494&amp;date=06.06.2025&amp;dst=101865&amp;field=134" TargetMode = "External"/>
	<Relationship Id="rId196" Type="http://schemas.openxmlformats.org/officeDocument/2006/relationships/hyperlink" Target="https://login.consultant.ru/link/?req=doc&amp;base=OTN&amp;n=8494&amp;date=06.06.2025&amp;dst=101868&amp;field=134" TargetMode = "External"/>
	<Relationship Id="rId197" Type="http://schemas.openxmlformats.org/officeDocument/2006/relationships/hyperlink" Target="https://login.consultant.ru/link/?req=doc&amp;base=OTN&amp;n=8494&amp;date=06.06.2025&amp;dst=101877&amp;field=134" TargetMode = "External"/>
	<Relationship Id="rId198" Type="http://schemas.openxmlformats.org/officeDocument/2006/relationships/hyperlink" Target="https://login.consultant.ru/link/?req=doc&amp;base=OTN&amp;n=8494&amp;date=06.06.2025&amp;dst=101882&amp;field=134" TargetMode = "External"/>
	<Relationship Id="rId199" Type="http://schemas.openxmlformats.org/officeDocument/2006/relationships/hyperlink" Target="https://login.consultant.ru/link/?req=doc&amp;base=OTN&amp;n=8494&amp;date=06.06.2025&amp;dst=101887&amp;field=134" TargetMode = "External"/>
	<Relationship Id="rId200" Type="http://schemas.openxmlformats.org/officeDocument/2006/relationships/hyperlink" Target="https://login.consultant.ru/link/?req=doc&amp;base=OTN&amp;n=8494&amp;date=06.06.2025&amp;dst=101892&amp;field=134" TargetMode = "External"/>
	<Relationship Id="rId201" Type="http://schemas.openxmlformats.org/officeDocument/2006/relationships/hyperlink" Target="https://login.consultant.ru/link/?req=doc&amp;base=OTN&amp;n=8494&amp;date=06.06.2025&amp;dst=101898&amp;field=134" TargetMode = "External"/>
	<Relationship Id="rId202" Type="http://schemas.openxmlformats.org/officeDocument/2006/relationships/hyperlink" Target="https://login.consultant.ru/link/?req=doc&amp;base=OTN&amp;n=8494&amp;date=06.06.2025&amp;dst=101902&amp;field=134" TargetMode = "External"/>
	<Relationship Id="rId203" Type="http://schemas.openxmlformats.org/officeDocument/2006/relationships/hyperlink" Target="https://login.consultant.ru/link/?req=doc&amp;base=OTN&amp;n=8494&amp;date=06.06.2025&amp;dst=102002&amp;field=134" TargetMode = "External"/>
	<Relationship Id="rId204" Type="http://schemas.openxmlformats.org/officeDocument/2006/relationships/hyperlink" Target="https://login.consultant.ru/link/?req=doc&amp;base=OTN&amp;n=8494&amp;date=06.06.2025&amp;dst=102037&amp;field=134" TargetMode = "External"/>
	<Relationship Id="rId205" Type="http://schemas.openxmlformats.org/officeDocument/2006/relationships/hyperlink" Target="https://login.consultant.ru/link/?req=doc&amp;base=OTN&amp;n=8494&amp;date=06.06.2025&amp;dst=102051&amp;field=134" TargetMode = "External"/>
	<Relationship Id="rId206" Type="http://schemas.openxmlformats.org/officeDocument/2006/relationships/hyperlink" Target="https://login.consultant.ru/link/?req=doc&amp;base=OTN&amp;n=8494&amp;date=06.06.2025&amp;dst=102073&amp;field=134" TargetMode = "External"/>
	<Relationship Id="rId207" Type="http://schemas.openxmlformats.org/officeDocument/2006/relationships/hyperlink" Target="https://login.consultant.ru/link/?req=doc&amp;base=OTN&amp;n=8494&amp;date=06.06.2025&amp;dst=102080&amp;field=134" TargetMode = "External"/>
	<Relationship Id="rId208" Type="http://schemas.openxmlformats.org/officeDocument/2006/relationships/hyperlink" Target="https://login.consultant.ru/link/?req=doc&amp;base=OTN&amp;n=8494&amp;date=06.06.2025&amp;dst=102084&amp;field=134" TargetMode = "External"/>
	<Relationship Id="rId209" Type="http://schemas.openxmlformats.org/officeDocument/2006/relationships/hyperlink" Target="https://login.consultant.ru/link/?req=doc&amp;base=OTN&amp;n=8494&amp;date=06.06.2025&amp;dst=102087&amp;field=134" TargetMode = "External"/>
	<Relationship Id="rId210" Type="http://schemas.openxmlformats.org/officeDocument/2006/relationships/hyperlink" Target="https://login.consultant.ru/link/?req=doc&amp;base=OTN&amp;n=8494&amp;date=06.06.2025&amp;dst=102091&amp;field=134" TargetMode = "External"/>
	<Relationship Id="rId211" Type="http://schemas.openxmlformats.org/officeDocument/2006/relationships/hyperlink" Target="https://login.consultant.ru/link/?req=doc&amp;base=OTN&amp;n=8494&amp;date=06.06.2025&amp;dst=102095&amp;field=134" TargetMode = "External"/>
	<Relationship Id="rId212" Type="http://schemas.openxmlformats.org/officeDocument/2006/relationships/hyperlink" Target="https://login.consultant.ru/link/?req=doc&amp;base=OTN&amp;n=8494&amp;date=06.06.2025&amp;dst=102100&amp;field=134" TargetMode = "External"/>
	<Relationship Id="rId213" Type="http://schemas.openxmlformats.org/officeDocument/2006/relationships/hyperlink" Target="https://login.consultant.ru/link/?req=doc&amp;base=OTN&amp;n=8494&amp;date=06.06.2025&amp;dst=102112&amp;field=134" TargetMode = "External"/>
	<Relationship Id="rId214" Type="http://schemas.openxmlformats.org/officeDocument/2006/relationships/hyperlink" Target="https://login.consultant.ru/link/?req=doc&amp;base=OTN&amp;n=8494&amp;date=06.06.2025&amp;dst=102116&amp;field=134" TargetMode = "External"/>
	<Relationship Id="rId215" Type="http://schemas.openxmlformats.org/officeDocument/2006/relationships/hyperlink" Target="https://login.consultant.ru/link/?req=doc&amp;base=OTN&amp;n=8494&amp;date=06.06.2025&amp;dst=102123&amp;field=134" TargetMode = "External"/>
	<Relationship Id="rId216" Type="http://schemas.openxmlformats.org/officeDocument/2006/relationships/hyperlink" Target="https://login.consultant.ru/link/?req=doc&amp;base=OTN&amp;n=8494&amp;date=06.06.2025&amp;dst=102127&amp;field=134" TargetMode = "External"/>
	<Relationship Id="rId217" Type="http://schemas.openxmlformats.org/officeDocument/2006/relationships/hyperlink" Target="https://login.consultant.ru/link/?req=doc&amp;base=OTN&amp;n=8494&amp;date=06.06.2025&amp;dst=102211&amp;field=134" TargetMode = "External"/>
	<Relationship Id="rId218" Type="http://schemas.openxmlformats.org/officeDocument/2006/relationships/hyperlink" Target="https://login.consultant.ru/link/?req=doc&amp;base=OTN&amp;n=8494&amp;date=06.06.2025&amp;dst=102234&amp;field=134" TargetMode = "External"/>
	<Relationship Id="rId219" Type="http://schemas.openxmlformats.org/officeDocument/2006/relationships/hyperlink" Target="https://login.consultant.ru/link/?req=doc&amp;base=OTN&amp;n=8494&amp;date=06.06.2025&amp;dst=102257&amp;field=134" TargetMode = "External"/>
	<Relationship Id="rId220" Type="http://schemas.openxmlformats.org/officeDocument/2006/relationships/hyperlink" Target="https://login.consultant.ru/link/?req=doc&amp;base=OTN&amp;n=8494&amp;date=06.06.2025&amp;dst=102260&amp;field=134" TargetMode = "External"/>
	<Relationship Id="rId221" Type="http://schemas.openxmlformats.org/officeDocument/2006/relationships/hyperlink" Target="https://login.consultant.ru/link/?req=doc&amp;base=OTN&amp;n=8494&amp;date=06.06.2025&amp;dst=102293&amp;field=134" TargetMode = "External"/>
	<Relationship Id="rId222" Type="http://schemas.openxmlformats.org/officeDocument/2006/relationships/hyperlink" Target="https://login.consultant.ru/link/?req=doc&amp;base=OTN&amp;n=8494&amp;date=06.06.2025&amp;dst=102298&amp;field=134" TargetMode = "External"/>
	<Relationship Id="rId223" Type="http://schemas.openxmlformats.org/officeDocument/2006/relationships/hyperlink" Target="https://login.consultant.ru/link/?req=doc&amp;base=OTN&amp;n=8494&amp;date=06.06.2025&amp;dst=102399&amp;field=134" TargetMode = "External"/>
	<Relationship Id="rId224" Type="http://schemas.openxmlformats.org/officeDocument/2006/relationships/hyperlink" Target="https://login.consultant.ru/link/?req=doc&amp;base=OTN&amp;n=8494&amp;date=06.06.2025&amp;dst=102402&amp;field=134" TargetMode = "External"/>
	<Relationship Id="rId225" Type="http://schemas.openxmlformats.org/officeDocument/2006/relationships/hyperlink" Target="https://login.consultant.ru/link/?req=doc&amp;base=OTN&amp;n=8494&amp;date=06.06.2025&amp;dst=102410&amp;field=134" TargetMode = "External"/>
	<Relationship Id="rId226" Type="http://schemas.openxmlformats.org/officeDocument/2006/relationships/hyperlink" Target="https://login.consultant.ru/link/?req=doc&amp;base=OTN&amp;n=8494&amp;date=06.06.2025&amp;dst=102447&amp;field=134" TargetMode = "External"/>
	<Relationship Id="rId227" Type="http://schemas.openxmlformats.org/officeDocument/2006/relationships/hyperlink" Target="https://login.consultant.ru/link/?req=doc&amp;base=OTN&amp;n=8494&amp;date=06.06.2025&amp;dst=102455&amp;field=134" TargetMode = "External"/>
	<Relationship Id="rId228" Type="http://schemas.openxmlformats.org/officeDocument/2006/relationships/hyperlink" Target="https://login.consultant.ru/link/?req=doc&amp;base=OTN&amp;n=8494&amp;date=06.06.2025&amp;dst=102505&amp;field=134" TargetMode = "External"/>
	<Relationship Id="rId229" Type="http://schemas.openxmlformats.org/officeDocument/2006/relationships/hyperlink" Target="https://login.consultant.ru/link/?req=doc&amp;base=OTN&amp;n=8494&amp;date=06.06.2025&amp;dst=102513&amp;field=134" TargetMode = "External"/>
	<Relationship Id="rId230" Type="http://schemas.openxmlformats.org/officeDocument/2006/relationships/hyperlink" Target="https://login.consultant.ru/link/?req=doc&amp;base=OTN&amp;n=8494&amp;date=06.06.2025&amp;dst=102535&amp;field=134" TargetMode = "External"/>
	<Relationship Id="rId231" Type="http://schemas.openxmlformats.org/officeDocument/2006/relationships/hyperlink" Target="https://login.consultant.ru/link/?req=doc&amp;base=OTN&amp;n=8494&amp;date=06.06.2025&amp;dst=102539&amp;field=134" TargetMode = "External"/>
	<Relationship Id="rId232" Type="http://schemas.openxmlformats.org/officeDocument/2006/relationships/hyperlink" Target="https://login.consultant.ru/link/?req=doc&amp;base=OTN&amp;n=8494&amp;date=06.06.2025&amp;dst=102545&amp;field=134" TargetMode = "External"/>
	<Relationship Id="rId233" Type="http://schemas.openxmlformats.org/officeDocument/2006/relationships/hyperlink" Target="https://login.consultant.ru/link/?req=doc&amp;base=OTN&amp;n=8494&amp;date=06.06.2025&amp;dst=102558&amp;field=134" TargetMode = "External"/>
	<Relationship Id="rId234" Type="http://schemas.openxmlformats.org/officeDocument/2006/relationships/hyperlink" Target="https://login.consultant.ru/link/?req=doc&amp;base=OTN&amp;n=8494&amp;date=06.06.2025&amp;dst=102582&amp;field=134" TargetMode = "External"/>
	<Relationship Id="rId235" Type="http://schemas.openxmlformats.org/officeDocument/2006/relationships/hyperlink" Target="https://login.consultant.ru/link/?req=doc&amp;base=OTN&amp;n=8494&amp;date=06.06.2025&amp;dst=102585&amp;field=134" TargetMode = "External"/>
	<Relationship Id="rId236" Type="http://schemas.openxmlformats.org/officeDocument/2006/relationships/hyperlink" Target="https://login.consultant.ru/link/?req=doc&amp;base=OTN&amp;n=8494&amp;date=06.06.2025&amp;dst=102614&amp;field=134" TargetMode = "External"/>
	<Relationship Id="rId237" Type="http://schemas.openxmlformats.org/officeDocument/2006/relationships/hyperlink" Target="https://login.consultant.ru/link/?req=doc&amp;base=OTN&amp;n=8494&amp;date=06.06.2025&amp;dst=102628&amp;field=134" TargetMode = "External"/>
	<Relationship Id="rId238" Type="http://schemas.openxmlformats.org/officeDocument/2006/relationships/hyperlink" Target="https://login.consultant.ru/link/?req=doc&amp;base=OTN&amp;n=8494&amp;date=06.06.2025&amp;dst=102640&amp;field=134" TargetMode = "External"/>
	<Relationship Id="rId239" Type="http://schemas.openxmlformats.org/officeDocument/2006/relationships/hyperlink" Target="https://login.consultant.ru/link/?req=doc&amp;base=OTN&amp;n=8494&amp;date=06.06.2025&amp;dst=102689&amp;field=134" TargetMode = "External"/>
	<Relationship Id="rId240" Type="http://schemas.openxmlformats.org/officeDocument/2006/relationships/hyperlink" Target="https://login.consultant.ru/link/?req=doc&amp;base=OTN&amp;n=8494&amp;date=06.06.2025&amp;dst=102829&amp;field=134" TargetMode = "External"/>
	<Relationship Id="rId241" Type="http://schemas.openxmlformats.org/officeDocument/2006/relationships/hyperlink" Target="https://login.consultant.ru/link/?req=doc&amp;base=OTN&amp;n=8494&amp;date=06.06.2025&amp;dst=102876&amp;field=134" TargetMode = "External"/>
	<Relationship Id="rId242" Type="http://schemas.openxmlformats.org/officeDocument/2006/relationships/hyperlink" Target="https://login.consultant.ru/link/?req=doc&amp;base=OTN&amp;n=8494&amp;date=06.06.2025&amp;dst=102883&amp;field=134" TargetMode = "External"/>
	<Relationship Id="rId243" Type="http://schemas.openxmlformats.org/officeDocument/2006/relationships/hyperlink" Target="https://login.consultant.ru/link/?req=doc&amp;base=OTN&amp;n=8494&amp;date=06.06.2025&amp;dst=102915&amp;field=134" TargetMode = "External"/>
	<Relationship Id="rId244" Type="http://schemas.openxmlformats.org/officeDocument/2006/relationships/hyperlink" Target="https://login.consultant.ru/link/?req=doc&amp;base=OTN&amp;n=8494&amp;date=06.06.2025&amp;dst=102945&amp;field=134" TargetMode = "External"/>
	<Relationship Id="rId245" Type="http://schemas.openxmlformats.org/officeDocument/2006/relationships/hyperlink" Target="https://login.consultant.ru/link/?req=doc&amp;base=OTN&amp;n=8494&amp;date=06.06.2025&amp;dst=102957&amp;field=134" TargetMode = "External"/>
	<Relationship Id="rId246" Type="http://schemas.openxmlformats.org/officeDocument/2006/relationships/hyperlink" Target="https://login.consultant.ru/link/?req=doc&amp;base=OTN&amp;n=8494&amp;date=06.06.2025&amp;dst=103039&amp;field=134" TargetMode = "External"/>
	<Relationship Id="rId247" Type="http://schemas.openxmlformats.org/officeDocument/2006/relationships/hyperlink" Target="https://login.consultant.ru/link/?req=doc&amp;base=OTN&amp;n=8494&amp;date=06.06.2025&amp;dst=103071&amp;field=134" TargetMode = "External"/>
	<Relationship Id="rId248" Type="http://schemas.openxmlformats.org/officeDocument/2006/relationships/hyperlink" Target="https://login.consultant.ru/link/?req=doc&amp;base=OTN&amp;n=8494&amp;date=06.06.2025&amp;dst=103075&amp;field=134" TargetMode = "External"/>
	<Relationship Id="rId249" Type="http://schemas.openxmlformats.org/officeDocument/2006/relationships/hyperlink" Target="https://login.consultant.ru/link/?req=doc&amp;base=OTN&amp;n=8494&amp;date=06.06.2025&amp;dst=103083&amp;field=134" TargetMode = "External"/>
	<Relationship Id="rId250" Type="http://schemas.openxmlformats.org/officeDocument/2006/relationships/hyperlink" Target="https://login.consultant.ru/link/?req=doc&amp;base=OTN&amp;n=8494&amp;date=06.06.2025&amp;dst=103114&amp;field=134" TargetMode = "External"/>
	<Relationship Id="rId251" Type="http://schemas.openxmlformats.org/officeDocument/2006/relationships/hyperlink" Target="https://login.consultant.ru/link/?req=doc&amp;base=OTN&amp;n=8494&amp;date=06.06.2025&amp;dst=103772&amp;field=134" TargetMode = "External"/>
	<Relationship Id="rId252" Type="http://schemas.openxmlformats.org/officeDocument/2006/relationships/hyperlink" Target="https://login.consultant.ru/link/?req=doc&amp;base=OTN&amp;n=8494&amp;date=06.06.2025&amp;dst=103775&amp;field=134" TargetMode = "External"/>
	<Relationship Id="rId253" Type="http://schemas.openxmlformats.org/officeDocument/2006/relationships/hyperlink" Target="https://login.consultant.ru/link/?req=doc&amp;base=OTN&amp;n=8494&amp;date=06.06.2025&amp;dst=103787&amp;field=134" TargetMode = "External"/>
	<Relationship Id="rId254" Type="http://schemas.openxmlformats.org/officeDocument/2006/relationships/hyperlink" Target="https://login.consultant.ru/link/?req=doc&amp;base=OTN&amp;n=8494&amp;date=06.06.2025&amp;dst=103812&amp;field=134" TargetMode = "External"/>
	<Relationship Id="rId255" Type="http://schemas.openxmlformats.org/officeDocument/2006/relationships/hyperlink" Target="https://login.consultant.ru/link/?req=doc&amp;base=OTN&amp;n=8494&amp;date=06.06.2025&amp;dst=103825&amp;field=134" TargetMode = "External"/>
	<Relationship Id="rId256" Type="http://schemas.openxmlformats.org/officeDocument/2006/relationships/hyperlink" Target="https://login.consultant.ru/link/?req=doc&amp;base=OTN&amp;n=8494&amp;date=06.06.2025&amp;dst=103830&amp;field=134" TargetMode = "External"/>
	<Relationship Id="rId257" Type="http://schemas.openxmlformats.org/officeDocument/2006/relationships/hyperlink" Target="https://login.consultant.ru/link/?req=doc&amp;base=OTN&amp;n=8494&amp;date=06.06.2025&amp;dst=103884&amp;field=134" TargetMode = "External"/>
	<Relationship Id="rId258" Type="http://schemas.openxmlformats.org/officeDocument/2006/relationships/hyperlink" Target="https://login.consultant.ru/link/?req=doc&amp;base=OTN&amp;n=8494&amp;date=06.06.2025&amp;dst=103898&amp;field=134" TargetMode = "External"/>
	<Relationship Id="rId259" Type="http://schemas.openxmlformats.org/officeDocument/2006/relationships/hyperlink" Target="https://login.consultant.ru/link/?req=doc&amp;base=OTN&amp;n=8494&amp;date=06.06.2025&amp;dst=103901&amp;field=134" TargetMode = "External"/>
	<Relationship Id="rId260" Type="http://schemas.openxmlformats.org/officeDocument/2006/relationships/hyperlink" Target="https://login.consultant.ru/link/?req=doc&amp;base=OTN&amp;n=8494&amp;date=06.06.2025"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Министерства социальной политики Свердловской области от 11.08.2015 N 482
(ред. от 28.08.2023)
"Об утверждении стандартов социальных услуг"</dc:title>
  <dcterms:created xsi:type="dcterms:W3CDTF">2025-06-06T11:13:41Z</dcterms:created>
</cp:coreProperties>
</file>