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28.12.2013 N 442-ФЗ</w:t>
              <w:br/>
              <w:t xml:space="preserve">(ред. от 26.12.2024)</w:t>
              <w:br/>
              <w:t xml:space="preserve">"Об основах социального обслуживания граждан в Российской Федерации"</w:t>
              <w:br/>
              <w:t xml:space="preserve">(с изм. и доп., вступ. в силу с 01.03.2025)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декабря 2013 года</w:t>
            </w:r>
          </w:p>
        </w:tc>
        <w:tc>
          <w:tcPr>
            <w:tcW w:w="5103" w:type="dxa"/>
            <w:tcBorders>
              <w:top w:val="nil"/>
              <w:left w:val="nil"/>
              <w:bottom w:val="nil"/>
              <w:right w:val="nil"/>
            </w:tcBorders>
          </w:tcPr>
          <w:p>
            <w:pPr>
              <w:pStyle w:val="0"/>
              <w:jc w:val="right"/>
            </w:pPr>
            <w:r>
              <w:rPr>
                <w:sz w:val="24"/>
              </w:rPr>
              <w:t xml:space="preserve">N 442-ФЗ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ОСНОВАХ</w:t>
      </w:r>
    </w:p>
    <w:p>
      <w:pPr>
        <w:pStyle w:val="2"/>
        <w:jc w:val="center"/>
      </w:pPr>
      <w:r>
        <w:rPr>
          <w:sz w:val="24"/>
        </w:rPr>
        <w:t xml:space="preserve">СОЦИАЛЬНОГО ОБСЛУЖИВАНИЯ ГРАЖДАН В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23 декабря 2013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25 декабря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21.07.2014 </w:t>
            </w:r>
            <w:hyperlink w:history="0" r:id="rId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color w:val="392c69"/>
              </w:rPr>
              <w:t xml:space="preserve">,</w:t>
            </w:r>
          </w:p>
          <w:p>
            <w:pPr>
              <w:pStyle w:val="0"/>
              <w:jc w:val="center"/>
            </w:pPr>
            <w:r>
              <w:rPr>
                <w:sz w:val="24"/>
                <w:color w:val="392c69"/>
              </w:rPr>
              <w:t xml:space="preserve">от 14.11.2017 </w:t>
            </w:r>
            <w:hyperlink w:history="0" r:id="rId8"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N 324-ФЗ</w:t>
              </w:r>
            </w:hyperlink>
            <w:r>
              <w:rPr>
                <w:sz w:val="24"/>
                <w:color w:val="392c69"/>
              </w:rPr>
              <w:t xml:space="preserve">, от 05.12.2017 </w:t>
            </w:r>
            <w:hyperlink w:history="0" r:id="rId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 от 05.02.2018 </w:t>
            </w:r>
            <w:hyperlink w:history="0" r:id="rId10"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07.03.2018 </w:t>
            </w:r>
            <w:hyperlink w:history="0" r:id="rId11"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 от 01.05.2019 </w:t>
            </w:r>
            <w:hyperlink w:history="0" r:id="rId12" w:tooltip="Федеральный закон от 01.05.2019 N 91-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N 91-ФЗ</w:t>
              </w:r>
            </w:hyperlink>
            <w:r>
              <w:rPr>
                <w:sz w:val="24"/>
                <w:color w:val="392c69"/>
              </w:rPr>
              <w:t xml:space="preserve">, от 13.07.2020 </w:t>
            </w:r>
            <w:hyperlink w:history="0" r:id="rId13" w:tooltip="Федеральный закон от 13.07.2020 N 190-ФЗ (ред. от 28.12.2022)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N 190-ФЗ</w:t>
              </w:r>
            </w:hyperlink>
            <w:r>
              <w:rPr>
                <w:sz w:val="24"/>
                <w:color w:val="392c69"/>
              </w:rPr>
              <w:t xml:space="preserve">,</w:t>
            </w:r>
          </w:p>
          <w:p>
            <w:pPr>
              <w:pStyle w:val="0"/>
              <w:jc w:val="center"/>
            </w:pPr>
            <w:r>
              <w:rPr>
                <w:sz w:val="24"/>
                <w:color w:val="392c69"/>
              </w:rPr>
              <w:t xml:space="preserve">от 11.06.2021 </w:t>
            </w:r>
            <w:hyperlink w:history="0" r:id="rId1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19.12.2022 </w:t>
            </w:r>
            <w:hyperlink w:history="0" r:id="rId15" w:tooltip="Федеральный закон от 19.12.2022 N 553-ФЗ &quot;О внесении изменений в статью 18 Федерального закона &quot;Об основах социального обслуживания граждан в Российской Федерации&quot; {КонсультантПлюс}">
              <w:r>
                <w:rPr>
                  <w:sz w:val="24"/>
                  <w:color w:val="0000ff"/>
                </w:rPr>
                <w:t xml:space="preserve">N 553-ФЗ</w:t>
              </w:r>
            </w:hyperlink>
            <w:r>
              <w:rPr>
                <w:sz w:val="24"/>
                <w:color w:val="392c69"/>
              </w:rPr>
              <w:t xml:space="preserve">, от 28.12.2022 </w:t>
            </w:r>
            <w:hyperlink w:history="0" r:id="rId16"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N 570-ФЗ</w:t>
              </w:r>
            </w:hyperlink>
            <w:r>
              <w:rPr>
                <w:sz w:val="24"/>
                <w:color w:val="392c69"/>
              </w:rPr>
              <w:t xml:space="preserve">,</w:t>
            </w:r>
          </w:p>
          <w:p>
            <w:pPr>
              <w:pStyle w:val="0"/>
              <w:jc w:val="center"/>
            </w:pPr>
            <w:r>
              <w:rPr>
                <w:sz w:val="24"/>
                <w:color w:val="392c69"/>
              </w:rPr>
              <w:t xml:space="preserve">от 28.04.2023 </w:t>
            </w:r>
            <w:hyperlink w:history="0" r:id="rId1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color w:val="392c69"/>
              </w:rPr>
              <w:t xml:space="preserve">, от 19.10.2023 </w:t>
            </w:r>
            <w:hyperlink w:history="0" r:id="rId18"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25.12.2023 </w:t>
            </w:r>
            <w:hyperlink w:history="0" r:id="rId19"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N 635-ФЗ</w:t>
              </w:r>
            </w:hyperlink>
            <w:r>
              <w:rPr>
                <w:sz w:val="24"/>
                <w:color w:val="392c69"/>
              </w:rPr>
              <w:t xml:space="preserve">,</w:t>
            </w:r>
          </w:p>
          <w:p>
            <w:pPr>
              <w:pStyle w:val="0"/>
              <w:jc w:val="center"/>
            </w:pPr>
            <w:r>
              <w:rPr>
                <w:sz w:val="24"/>
                <w:color w:val="392c69"/>
              </w:rPr>
              <w:t xml:space="preserve">от 25.12.2023 </w:t>
            </w:r>
            <w:hyperlink w:history="0" r:id="rId2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color w:val="392c69"/>
              </w:rPr>
              <w:t xml:space="preserve">, от 26.12.2024 </w:t>
            </w:r>
            <w:hyperlink w:history="0" r:id="rId21" w:tooltip="Федеральный закон от 26.12.2024 N 476-ФЗ &quot;О внесении изменений в Федеральный закон &quot;О государственном (муниципальном) социальном заказе на оказание государственных (муниципальных) услуг в социальной сфере&quot; и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устанавливает:</w:t>
      </w:r>
    </w:p>
    <w:p>
      <w:pPr>
        <w:pStyle w:val="0"/>
        <w:spacing w:before="240" w:line-rule="auto"/>
        <w:ind w:firstLine="540"/>
        <w:jc w:val="both"/>
      </w:pPr>
      <w:r>
        <w:rPr>
          <w:sz w:val="24"/>
        </w:rPr>
        <w:t xml:space="preserve">1) правовые, организационные и экономические основы социального обслуживания граждан в Российской Федерации;</w:t>
      </w:r>
    </w:p>
    <w:p>
      <w:pPr>
        <w:pStyle w:val="0"/>
        <w:spacing w:before="240" w:line-rule="auto"/>
        <w:ind w:firstLine="540"/>
        <w:jc w:val="both"/>
      </w:pPr>
      <w:r>
        <w:rPr>
          <w:sz w:val="24"/>
        </w:rPr>
        <w:t xml:space="preserve">2)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w:t>
      </w:r>
    </w:p>
    <w:p>
      <w:pPr>
        <w:pStyle w:val="0"/>
        <w:spacing w:before="240" w:line-rule="auto"/>
        <w:ind w:firstLine="540"/>
        <w:jc w:val="both"/>
      </w:pPr>
      <w:r>
        <w:rPr>
          <w:sz w:val="24"/>
        </w:rPr>
        <w:t xml:space="preserve">3) права и обязанности получателей социальных услуг;</w:t>
      </w:r>
    </w:p>
    <w:p>
      <w:pPr>
        <w:pStyle w:val="0"/>
        <w:spacing w:before="240" w:line-rule="auto"/>
        <w:ind w:firstLine="540"/>
        <w:jc w:val="both"/>
      </w:pPr>
      <w:r>
        <w:rPr>
          <w:sz w:val="24"/>
        </w:rPr>
        <w:t xml:space="preserve">4) права и обязанности поставщиков социальных услуг.</w:t>
      </w:r>
    </w:p>
    <w:p>
      <w:pPr>
        <w:pStyle w:val="0"/>
        <w:spacing w:before="240" w:line-rule="auto"/>
        <w:ind w:firstLine="540"/>
        <w:jc w:val="both"/>
      </w:pPr>
      <w:r>
        <w:rPr>
          <w:sz w:val="24"/>
        </w:rPr>
        <w:t xml:space="preserve">2. Действие настоящего Федерального закона распространяется на граждан Российской Федерации, на иностранных граждан и лиц без гражданства, постоянно проживающих на территории Российской Федерации, беженцев (далее - граждане, гражданин), а также на юридических лиц независимо от их организационно-правовой формы и индивидуальных предпринимателей, осуществляющих социальное обслуживание граждан.</w:t>
      </w:r>
    </w:p>
    <w:p>
      <w:pPr>
        <w:pStyle w:val="0"/>
        <w:ind w:firstLine="540"/>
        <w:jc w:val="both"/>
      </w:pPr>
      <w:r>
        <w:rPr>
          <w:sz w:val="24"/>
        </w:rPr>
      </w:r>
    </w:p>
    <w:p>
      <w:pPr>
        <w:pStyle w:val="2"/>
        <w:outlineLvl w:val="1"/>
        <w:ind w:firstLine="540"/>
        <w:jc w:val="both"/>
      </w:pPr>
      <w:r>
        <w:rPr>
          <w:sz w:val="24"/>
        </w:rPr>
        <w:t xml:space="preserve">Статья 2. Правовое регулирование социального обслуживания граждан</w:t>
      </w:r>
    </w:p>
    <w:p>
      <w:pPr>
        <w:pStyle w:val="0"/>
        <w:ind w:firstLine="540"/>
        <w:jc w:val="both"/>
      </w:pPr>
      <w:r>
        <w:rPr>
          <w:sz w:val="24"/>
        </w:rPr>
      </w:r>
    </w:p>
    <w:p>
      <w:pPr>
        <w:pStyle w:val="0"/>
        <w:ind w:firstLine="540"/>
        <w:jc w:val="both"/>
      </w:pPr>
      <w:r>
        <w:rPr>
          <w:sz w:val="24"/>
        </w:rPr>
        <w:t xml:space="preserve">Правовое регулирование социального обслуживания граждан осуществляется на основании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w:t>
      </w:r>
      <w:hyperlink w:history="0" r:id="rId22" w:tooltip="&quot;ГОСТ Р 52495-2005. Национальный стандарт Российской Федерации. Социальное обслуживание населения. Термины и определения&quot; (утв. Приказом Ростехрегулирования от 30.12.2005 N 532-ст) (ред. от 17.10.2013) {КонсультантПлюс}">
        <w:r>
          <w:rPr>
            <w:sz w:val="24"/>
            <w:color w:val="0000ff"/>
          </w:rPr>
          <w:t xml:space="preserve">понятия</w:t>
        </w:r>
      </w:hyperlink>
      <w:r>
        <w:rPr>
          <w:sz w:val="24"/>
        </w:rPr>
        <w:t xml:space="preserve">:</w:t>
      </w:r>
    </w:p>
    <w:p>
      <w:pPr>
        <w:pStyle w:val="0"/>
        <w:spacing w:before="240" w:line-rule="auto"/>
        <w:ind w:firstLine="540"/>
        <w:jc w:val="both"/>
      </w:pPr>
      <w:r>
        <w:rPr>
          <w:sz w:val="24"/>
        </w:rPr>
        <w:t xml:space="preserve">1) социальное обслуживание граждан (далее - социальное обслуживание) - деятельность по предоставлению социальных услуг гражданам;</w:t>
      </w:r>
    </w:p>
    <w:p>
      <w:pPr>
        <w:pStyle w:val="0"/>
        <w:spacing w:before="240" w:line-rule="auto"/>
        <w:ind w:firstLine="540"/>
        <w:jc w:val="both"/>
      </w:pPr>
      <w:r>
        <w:rPr>
          <w:sz w:val="24"/>
        </w:rPr>
        <w:t xml:space="preserve">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pPr>
        <w:pStyle w:val="0"/>
        <w:spacing w:before="240" w:line-rule="auto"/>
        <w:ind w:firstLine="540"/>
        <w:jc w:val="both"/>
      </w:pPr>
      <w:r>
        <w:rPr>
          <w:sz w:val="24"/>
        </w:rPr>
        <w:t xml:space="preserve">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pPr>
        <w:pStyle w:val="0"/>
        <w:spacing w:before="240" w:line-rule="auto"/>
        <w:ind w:firstLine="540"/>
        <w:jc w:val="both"/>
      </w:pPr>
      <w:r>
        <w:rPr>
          <w:sz w:val="24"/>
        </w:rPr>
        <w:t xml:space="preserve">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pPr>
        <w:pStyle w:val="0"/>
        <w:spacing w:before="240" w:line-rule="auto"/>
        <w:ind w:firstLine="540"/>
        <w:jc w:val="both"/>
      </w:pPr>
      <w:r>
        <w:rPr>
          <w:sz w:val="24"/>
        </w:rPr>
        <w:t xml:space="preserve">5) стандарт социальной услуги -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pPr>
        <w:pStyle w:val="0"/>
        <w:spacing w:before="240" w:line-rule="auto"/>
        <w:ind w:firstLine="540"/>
        <w:jc w:val="both"/>
      </w:pPr>
      <w:r>
        <w:rPr>
          <w:sz w:val="24"/>
        </w:rPr>
        <w:t xml:space="preserve">6)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w:t>
      </w:r>
    </w:p>
    <w:p>
      <w:pPr>
        <w:pStyle w:val="0"/>
        <w:ind w:firstLine="540"/>
        <w:jc w:val="both"/>
      </w:pPr>
      <w:r>
        <w:rPr>
          <w:sz w:val="24"/>
        </w:rPr>
      </w:r>
    </w:p>
    <w:p>
      <w:pPr>
        <w:pStyle w:val="2"/>
        <w:outlineLvl w:val="1"/>
        <w:ind w:firstLine="540"/>
        <w:jc w:val="both"/>
      </w:pPr>
      <w:r>
        <w:rPr>
          <w:sz w:val="24"/>
        </w:rPr>
        <w:t xml:space="preserve">Статья 4. Принципы социального обслуживания</w:t>
      </w:r>
    </w:p>
    <w:p>
      <w:pPr>
        <w:pStyle w:val="0"/>
        <w:ind w:firstLine="540"/>
        <w:jc w:val="both"/>
      </w:pPr>
      <w:r>
        <w:rPr>
          <w:sz w:val="24"/>
        </w:rPr>
      </w:r>
    </w:p>
    <w:p>
      <w:pPr>
        <w:pStyle w:val="0"/>
        <w:ind w:firstLine="540"/>
        <w:jc w:val="both"/>
      </w:pPr>
      <w:r>
        <w:rPr>
          <w:sz w:val="24"/>
        </w:rPr>
        <w:t xml:space="preserve">1.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pPr>
        <w:pStyle w:val="0"/>
        <w:spacing w:before="240" w:line-rule="auto"/>
        <w:ind w:firstLine="540"/>
        <w:jc w:val="both"/>
      </w:pPr>
      <w:r>
        <w:rPr>
          <w:sz w:val="24"/>
        </w:rPr>
        <w:t xml:space="preserve">2. Социальное обслуживание осуществляется также на следующих принципах:</w:t>
      </w:r>
    </w:p>
    <w:p>
      <w:pPr>
        <w:pStyle w:val="0"/>
        <w:spacing w:before="240" w:line-rule="auto"/>
        <w:ind w:firstLine="540"/>
        <w:jc w:val="both"/>
      </w:pPr>
      <w:r>
        <w:rPr>
          <w:sz w:val="24"/>
        </w:rPr>
        <w:t xml:space="preserve">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pPr>
        <w:pStyle w:val="0"/>
        <w:spacing w:before="240" w:line-rule="auto"/>
        <w:ind w:firstLine="540"/>
        <w:jc w:val="both"/>
      </w:pPr>
      <w:r>
        <w:rPr>
          <w:sz w:val="24"/>
        </w:rPr>
        <w:t xml:space="preserve">2) адресность предоставления социальных услуг;</w:t>
      </w:r>
    </w:p>
    <w:p>
      <w:pPr>
        <w:pStyle w:val="0"/>
        <w:spacing w:before="240" w:line-rule="auto"/>
        <w:ind w:firstLine="540"/>
        <w:jc w:val="both"/>
      </w:pPr>
      <w:r>
        <w:rPr>
          <w:sz w:val="24"/>
        </w:rPr>
        <w:t xml:space="preserve">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w:t>
      </w:r>
    </w:p>
    <w:p>
      <w:pPr>
        <w:pStyle w:val="0"/>
        <w:spacing w:before="240" w:line-rule="auto"/>
        <w:ind w:firstLine="540"/>
        <w:jc w:val="both"/>
      </w:pPr>
      <w:r>
        <w:rPr>
          <w:sz w:val="24"/>
        </w:rPr>
        <w:t xml:space="preserve">4) сохранение пребывания гражданина в привычной благоприятной среде;</w:t>
      </w:r>
    </w:p>
    <w:p>
      <w:pPr>
        <w:pStyle w:val="0"/>
        <w:spacing w:before="240" w:line-rule="auto"/>
        <w:ind w:firstLine="540"/>
        <w:jc w:val="both"/>
      </w:pPr>
      <w:r>
        <w:rPr>
          <w:sz w:val="24"/>
        </w:rPr>
        <w:t xml:space="preserve">5) добровольность;</w:t>
      </w:r>
    </w:p>
    <w:p>
      <w:pPr>
        <w:pStyle w:val="0"/>
        <w:spacing w:before="240" w:line-rule="auto"/>
        <w:ind w:firstLine="540"/>
        <w:jc w:val="both"/>
      </w:pPr>
      <w:r>
        <w:rPr>
          <w:sz w:val="24"/>
        </w:rPr>
        <w:t xml:space="preserve">6) конфиденциальность.</w:t>
      </w:r>
    </w:p>
    <w:p>
      <w:pPr>
        <w:pStyle w:val="0"/>
        <w:ind w:firstLine="540"/>
        <w:jc w:val="both"/>
      </w:pPr>
      <w:r>
        <w:rPr>
          <w:sz w:val="24"/>
        </w:rPr>
      </w:r>
    </w:p>
    <w:p>
      <w:pPr>
        <w:pStyle w:val="2"/>
        <w:outlineLvl w:val="1"/>
        <w:ind w:firstLine="540"/>
        <w:jc w:val="both"/>
      </w:pPr>
      <w:r>
        <w:rPr>
          <w:sz w:val="24"/>
        </w:rPr>
        <w:t xml:space="preserve">Статья 5. Система социального обслуживания</w:t>
      </w:r>
    </w:p>
    <w:p>
      <w:pPr>
        <w:pStyle w:val="0"/>
        <w:ind w:firstLine="540"/>
        <w:jc w:val="both"/>
      </w:pPr>
      <w:r>
        <w:rPr>
          <w:sz w:val="24"/>
        </w:rPr>
      </w:r>
    </w:p>
    <w:p>
      <w:pPr>
        <w:pStyle w:val="0"/>
        <w:ind w:firstLine="540"/>
        <w:jc w:val="both"/>
      </w:pPr>
      <w:r>
        <w:rPr>
          <w:sz w:val="24"/>
        </w:rPr>
        <w:t xml:space="preserve">Система социального обслуживания включает в себя:</w:t>
      </w:r>
    </w:p>
    <w:p>
      <w:pPr>
        <w:pStyle w:val="0"/>
        <w:spacing w:before="240" w:line-rule="auto"/>
        <w:ind w:firstLine="540"/>
        <w:jc w:val="both"/>
      </w:pPr>
      <w:r>
        <w:rPr>
          <w:sz w:val="24"/>
        </w:rPr>
        <w:t xml:space="preserve">1) федеральный </w:t>
      </w:r>
      <w:hyperlink w:history="0" r:id="rId23" w:tooltip="Постановление Правительства РФ от 19.06.2012 N 610 (ред. от 28.03.2025) &quot;Об утверждении Положения о Министерстве труда и социальной защиты Российской Федерации&quot; {КонсультантПлюс}">
        <w:r>
          <w:rPr>
            <w:sz w:val="24"/>
            <w:color w:val="0000ff"/>
          </w:rPr>
          <w:t xml:space="preserve">орган</w:t>
        </w:r>
      </w:hyperlink>
      <w:r>
        <w:rPr>
          <w:sz w:val="24"/>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pPr>
        <w:pStyle w:val="0"/>
        <w:spacing w:before="240" w:line-rule="auto"/>
        <w:ind w:firstLine="540"/>
        <w:jc w:val="both"/>
      </w:pPr>
      <w:r>
        <w:rPr>
          <w:sz w:val="24"/>
        </w:rPr>
        <w:t xml:space="preserve">2) орган государственной власти субъекта Российской Федерации, уполномоченный на осуществление предусмотренных настоящим Федеральным законом полномочий в сфере социального обслуживания на территории субъекта Российской Федерации (далее - уполномоченный орган субъекта Российской Федерации), в том числе на признание граждан нуждающимися в социальном обслуживании, составление индивидуальной программы предоставления социальных услуг (далее - индивидуальная программа);</w:t>
      </w:r>
    </w:p>
    <w:p>
      <w:pPr>
        <w:pStyle w:val="0"/>
        <w:jc w:val="both"/>
      </w:pPr>
      <w:r>
        <w:rPr>
          <w:sz w:val="24"/>
        </w:rPr>
        <w:t xml:space="preserve">(п. 2 в ред. Федерального </w:t>
      </w:r>
      <w:hyperlink w:history="0" r:id="rId24"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spacing w:before="240" w:line-rule="auto"/>
        <w:ind w:firstLine="540"/>
        <w:jc w:val="both"/>
      </w:pPr>
      <w:r>
        <w:rPr>
          <w:sz w:val="24"/>
        </w:rPr>
        <w:t xml:space="preserve">3) организации социального обслуживания, находящиеся в ведении федеральных органов исполнительной власти;</w:t>
      </w:r>
    </w:p>
    <w:p>
      <w:pPr>
        <w:pStyle w:val="0"/>
        <w:spacing w:before="240" w:line-rule="auto"/>
        <w:ind w:firstLine="540"/>
        <w:jc w:val="both"/>
      </w:pPr>
      <w:r>
        <w:rPr>
          <w:sz w:val="24"/>
        </w:rPr>
        <w:t xml:space="preserve">4) организации социального обслуживания, находящиеся в ведении субъекта Российской Федерации (далее - организации социального обслуживания субъекта Российской Федерации);</w:t>
      </w:r>
    </w:p>
    <w:p>
      <w:pPr>
        <w:pStyle w:val="0"/>
        <w:spacing w:before="240" w:line-rule="auto"/>
        <w:ind w:firstLine="540"/>
        <w:jc w:val="both"/>
      </w:pPr>
      <w:r>
        <w:rPr>
          <w:sz w:val="24"/>
        </w:rPr>
        <w:t xml:space="preserve">5) негосударственные (коммерческие и некоммерческие) организации социального обслуживания, в том числе социально ориентированные некоммерческие организации, предоставляющие социальные услуги;</w:t>
      </w:r>
    </w:p>
    <w:p>
      <w:pPr>
        <w:pStyle w:val="0"/>
        <w:spacing w:before="240" w:line-rule="auto"/>
        <w:ind w:firstLine="540"/>
        <w:jc w:val="both"/>
      </w:pPr>
      <w:r>
        <w:rPr>
          <w:sz w:val="24"/>
        </w:rPr>
        <w:t xml:space="preserve">6) индивидуальных предпринимателей, осуществляющих социальное обслуживание;</w:t>
      </w:r>
    </w:p>
    <w:p>
      <w:pPr>
        <w:pStyle w:val="0"/>
        <w:spacing w:before="240" w:line-rule="auto"/>
        <w:ind w:firstLine="540"/>
        <w:jc w:val="both"/>
      </w:pPr>
      <w:r>
        <w:rPr>
          <w:sz w:val="24"/>
        </w:rPr>
        <w:t xml:space="preserve">7) организации, которые находятся в ведении уполномоченного органа субъекта Российской Федерации и которым в соответствии с настоящим Федеральным законом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(далее - уполномоченные организации).</w:t>
      </w:r>
    </w:p>
    <w:p>
      <w:pPr>
        <w:pStyle w:val="0"/>
        <w:jc w:val="both"/>
      </w:pPr>
      <w:r>
        <w:rPr>
          <w:sz w:val="24"/>
        </w:rPr>
        <w:t xml:space="preserve">(п. 7 введен Федеральным </w:t>
      </w:r>
      <w:hyperlink w:history="0" r:id="rId25"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14.11.2017 N 324-ФЗ)</w:t>
      </w:r>
    </w:p>
    <w:p>
      <w:pPr>
        <w:pStyle w:val="0"/>
        <w:ind w:firstLine="540"/>
        <w:jc w:val="both"/>
      </w:pPr>
      <w:r>
        <w:rPr>
          <w:sz w:val="24"/>
        </w:rPr>
      </w:r>
    </w:p>
    <w:p>
      <w:pPr>
        <w:pStyle w:val="2"/>
        <w:outlineLvl w:val="1"/>
        <w:ind w:firstLine="540"/>
        <w:jc w:val="both"/>
      </w:pPr>
      <w:r>
        <w:rPr>
          <w:sz w:val="24"/>
        </w:rPr>
        <w:t xml:space="preserve">Статья 6. Конфиденциальность информации о получателе социальных услуг</w:t>
      </w:r>
    </w:p>
    <w:p>
      <w:pPr>
        <w:pStyle w:val="0"/>
        <w:ind w:firstLine="540"/>
        <w:jc w:val="both"/>
      </w:pPr>
      <w:r>
        <w:rPr>
          <w:sz w:val="24"/>
        </w:rPr>
      </w:r>
    </w:p>
    <w:p>
      <w:pPr>
        <w:pStyle w:val="0"/>
        <w:ind w:firstLine="540"/>
        <w:jc w:val="both"/>
      </w:pPr>
      <w:r>
        <w:rPr>
          <w:sz w:val="24"/>
        </w:rPr>
        <w:t xml:space="preserve">1. Не допускается разглашение информации, отнесенной </w:t>
      </w:r>
      <w:hyperlink w:history="0" r:id="rId2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Российской Федерации к информации конфиденциального характера или служебной информации, о получателях социальных услуг лицами, которым эта 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w:t>
      </w:r>
      <w:hyperlink w:history="0" r:id="rId27"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2. С согласия получателя социальных услуг или его </w:t>
      </w:r>
      <w:hyperlink w:history="0" r:id="rId2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данного в письменной форме, допускается передача информации о получателе социальных услуг другим лицам, в том числе должностным лицам, в интересах получателя социальных услуг или его законного представителя,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pPr>
        <w:pStyle w:val="0"/>
        <w:spacing w:before="240" w:line-rule="auto"/>
        <w:ind w:firstLine="540"/>
        <w:jc w:val="both"/>
      </w:pPr>
      <w:r>
        <w:rPr>
          <w:sz w:val="24"/>
        </w:rPr>
        <w:t xml:space="preserve">3. Предоставление информации о получателе социальных услуг без его согласия или без согласия его законного представителя допускается:</w:t>
      </w:r>
    </w:p>
    <w:p>
      <w:pPr>
        <w:pStyle w:val="0"/>
        <w:spacing w:before="240" w:line-rule="auto"/>
        <w:ind w:firstLine="540"/>
        <w:jc w:val="both"/>
      </w:pPr>
      <w:r>
        <w:rPr>
          <w:sz w:val="24"/>
        </w:rPr>
        <w:t xml:space="preserve">1) по запросу органов дознания и следствия,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w:t>
      </w:r>
    </w:p>
    <w:p>
      <w:pPr>
        <w:pStyle w:val="0"/>
        <w:spacing w:before="240" w:line-rule="auto"/>
        <w:ind w:firstLine="540"/>
        <w:jc w:val="both"/>
      </w:pPr>
      <w:r>
        <w:rPr>
          <w:sz w:val="24"/>
        </w:rPr>
        <w:t xml:space="preserve">2) по запросу иных органов, наделенных полномочиями по осуществлению государственного контроля (надзора) в сфере социального обслуживания;</w:t>
      </w:r>
    </w:p>
    <w:p>
      <w:pPr>
        <w:pStyle w:val="0"/>
        <w:spacing w:before="240" w:line-rule="auto"/>
        <w:ind w:firstLine="540"/>
        <w:jc w:val="both"/>
      </w:pPr>
      <w:r>
        <w:rPr>
          <w:sz w:val="24"/>
        </w:rPr>
        <w:t xml:space="preserve">3) при обработке персональных данных в рамках межведомственного информационного взаимодействия, а также при регистрации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w:t>
      </w:r>
    </w:p>
    <w:p>
      <w:pPr>
        <w:pStyle w:val="0"/>
        <w:spacing w:before="240" w:line-rule="auto"/>
        <w:ind w:firstLine="540"/>
        <w:jc w:val="both"/>
      </w:pPr>
      <w:r>
        <w:rPr>
          <w:sz w:val="24"/>
        </w:rPr>
        <w:t xml:space="preserve">4) в иных установленных законодательством Российской Федерации случаях.</w:t>
      </w:r>
    </w:p>
    <w:p>
      <w:pPr>
        <w:pStyle w:val="0"/>
        <w:ind w:firstLine="540"/>
        <w:jc w:val="both"/>
      </w:pPr>
      <w:r>
        <w:rPr>
          <w:sz w:val="24"/>
        </w:rPr>
      </w:r>
    </w:p>
    <w:p>
      <w:pPr>
        <w:pStyle w:val="2"/>
        <w:outlineLvl w:val="0"/>
        <w:jc w:val="center"/>
      </w:pPr>
      <w:r>
        <w:rPr>
          <w:sz w:val="24"/>
        </w:rPr>
        <w:t xml:space="preserve">Глава 2. ПОЛНОМОЧИЯ ФЕДЕРАЛЬНЫХ ОРГАНОВ ГОСУДАРСТВЕННОЙ</w:t>
      </w:r>
    </w:p>
    <w:p>
      <w:pPr>
        <w:pStyle w:val="2"/>
        <w:jc w:val="center"/>
      </w:pPr>
      <w:r>
        <w:rPr>
          <w:sz w:val="24"/>
        </w:rPr>
        <w:t xml:space="preserve">ВЛАСТИ И ОРГАНОВ ГОСУДАРСТВЕННОЙ ВЛАСТИ СУБЪЕКТОВ</w:t>
      </w:r>
    </w:p>
    <w:p>
      <w:pPr>
        <w:pStyle w:val="2"/>
        <w:jc w:val="center"/>
      </w:pPr>
      <w:r>
        <w:rPr>
          <w:sz w:val="24"/>
        </w:rPr>
        <w:t xml:space="preserve">РОССИЙСКОЙ ФЕДЕРАЦИИ В СФЕРЕ СОЦИАЛЬНОГО ОБСЛУЖИВАНИЯ</w:t>
      </w:r>
    </w:p>
    <w:p>
      <w:pPr>
        <w:pStyle w:val="0"/>
        <w:ind w:firstLine="540"/>
        <w:jc w:val="both"/>
      </w:pPr>
      <w:r>
        <w:rPr>
          <w:sz w:val="24"/>
        </w:rPr>
      </w:r>
    </w:p>
    <w:p>
      <w:pPr>
        <w:pStyle w:val="2"/>
        <w:outlineLvl w:val="1"/>
        <w:ind w:firstLine="540"/>
        <w:jc w:val="both"/>
      </w:pPr>
      <w:r>
        <w:rPr>
          <w:sz w:val="24"/>
        </w:rPr>
        <w:t xml:space="preserve">Статья 7. Полномочия федеральных органов государственной власти в сфере социального обслуживания</w:t>
      </w:r>
    </w:p>
    <w:p>
      <w:pPr>
        <w:pStyle w:val="0"/>
        <w:ind w:firstLine="540"/>
        <w:jc w:val="both"/>
      </w:pPr>
      <w:r>
        <w:rPr>
          <w:sz w:val="24"/>
        </w:rPr>
      </w:r>
    </w:p>
    <w:p>
      <w:pPr>
        <w:pStyle w:val="0"/>
        <w:ind w:firstLine="540"/>
        <w:jc w:val="both"/>
      </w:pPr>
      <w:r>
        <w:rPr>
          <w:sz w:val="24"/>
        </w:rPr>
        <w:t xml:space="preserve">1. К полномочиям федеральных органов государственной власти в сфере социального обслуживания относятся:</w:t>
      </w:r>
    </w:p>
    <w:p>
      <w:pPr>
        <w:pStyle w:val="0"/>
        <w:spacing w:before="240" w:line-rule="auto"/>
        <w:ind w:firstLine="540"/>
        <w:jc w:val="both"/>
      </w:pPr>
      <w:r>
        <w:rPr>
          <w:sz w:val="24"/>
        </w:rPr>
        <w:t xml:space="preserve">1) установление основ государственной политики и основ правового регулирования в сфере социального обслуживания;</w:t>
      </w:r>
    </w:p>
    <w:p>
      <w:pPr>
        <w:pStyle w:val="0"/>
        <w:spacing w:before="240" w:line-rule="auto"/>
        <w:ind w:firstLine="540"/>
        <w:jc w:val="both"/>
      </w:pPr>
      <w:r>
        <w:rPr>
          <w:sz w:val="24"/>
        </w:rPr>
        <w:t xml:space="preserve">2) утверждение </w:t>
      </w:r>
      <w:hyperlink w:history="0" r:id="rId29" w:tooltip="Постановление Правительства РФ от 01.12.2014 N 1285 (ред. от 24.03.2025) &quot;О расчете подушевых нормативов финансирования социальных услуг&quot; (вместе с &quot;Методическими рекомендациями по расчету подушевых нормативов финансирования социальных услуг&quot;) {КонсультантПлюс}">
        <w:r>
          <w:rPr>
            <w:sz w:val="24"/>
            <w:color w:val="0000ff"/>
          </w:rPr>
          <w:t xml:space="preserve">методических рекомендаций</w:t>
        </w:r>
      </w:hyperlink>
      <w:r>
        <w:rPr>
          <w:sz w:val="24"/>
        </w:rPr>
        <w:t xml:space="preserve"> по расчету подушевых нормативов финансирования социальных услуг;</w:t>
      </w:r>
    </w:p>
    <w:bookmarkStart w:id="94" w:name="P94"/>
    <w:bookmarkEnd w:id="94"/>
    <w:p>
      <w:pPr>
        <w:pStyle w:val="0"/>
        <w:spacing w:before="240" w:line-rule="auto"/>
        <w:ind w:firstLine="540"/>
        <w:jc w:val="both"/>
      </w:pPr>
      <w:r>
        <w:rPr>
          <w:sz w:val="24"/>
        </w:rPr>
        <w:t xml:space="preserve">3) утверждение </w:t>
      </w:r>
      <w:hyperlink w:history="0" r:id="rId30" w:tooltip="Постановление Правительства РФ от 24.11.2014 N 1236 (ред. от 14.12.2020) &quot;Об утверждении примерного перечня социальных услуг по видам социальных услуг&quot; {КонсультантПлюс}">
        <w:r>
          <w:rPr>
            <w:sz w:val="24"/>
            <w:color w:val="0000ff"/>
          </w:rPr>
          <w:t xml:space="preserve">примерного перечня</w:t>
        </w:r>
      </w:hyperlink>
      <w:r>
        <w:rPr>
          <w:sz w:val="24"/>
        </w:rPr>
        <w:t xml:space="preserve"> социальных услуг по видам социальных услуг;</w:t>
      </w:r>
    </w:p>
    <w:p>
      <w:pPr>
        <w:pStyle w:val="0"/>
        <w:spacing w:before="240" w:line-rule="auto"/>
        <w:ind w:firstLine="540"/>
        <w:jc w:val="both"/>
      </w:pPr>
      <w:r>
        <w:rPr>
          <w:sz w:val="24"/>
        </w:rPr>
        <w:t xml:space="preserve">4) утратил силу с 1 января 2024 года. - Федеральный </w:t>
      </w:r>
      <w:hyperlink w:history="0" r:id="rId31"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19.10.2023 N 503-ФЗ;</w:t>
      </w:r>
    </w:p>
    <w:p>
      <w:pPr>
        <w:pStyle w:val="0"/>
        <w:spacing w:before="240" w:line-rule="auto"/>
        <w:ind w:firstLine="540"/>
        <w:jc w:val="both"/>
      </w:pPr>
      <w:r>
        <w:rPr>
          <w:sz w:val="24"/>
        </w:rPr>
        <w:t xml:space="preserve">5) управление федеральной собственностью, используемой в сфере социального обслуживания;</w:t>
      </w:r>
    </w:p>
    <w:p>
      <w:pPr>
        <w:pStyle w:val="0"/>
        <w:spacing w:before="240" w:line-rule="auto"/>
        <w:ind w:firstLine="540"/>
        <w:jc w:val="both"/>
      </w:pPr>
      <w:r>
        <w:rPr>
          <w:sz w:val="24"/>
        </w:rPr>
        <w:t xml:space="preserve">6) ведение единой федеральной системы статистического учета и отчетности в сфере социального обслуживания;</w:t>
      </w:r>
    </w:p>
    <w:p>
      <w:pPr>
        <w:pStyle w:val="0"/>
        <w:spacing w:before="240" w:line-rule="auto"/>
        <w:ind w:firstLine="540"/>
        <w:jc w:val="both"/>
      </w:pPr>
      <w:r>
        <w:rPr>
          <w:sz w:val="24"/>
        </w:rPr>
        <w:t xml:space="preserve">7) федеральный государственный </w:t>
      </w:r>
      <w:r>
        <w:rPr>
          <w:sz w:val="24"/>
        </w:rPr>
        <w:t xml:space="preserve">контроль</w:t>
      </w:r>
      <w:r>
        <w:rPr>
          <w:sz w:val="24"/>
        </w:rPr>
        <w:t xml:space="preserve"> (надзор) в сфере социального обслуживания;</w:t>
      </w:r>
    </w:p>
    <w:p>
      <w:pPr>
        <w:pStyle w:val="0"/>
        <w:spacing w:before="240" w:line-rule="auto"/>
        <w:ind w:firstLine="540"/>
        <w:jc w:val="both"/>
      </w:pPr>
      <w:r>
        <w:rPr>
          <w:sz w:val="24"/>
        </w:rPr>
        <w:t xml:space="preserve">7.1) создание условий для организации проведения независимой </w:t>
      </w:r>
      <w:hyperlink w:history="0" r:id="rId32" w:tooltip="Приказ Минтруда России от 23.05.2018 N 317н (ред. от 20.08.2024) &quot;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quot; (Зарегистрировано в Минюсте России 14.06.2018 N 51346) {КонсультантПлюс}">
        <w:r>
          <w:rPr>
            <w:sz w:val="24"/>
            <w:color w:val="0000ff"/>
          </w:rPr>
          <w:t xml:space="preserve">оценки</w:t>
        </w:r>
      </w:hyperlink>
      <w:r>
        <w:rPr>
          <w:sz w:val="24"/>
        </w:rPr>
        <w:t xml:space="preserve"> качества условий оказания услуг организациями социального обслуживания;</w:t>
      </w:r>
    </w:p>
    <w:p>
      <w:pPr>
        <w:pStyle w:val="0"/>
        <w:jc w:val="both"/>
      </w:pPr>
      <w:r>
        <w:rPr>
          <w:sz w:val="24"/>
        </w:rPr>
        <w:t xml:space="preserve">(п. 7.1 введен Федеральным </w:t>
      </w:r>
      <w:hyperlink w:history="0" r:id="rId3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34" w:tooltip="Федеральный закон от 01.05.2019 N 91-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01.05.2019 N 91-ФЗ)</w:t>
      </w:r>
    </w:p>
    <w:p>
      <w:pPr>
        <w:pStyle w:val="0"/>
        <w:spacing w:before="240" w:line-rule="auto"/>
        <w:ind w:firstLine="540"/>
        <w:jc w:val="both"/>
      </w:pPr>
      <w:r>
        <w:rPr>
          <w:sz w:val="24"/>
        </w:rPr>
        <w:t xml:space="preserve">8) международное сотрудничество Российской Федерации и заключение международных договоров Российской Федерации в сфере социального обслуживания;</w:t>
      </w:r>
    </w:p>
    <w:p>
      <w:pPr>
        <w:pStyle w:val="0"/>
        <w:spacing w:before="240" w:line-rule="auto"/>
        <w:ind w:firstLine="540"/>
        <w:jc w:val="both"/>
      </w:pPr>
      <w:r>
        <w:rPr>
          <w:sz w:val="24"/>
        </w:rPr>
        <w:t xml:space="preserve">9) иные относящиеся к сфере социального обслуживания и установленные федеральными законами полномочия.</w:t>
      </w:r>
    </w:p>
    <w:p>
      <w:pPr>
        <w:pStyle w:val="0"/>
        <w:spacing w:before="240" w:line-rule="auto"/>
        <w:ind w:firstLine="540"/>
        <w:jc w:val="both"/>
      </w:pPr>
      <w:r>
        <w:rPr>
          <w:sz w:val="24"/>
        </w:rPr>
        <w:t xml:space="preserve">2. К полномочиям уполномоченного федерального органа исполнительной власти относятся:</w:t>
      </w:r>
    </w:p>
    <w:p>
      <w:pPr>
        <w:pStyle w:val="0"/>
        <w:spacing w:before="240" w:line-rule="auto"/>
        <w:ind w:firstLine="540"/>
        <w:jc w:val="both"/>
      </w:pPr>
      <w:r>
        <w:rPr>
          <w:sz w:val="24"/>
        </w:rPr>
        <w:t xml:space="preserve">1) выработка и реализация государственной политики в сфере социального обслуживания, а также выработка мер по совершенствованию социального обслуживания;</w:t>
      </w:r>
    </w:p>
    <w:p>
      <w:pPr>
        <w:pStyle w:val="0"/>
        <w:spacing w:before="240" w:line-rule="auto"/>
        <w:ind w:firstLine="540"/>
        <w:jc w:val="both"/>
      </w:pPr>
      <w:r>
        <w:rPr>
          <w:sz w:val="24"/>
        </w:rPr>
        <w:t xml:space="preserve">2) координация деятельности в сфере социального обслуживания, осуществляемой федеральными органами исполнительной власти, исполнительными органами государственной власти субъектов Российской Федерации, общероссийскими общественными организациями и иными осуществляющими деятельность в сфере социального обслуживания организациями;</w:t>
      </w:r>
    </w:p>
    <w:p>
      <w:pPr>
        <w:pStyle w:val="0"/>
        <w:spacing w:before="240" w:line-rule="auto"/>
        <w:ind w:firstLine="540"/>
        <w:jc w:val="both"/>
      </w:pPr>
      <w:r>
        <w:rPr>
          <w:sz w:val="24"/>
        </w:rPr>
        <w:t xml:space="preserve">3) методическое обеспечение социального обслуживания, в том числе в части, касающейся профилактики обстоятельств, обусловливающих нуждаемость в социальном обслуживании;</w:t>
      </w:r>
    </w:p>
    <w:p>
      <w:pPr>
        <w:pStyle w:val="0"/>
        <w:spacing w:before="240" w:line-rule="auto"/>
        <w:ind w:firstLine="540"/>
        <w:jc w:val="both"/>
      </w:pPr>
      <w:r>
        <w:rPr>
          <w:sz w:val="24"/>
        </w:rPr>
        <w:t xml:space="preserve">4) утверждение </w:t>
      </w:r>
      <w:hyperlink w:history="0" r:id="rId35" w:tooltip="Приказ Минтруда России от 17.12.2020 N 918н &quot;Об утверждении примерной номенклатуры организаций социального обслуживания&quot; (Зарегистрировано в Минюсте России 20.02.2021 N 62584) {КонсультантПлюс}">
        <w:r>
          <w:rPr>
            <w:sz w:val="24"/>
            <w:color w:val="0000ff"/>
          </w:rPr>
          <w:t xml:space="preserve">примерной номенклатуры</w:t>
        </w:r>
      </w:hyperlink>
      <w:r>
        <w:rPr>
          <w:sz w:val="24"/>
        </w:rPr>
        <w:t xml:space="preserve"> организаций социального обслуживания;</w:t>
      </w:r>
    </w:p>
    <w:p>
      <w:pPr>
        <w:pStyle w:val="0"/>
        <w:spacing w:before="240" w:line-rule="auto"/>
        <w:ind w:firstLine="540"/>
        <w:jc w:val="both"/>
      </w:pPr>
      <w:r>
        <w:rPr>
          <w:sz w:val="24"/>
        </w:rPr>
        <w:t xml:space="preserve">5) утверждение </w:t>
      </w:r>
      <w:hyperlink w:history="0" r:id="rId36" w:tooltip="Приказ Минтруда России от 24.11.2014 N 934н &quot;Об утверждении методических рекомендаций по расчету потребностей субъектов Российской Федерации в развитии сети организаций социального обслуживания&quot; {КонсультантПлюс}">
        <w:r>
          <w:rPr>
            <w:sz w:val="24"/>
            <w:color w:val="0000ff"/>
          </w:rPr>
          <w:t xml:space="preserve">методических рекомендаций</w:t>
        </w:r>
      </w:hyperlink>
      <w:r>
        <w:rPr>
          <w:sz w:val="24"/>
        </w:rPr>
        <w:t xml:space="preserve"> по расчету потребностей субъектов Российской Федерации в развитии сети организаций социального обслуживания;</w:t>
      </w:r>
    </w:p>
    <w:p>
      <w:pPr>
        <w:pStyle w:val="0"/>
        <w:spacing w:before="240" w:line-rule="auto"/>
        <w:ind w:firstLine="540"/>
        <w:jc w:val="both"/>
      </w:pPr>
      <w:r>
        <w:rPr>
          <w:sz w:val="24"/>
        </w:rPr>
        <w:t xml:space="preserve">6) утверждение </w:t>
      </w:r>
      <w:hyperlink w:history="0" r:id="rId37" w:tooltip="Приказ Минтруда России от 24.11.2014 N 940н (ред. от 30.03.2020) &quot;Об утверждении Правил организации деятельности организаций социального обслуживания, их структурных подразделений&quot; (Зарегистрировано в Минюсте России 27.02.2015 N 36314) {КонсультантПлюс}">
        <w:r>
          <w:rPr>
            <w:sz w:val="24"/>
            <w:color w:val="0000ff"/>
          </w:rPr>
          <w:t xml:space="preserve">правил</w:t>
        </w:r>
      </w:hyperlink>
      <w:r>
        <w:rPr>
          <w:sz w:val="24"/>
        </w:rPr>
        <w:t xml:space="preserve"> организации деятельности организаций социального обслуживания, их структурных подразделений, которые включают в себя рекомендуемые </w:t>
      </w:r>
      <w:hyperlink w:history="0" r:id="rId38" w:tooltip="Приказ Минтруда России от 24.11.2014 N 940н (ред. от 30.03.2020) &quot;Об утверждении Правил организации деятельности организаций социального обслуживания, их структурных подразделений&quot; (Зарегистрировано в Минюсте России 27.02.2015 N 36314) {КонсультантПлюс}">
        <w:r>
          <w:rPr>
            <w:sz w:val="24"/>
            <w:color w:val="0000ff"/>
          </w:rPr>
          <w:t xml:space="preserve">нормативы</w:t>
        </w:r>
      </w:hyperlink>
      <w:r>
        <w:rPr>
          <w:sz w:val="24"/>
        </w:rPr>
        <w:t xml:space="preserve"> штатной численности, </w:t>
      </w:r>
      <w:hyperlink w:history="0" r:id="rId39" w:tooltip="Приказ Минтруда России от 24.11.2014 N 940н (ред. от 30.03.2020) &quot;Об утверждении Правил организации деятельности организаций социального обслуживания, их структурных подразделений&quot; (Зарегистрировано в Минюсте России 27.02.2015 N 36314) {КонсультантПлюс}">
        <w:r>
          <w:rPr>
            <w:sz w:val="24"/>
            <w:color w:val="0000ff"/>
          </w:rPr>
          <w:t xml:space="preserve">перечень</w:t>
        </w:r>
      </w:hyperlink>
      <w:r>
        <w:rPr>
          <w:sz w:val="24"/>
        </w:rPr>
        <w:t xml:space="preserve"> необходимого оборудования для оснащения организаций социального обслуживания, их структурных подразделений;</w:t>
      </w:r>
    </w:p>
    <w:p>
      <w:pPr>
        <w:pStyle w:val="0"/>
        <w:spacing w:before="240" w:line-rule="auto"/>
        <w:ind w:firstLine="540"/>
        <w:jc w:val="both"/>
      </w:pPr>
      <w:r>
        <w:rPr>
          <w:sz w:val="24"/>
        </w:rPr>
        <w:t xml:space="preserve">7) утверждение рекомендуемых </w:t>
      </w:r>
      <w:r>
        <w:rPr>
          <w:sz w:val="24"/>
        </w:rPr>
        <w:t xml:space="preserve">норм</w:t>
      </w:r>
      <w:r>
        <w:rPr>
          <w:sz w:val="24"/>
        </w:rPr>
        <w:t xml:space="preserve"> питания и </w:t>
      </w:r>
      <w:hyperlink w:history="0" r:id="rId40" w:tooltip="Приказ Минтруда России от 30.07.2014 N 505н &quot;Об утверждении рекомендуемых нормативов обеспечения мягким инвентарем получателей социальных услуг в стационарной форме социального обслуживания&quot; {КонсультантПлюс}">
        <w:r>
          <w:rPr>
            <w:sz w:val="24"/>
            <w:color w:val="0000ff"/>
          </w:rPr>
          <w:t xml:space="preserve">нормативов</w:t>
        </w:r>
      </w:hyperlink>
      <w:r>
        <w:rPr>
          <w:sz w:val="24"/>
        </w:rPr>
        <w:t xml:space="preserve"> обеспечения мягким инвентарем получателей социальных услуг по формам социального обслуживания;</w:t>
      </w:r>
    </w:p>
    <w:p>
      <w:pPr>
        <w:pStyle w:val="0"/>
        <w:spacing w:before="240" w:line-rule="auto"/>
        <w:ind w:firstLine="540"/>
        <w:jc w:val="both"/>
      </w:pPr>
      <w:r>
        <w:rPr>
          <w:sz w:val="24"/>
        </w:rPr>
        <w:t xml:space="preserve">8) утверждение </w:t>
      </w:r>
      <w:r>
        <w:rPr>
          <w:sz w:val="24"/>
        </w:rPr>
        <w:t xml:space="preserve">примерного порядка</w:t>
      </w:r>
      <w:r>
        <w:rPr>
          <w:sz w:val="24"/>
        </w:rPr>
        <w:t xml:space="preserve"> предоставления социальных услуг;</w:t>
      </w:r>
    </w:p>
    <w:p>
      <w:pPr>
        <w:pStyle w:val="0"/>
        <w:spacing w:before="240" w:line-rule="auto"/>
        <w:ind w:firstLine="540"/>
        <w:jc w:val="both"/>
      </w:pPr>
      <w:r>
        <w:rPr>
          <w:sz w:val="24"/>
        </w:rPr>
        <w:t xml:space="preserve">9) утверждение </w:t>
      </w:r>
      <w:hyperlink w:history="0" r:id="rId41" w:tooltip="Приказ Минтруда России от 18.09.2014 N 651н (ред. от 30.03.2018) &quot;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quot; (Зарегистрировано в Минюсте России 22.10.2014 N 34397) {КонсультантПлюс}">
        <w:r>
          <w:rPr>
            <w:sz w:val="24"/>
            <w:color w:val="0000ff"/>
          </w:rPr>
          <w:t xml:space="preserve">порядка</w:t>
        </w:r>
      </w:hyperlink>
      <w:r>
        <w:rPr>
          <w:sz w:val="24"/>
        </w:rPr>
        <w:t xml:space="preserve"> осуществления мониторинга социального обслуживания в субъектах Российской Федерации, а также </w:t>
      </w:r>
      <w:r>
        <w:rPr>
          <w:sz w:val="24"/>
        </w:rPr>
        <w:t xml:space="preserve">форм</w:t>
      </w:r>
      <w:r>
        <w:rPr>
          <w:sz w:val="24"/>
        </w:rPr>
        <w:t xml:space="preserve"> документов, необходимых для осуществления такого мониторинга;</w:t>
      </w:r>
    </w:p>
    <w:p>
      <w:pPr>
        <w:pStyle w:val="0"/>
        <w:spacing w:before="240" w:line-rule="auto"/>
        <w:ind w:firstLine="540"/>
        <w:jc w:val="both"/>
      </w:pPr>
      <w:r>
        <w:rPr>
          <w:sz w:val="24"/>
        </w:rPr>
        <w:t xml:space="preserve">10) утверждение </w:t>
      </w:r>
      <w:r>
        <w:rPr>
          <w:sz w:val="24"/>
        </w:rPr>
        <w:t xml:space="preserve">рекомендаций</w:t>
      </w:r>
      <w:r>
        <w:rPr>
          <w:sz w:val="24"/>
        </w:rPr>
        <w:t xml:space="preserve"> по формированию и ведению реестра поставщиков социальных услуг и регистра получателей социальных услуг;</w:t>
      </w:r>
    </w:p>
    <w:p>
      <w:pPr>
        <w:pStyle w:val="0"/>
        <w:spacing w:before="240" w:line-rule="auto"/>
        <w:ind w:firstLine="540"/>
        <w:jc w:val="both"/>
      </w:pPr>
      <w:r>
        <w:rPr>
          <w:sz w:val="24"/>
        </w:rPr>
        <w:t xml:space="preserve">11) утверждение </w:t>
      </w:r>
      <w:hyperlink w:history="0" r:id="rId42" w:tooltip="Приказ Минтруда России от 18.11.2014 N 889н &quot;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quot; {КонсультантПлюс}">
        <w:r>
          <w:rPr>
            <w:sz w:val="24"/>
            <w:color w:val="0000ff"/>
          </w:rPr>
          <w:t xml:space="preserve">рекомендаций</w:t>
        </w:r>
      </w:hyperlink>
      <w:r>
        <w:rPr>
          <w:sz w:val="24"/>
        </w:rPr>
        <w:t xml:space="preserve">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 (далее также - социальное сопровождение);</w:t>
      </w:r>
    </w:p>
    <w:p>
      <w:pPr>
        <w:pStyle w:val="0"/>
        <w:spacing w:before="240" w:line-rule="auto"/>
        <w:ind w:firstLine="540"/>
        <w:jc w:val="both"/>
      </w:pPr>
      <w:r>
        <w:rPr>
          <w:sz w:val="24"/>
        </w:rPr>
        <w:t xml:space="preserve">12) утверждение </w:t>
      </w:r>
      <w:hyperlink w:history="0" r:id="rId43" w:tooltip="Приказ Минтруда России от 30.07.2014 N 500н (ред. от 02.12.2020) &quot;Об утверждении рекомендаций по определению индивидуальной потребности в социальных услугах получателей социальных услуг&quot; {КонсультантПлюс}">
        <w:r>
          <w:rPr>
            <w:sz w:val="24"/>
            <w:color w:val="0000ff"/>
          </w:rPr>
          <w:t xml:space="preserve">рекомендаций</w:t>
        </w:r>
      </w:hyperlink>
      <w:r>
        <w:rPr>
          <w:sz w:val="24"/>
        </w:rPr>
        <w:t xml:space="preserve"> по определению индивидуальной потребности в социальных услугах получателей социальных услуг;</w:t>
      </w:r>
    </w:p>
    <w:p>
      <w:pPr>
        <w:pStyle w:val="0"/>
        <w:spacing w:before="240" w:line-rule="auto"/>
        <w:ind w:firstLine="540"/>
        <w:jc w:val="both"/>
      </w:pPr>
      <w:r>
        <w:rPr>
          <w:sz w:val="24"/>
        </w:rPr>
        <w:t xml:space="preserve">13) утверждение </w:t>
      </w:r>
      <w:hyperlink w:history="0" r:id="rId44" w:tooltip="Приказ Минтруда России от 28.03.2014 N 159н (ред. от 29.11.2022) &quot;Об утверждении формы заявления о предоставлении социальных услуг&quot; (Зарегистрировано в Минюсте России 26.05.2014 N 32430) (с изм. и доп., вступ. в силу с 01.01.2025) {КонсультантПлюс}">
        <w:r>
          <w:rPr>
            <w:sz w:val="24"/>
            <w:color w:val="0000ff"/>
          </w:rPr>
          <w:t xml:space="preserve">формы</w:t>
        </w:r>
      </w:hyperlink>
      <w:r>
        <w:rPr>
          <w:sz w:val="24"/>
        </w:rPr>
        <w:t xml:space="preserve"> заявления о предоставлении социальных услуг, примерной </w:t>
      </w:r>
      <w:hyperlink w:history="0" r:id="rId45" w:tooltip="Приказ Минтруда России от 10.11.2014 N 874н (ред. от 06.12.2023) &quot;О примерной форме договора о предоставлении социальных услуг, а также о форме индивидуальной программы предоставления социальных услуг&quot; (Зарегистрировано в Минюсте России 26.12.2014 N 35441) (с изм. и доп., вступ. в силу с 01.01.2025) {КонсультантПлюс}">
        <w:r>
          <w:rPr>
            <w:sz w:val="24"/>
            <w:color w:val="0000ff"/>
          </w:rPr>
          <w:t xml:space="preserve">формы</w:t>
        </w:r>
      </w:hyperlink>
      <w:r>
        <w:rPr>
          <w:sz w:val="24"/>
        </w:rPr>
        <w:t xml:space="preserve"> договора о предоставлении социальных услуг, а также </w:t>
      </w:r>
      <w:hyperlink w:history="0" r:id="rId46" w:tooltip="Приказ Минтруда России от 10.11.2014 N 874н (ред. от 06.12.2023) &quot;О примерной форме договора о предоставлении социальных услуг, а также о форме индивидуальной программы предоставления социальных услуг&quot; (Зарегистрировано в Минюсте России 26.12.2014 N 35441) (с изм. и доп., вступ. в силу с 01.01.2025) {КонсультантПлюс}">
        <w:r>
          <w:rPr>
            <w:sz w:val="24"/>
            <w:color w:val="0000ff"/>
          </w:rPr>
          <w:t xml:space="preserve">формы</w:t>
        </w:r>
      </w:hyperlink>
      <w:r>
        <w:rPr>
          <w:sz w:val="24"/>
        </w:rPr>
        <w:t xml:space="preserve"> индивидуальной программы;</w:t>
      </w:r>
    </w:p>
    <w:p>
      <w:pPr>
        <w:pStyle w:val="0"/>
        <w:jc w:val="both"/>
      </w:pPr>
      <w:r>
        <w:rPr>
          <w:sz w:val="24"/>
        </w:rPr>
        <w:t xml:space="preserve">(в ред. Федерального </w:t>
      </w:r>
      <w:hyperlink w:history="0" r:id="rId47"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spacing w:before="240" w:line-rule="auto"/>
        <w:ind w:firstLine="540"/>
        <w:jc w:val="both"/>
      </w:pPr>
      <w:r>
        <w:rPr>
          <w:sz w:val="24"/>
        </w:rPr>
        <w:t xml:space="preserve">14) утверждение </w:t>
      </w:r>
      <w:hyperlink w:history="0" r:id="rId48" w:tooltip="Приказ Минтруда России от 06.11.2014 N 870н &quot;Об утверждении Порядка направления граждан в стационарные организации социального обслуживания со специальным социальным обслуживанием&quot; (Зарегистрировано в Минюсте России 10.12.2014 N 35123) {КонсультантПлюс}">
        <w:r>
          <w:rPr>
            <w:sz w:val="24"/>
            <w:color w:val="0000ff"/>
          </w:rPr>
          <w:t xml:space="preserve">порядка</w:t>
        </w:r>
      </w:hyperlink>
      <w:r>
        <w:rPr>
          <w:sz w:val="24"/>
        </w:rPr>
        <w:t xml:space="preserve"> направления граждан в стационарные организации социального обслуживания со специальным социальным обслуживанием;</w:t>
      </w:r>
    </w:p>
    <w:p>
      <w:pPr>
        <w:pStyle w:val="0"/>
        <w:spacing w:before="240" w:line-rule="auto"/>
        <w:ind w:firstLine="540"/>
        <w:jc w:val="both"/>
      </w:pPr>
      <w:r>
        <w:rPr>
          <w:sz w:val="24"/>
        </w:rPr>
        <w:t xml:space="preserve">15) утверждение </w:t>
      </w:r>
      <w:hyperlink w:history="0" r:id="rId49" w:tooltip="Приказ Минтруда России от 30.06.2014 N 425н &quot;Об утверждении Примерного положения о попечительском совете организации социального обслуживания&quot; (Зарегистрировано в Минюсте России 31.07.2014 N 33371) {КонсультантПлюс}">
        <w:r>
          <w:rPr>
            <w:sz w:val="24"/>
            <w:color w:val="0000ff"/>
          </w:rPr>
          <w:t xml:space="preserve">примерного положения</w:t>
        </w:r>
      </w:hyperlink>
      <w:r>
        <w:rPr>
          <w:sz w:val="24"/>
        </w:rPr>
        <w:t xml:space="preserve"> о попечительском совете организации социального обслуживания;</w:t>
      </w:r>
    </w:p>
    <w:p>
      <w:pPr>
        <w:pStyle w:val="0"/>
        <w:spacing w:before="240" w:line-rule="auto"/>
        <w:ind w:firstLine="540"/>
        <w:jc w:val="both"/>
      </w:pPr>
      <w:r>
        <w:rPr>
          <w:sz w:val="24"/>
        </w:rPr>
        <w:t xml:space="preserve">16) утверждение </w:t>
      </w:r>
      <w:hyperlink w:history="0" r:id="rId50" w:tooltip="Приказ Минтруда России от 28.11.2014 N 952н &quot;Об утверждении Порядка предоставления социальных услуг, а также порядка утверждения перечня социальных услуг по видам социальных услуг федеральным государственным бюджетным учреждением &quot;Сергиево-Посадский детский дом слепоглухих&quot; Министерства труда и социальной защиты Российской Федерации&quot; (Зарегистрировано в Минюсте России 25.12.2014 N 35404) {КонсультантПлюс}">
        <w:r>
          <w:rPr>
            <w:sz w:val="24"/>
            <w:color w:val="0000ff"/>
          </w:rPr>
          <w:t xml:space="preserve">порядка</w:t>
        </w:r>
      </w:hyperlink>
      <w:r>
        <w:rPr>
          <w:sz w:val="24"/>
        </w:rPr>
        <w:t xml:space="preserve"> предоставления социальных услуг, а также порядка утверждения перечня социальных услуг по видам социальных услуг организациями социального обслуживания, находящимися в ведении федерального органа исполнительной власти;</w:t>
      </w:r>
    </w:p>
    <w:p>
      <w:pPr>
        <w:pStyle w:val="0"/>
        <w:spacing w:before="240" w:line-rule="auto"/>
        <w:ind w:firstLine="540"/>
        <w:jc w:val="both"/>
      </w:pPr>
      <w:r>
        <w:rPr>
          <w:sz w:val="24"/>
        </w:rPr>
        <w:t xml:space="preserve">16.1) утверждение </w:t>
      </w:r>
      <w:r>
        <w:rPr>
          <w:sz w:val="24"/>
        </w:rPr>
        <w:t xml:space="preserve">порядка</w:t>
      </w:r>
      <w:r>
        <w:rPr>
          <w:sz w:val="24"/>
        </w:rPr>
        <w:t xml:space="preserve"> размещения и обновления информации о поставщике социальных услуг, включая требования к содержанию и форме предоставления указанной информации, на официальном сайте поставщика социальных услуг в сети "Интернет";</w:t>
      </w:r>
    </w:p>
    <w:p>
      <w:pPr>
        <w:pStyle w:val="0"/>
        <w:jc w:val="both"/>
      </w:pPr>
      <w:r>
        <w:rPr>
          <w:sz w:val="24"/>
        </w:rPr>
        <w:t xml:space="preserve">(п. 16.1 введен Федеральным </w:t>
      </w:r>
      <w:hyperlink w:history="0" r:id="rId51"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19.10.2023 N 503-ФЗ)</w:t>
      </w:r>
    </w:p>
    <w:p>
      <w:pPr>
        <w:pStyle w:val="0"/>
        <w:spacing w:before="240" w:line-rule="auto"/>
        <w:ind w:firstLine="540"/>
        <w:jc w:val="both"/>
      </w:pPr>
      <w:r>
        <w:rPr>
          <w:sz w:val="24"/>
        </w:rPr>
        <w:t xml:space="preserve">17) иные предусмотренные нормативными правовыми актами Российской Федерации полномочия.</w:t>
      </w:r>
    </w:p>
    <w:p>
      <w:pPr>
        <w:pStyle w:val="0"/>
        <w:ind w:firstLine="540"/>
        <w:jc w:val="both"/>
      </w:pPr>
      <w:r>
        <w:rPr>
          <w:sz w:val="24"/>
        </w:rPr>
      </w:r>
    </w:p>
    <w:p>
      <w:pPr>
        <w:pStyle w:val="2"/>
        <w:outlineLvl w:val="1"/>
        <w:ind w:firstLine="540"/>
        <w:jc w:val="both"/>
      </w:pPr>
      <w:r>
        <w:rPr>
          <w:sz w:val="24"/>
        </w:rPr>
        <w:t xml:space="preserve">Статья 8. Полномочия органов государственной власти субъектов Российской Федерации в сфере социального обслуживания</w:t>
      </w:r>
    </w:p>
    <w:p>
      <w:pPr>
        <w:pStyle w:val="0"/>
        <w:ind w:firstLine="540"/>
        <w:jc w:val="both"/>
      </w:pPr>
      <w:r>
        <w:rPr>
          <w:sz w:val="24"/>
        </w:rPr>
      </w:r>
    </w:p>
    <w:p>
      <w:pPr>
        <w:pStyle w:val="0"/>
        <w:ind w:firstLine="540"/>
        <w:jc w:val="both"/>
      </w:pPr>
      <w:r>
        <w:rPr>
          <w:sz w:val="24"/>
        </w:rPr>
        <w:t xml:space="preserve">К полномочиям органов государственной власти субъектов Российской Федерации в сфере социального обслуживания относятся:</w:t>
      </w:r>
    </w:p>
    <w:p>
      <w:pPr>
        <w:pStyle w:val="0"/>
        <w:spacing w:before="240" w:line-rule="auto"/>
        <w:ind w:firstLine="540"/>
        <w:jc w:val="both"/>
      </w:pPr>
      <w:r>
        <w:rPr>
          <w:sz w:val="24"/>
        </w:rPr>
        <w:t xml:space="preserve">1) правовое регулирование и организация социального обслуживания в субъектах Российской Федерации в пределах полномочий, установленных настоящим Федеральным законом;</w:t>
      </w:r>
    </w:p>
    <w:p>
      <w:pPr>
        <w:pStyle w:val="0"/>
        <w:spacing w:before="240" w:line-rule="auto"/>
        <w:ind w:firstLine="540"/>
        <w:jc w:val="both"/>
      </w:pPr>
      <w:r>
        <w:rPr>
          <w:sz w:val="24"/>
        </w:rPr>
        <w:t xml:space="preserve">2) определение уполномоченного органа субъекта Российской Федерации, а также при необходимости уполномоченной организации;</w:t>
      </w:r>
    </w:p>
    <w:p>
      <w:pPr>
        <w:pStyle w:val="0"/>
        <w:jc w:val="both"/>
      </w:pPr>
      <w:r>
        <w:rPr>
          <w:sz w:val="24"/>
        </w:rPr>
        <w:t xml:space="preserve">(п. 2 в ред. Федерального </w:t>
      </w:r>
      <w:hyperlink w:history="0" r:id="rId52"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spacing w:before="240" w:line-rule="auto"/>
        <w:ind w:firstLine="540"/>
        <w:jc w:val="both"/>
      </w:pPr>
      <w:r>
        <w:rPr>
          <w:sz w:val="24"/>
        </w:rPr>
        <w:t xml:space="preserve">3) координация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субъекте Российской Федерации;</w:t>
      </w:r>
    </w:p>
    <w:p>
      <w:pPr>
        <w:pStyle w:val="0"/>
        <w:spacing w:before="240" w:line-rule="auto"/>
        <w:ind w:firstLine="540"/>
        <w:jc w:val="both"/>
      </w:pPr>
      <w:r>
        <w:rPr>
          <w:sz w:val="24"/>
        </w:rPr>
        <w:t xml:space="preserve">4) 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w:t>
      </w:r>
    </w:p>
    <w:p>
      <w:pPr>
        <w:pStyle w:val="0"/>
        <w:spacing w:before="240" w:line-rule="auto"/>
        <w:ind w:firstLine="540"/>
        <w:jc w:val="both"/>
      </w:pPr>
      <w:r>
        <w:rPr>
          <w:sz w:val="24"/>
        </w:rPr>
        <w:t xml:space="preserve">5) утверждение нормативов штатной численности организаций социального обслуживания субъекта Российской Федерации, нормативов обеспечения мягким инвентарем и площадью жилых помещений при предоставлении социальных услуг указанными организациями;</w:t>
      </w:r>
    </w:p>
    <w:p>
      <w:pPr>
        <w:pStyle w:val="0"/>
        <w:spacing w:before="240" w:line-rule="auto"/>
        <w:ind w:firstLine="540"/>
        <w:jc w:val="both"/>
      </w:pPr>
      <w:r>
        <w:rPr>
          <w:sz w:val="24"/>
        </w:rPr>
        <w:t xml:space="preserve">6) утверждение норм питания в организациях социального обслуживания субъекта Российской Федерации;</w:t>
      </w:r>
    </w:p>
    <w:p>
      <w:pPr>
        <w:pStyle w:val="0"/>
        <w:spacing w:before="240" w:line-rule="auto"/>
        <w:ind w:firstLine="540"/>
        <w:jc w:val="both"/>
      </w:pPr>
      <w:r>
        <w:rPr>
          <w:sz w:val="24"/>
        </w:rPr>
        <w:t xml:space="preserve">7) формирование и ведение реестра поставщиков социальных услуг и регистра получателей социальных услуг;</w:t>
      </w:r>
    </w:p>
    <w:p>
      <w:pPr>
        <w:pStyle w:val="0"/>
        <w:spacing w:before="240" w:line-rule="auto"/>
        <w:ind w:firstLine="540"/>
        <w:jc w:val="both"/>
      </w:pPr>
      <w:r>
        <w:rPr>
          <w:sz w:val="24"/>
        </w:rPr>
        <w:t xml:space="preserve">8) разработка, финансовое обеспечение и реализация региональных программ социального обслуживания;</w:t>
      </w:r>
    </w:p>
    <w:p>
      <w:pPr>
        <w:pStyle w:val="0"/>
        <w:spacing w:before="240" w:line-rule="auto"/>
        <w:ind w:firstLine="540"/>
        <w:jc w:val="both"/>
      </w:pPr>
      <w:r>
        <w:rPr>
          <w:sz w:val="24"/>
        </w:rPr>
        <w:t xml:space="preserve">9) утверждение законом субъекта Российской Федерации перечня социальных услуг, предоставляемых поставщиками социальных услуг, с учетом </w:t>
      </w:r>
      <w:hyperlink w:history="0" r:id="rId53" w:tooltip="Постановление Правительства РФ от 24.11.2014 N 1236 (ред. от 14.12.2020) &quot;Об утверждении примерного перечня социальных услуг по видам социальных услуг&quot; {КонсультантПлюс}">
        <w:r>
          <w:rPr>
            <w:sz w:val="24"/>
            <w:color w:val="0000ff"/>
          </w:rPr>
          <w:t xml:space="preserve">примерного перечня</w:t>
        </w:r>
      </w:hyperlink>
      <w:r>
        <w:rPr>
          <w:sz w:val="24"/>
        </w:rPr>
        <w:t xml:space="preserve"> социальных услуг по видам социальных услуг, утверждаемого в соответствии с </w:t>
      </w:r>
      <w:hyperlink w:history="0" w:anchor="P94" w:tooltip="3) утверждение примерного перечня социальных услуг по видам социальных услуг;">
        <w:r>
          <w:rPr>
            <w:sz w:val="24"/>
            <w:color w:val="0000ff"/>
          </w:rPr>
          <w:t xml:space="preserve">пунктом 3 части 1 статьи 7</w:t>
        </w:r>
      </w:hyperlink>
      <w:r>
        <w:rPr>
          <w:sz w:val="24"/>
        </w:rPr>
        <w:t xml:space="preserve"> настоящего Федерального закона;</w:t>
      </w:r>
    </w:p>
    <w:p>
      <w:pPr>
        <w:pStyle w:val="0"/>
        <w:spacing w:before="240" w:line-rule="auto"/>
        <w:ind w:firstLine="540"/>
        <w:jc w:val="both"/>
      </w:pPr>
      <w:r>
        <w:rPr>
          <w:sz w:val="24"/>
        </w:rPr>
        <w:t xml:space="preserve">10) утверждение порядка предоставления социальных услуг поставщиками социальных услуг;</w:t>
      </w:r>
    </w:p>
    <w:p>
      <w:pPr>
        <w:pStyle w:val="0"/>
        <w:spacing w:before="240" w:line-rule="auto"/>
        <w:ind w:firstLine="540"/>
        <w:jc w:val="both"/>
      </w:pPr>
      <w:r>
        <w:rPr>
          <w:sz w:val="24"/>
        </w:rPr>
        <w:t xml:space="preserve">11) установление порядка утверждения тарифов на социальные услуги на основании подушевых нормативов финансирования социальных услуг;</w:t>
      </w:r>
    </w:p>
    <w:p>
      <w:pPr>
        <w:pStyle w:val="0"/>
        <w:spacing w:before="240" w:line-rule="auto"/>
        <w:ind w:firstLine="540"/>
        <w:jc w:val="both"/>
      </w:pPr>
      <w:r>
        <w:rPr>
          <w:sz w:val="24"/>
        </w:rPr>
        <w:t xml:space="preserve">12) утверждение порядка организации осуществления регионального государственного контроля (надзора) в сфере социального обслуживания с указанием органа субъекта Российской Федерации, уполномоченного на осуществление такого контроля;</w:t>
      </w:r>
    </w:p>
    <w:p>
      <w:pPr>
        <w:pStyle w:val="0"/>
        <w:spacing w:before="240" w:line-rule="auto"/>
        <w:ind w:firstLine="540"/>
        <w:jc w:val="both"/>
      </w:pPr>
      <w:r>
        <w:rPr>
          <w:sz w:val="24"/>
        </w:rPr>
        <w:t xml:space="preserve">13) установление предельной величины среднедушевого дохода для предоставления социальных услуг бесплатно;</w:t>
      </w:r>
    </w:p>
    <w:p>
      <w:pPr>
        <w:pStyle w:val="0"/>
        <w:spacing w:before="240" w:line-rule="auto"/>
        <w:ind w:firstLine="540"/>
        <w:jc w:val="both"/>
      </w:pPr>
      <w:r>
        <w:rPr>
          <w:sz w:val="24"/>
        </w:rPr>
        <w:t xml:space="preserve">14) утверждение размера платы за предоставление социальных услуг и порядка ее взимания;</w:t>
      </w:r>
    </w:p>
    <w:p>
      <w:pPr>
        <w:pStyle w:val="0"/>
        <w:spacing w:before="240" w:line-rule="auto"/>
        <w:ind w:firstLine="540"/>
        <w:jc w:val="both"/>
      </w:pPr>
      <w:r>
        <w:rPr>
          <w:sz w:val="24"/>
        </w:rPr>
        <w:t xml:space="preserve">15)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pPr>
        <w:pStyle w:val="0"/>
        <w:spacing w:before="240" w:line-rule="auto"/>
        <w:ind w:firstLine="540"/>
        <w:jc w:val="both"/>
      </w:pPr>
      <w:r>
        <w:rPr>
          <w:sz w:val="24"/>
        </w:rPr>
        <w:t xml:space="preserve">16) установление мер социальной поддержки и стимулирования работников организаций социального обслуживания субъекта Российской Федерации;</w:t>
      </w:r>
    </w:p>
    <w:p>
      <w:pPr>
        <w:pStyle w:val="0"/>
        <w:spacing w:before="240" w:line-rule="auto"/>
        <w:ind w:firstLine="540"/>
        <w:jc w:val="both"/>
      </w:pPr>
      <w:r>
        <w:rPr>
          <w:sz w:val="24"/>
        </w:rPr>
        <w:t xml:space="preserve">17) организация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pPr>
        <w:pStyle w:val="0"/>
        <w:spacing w:before="240" w:line-rule="auto"/>
        <w:ind w:firstLine="540"/>
        <w:jc w:val="both"/>
      </w:pPr>
      <w:r>
        <w:rPr>
          <w:sz w:val="24"/>
        </w:rPr>
        <w:t xml:space="preserve">18) ведение учета и отчетности в сфере социального обслуживания в субъекте Российской Федерации;</w:t>
      </w:r>
    </w:p>
    <w:p>
      <w:pPr>
        <w:pStyle w:val="0"/>
        <w:spacing w:before="240" w:line-rule="auto"/>
        <w:ind w:firstLine="540"/>
        <w:jc w:val="both"/>
      </w:pPr>
      <w:r>
        <w:rPr>
          <w:sz w:val="24"/>
        </w:rPr>
        <w:t xml:space="preserve">19) установление порядка реализации программ в сфере социального обслуживания, в том числе инвестиционных программ;</w:t>
      </w:r>
    </w:p>
    <w:p>
      <w:pPr>
        <w:pStyle w:val="0"/>
        <w:spacing w:before="240" w:line-rule="auto"/>
        <w:ind w:firstLine="540"/>
        <w:jc w:val="both"/>
      </w:pPr>
      <w:r>
        <w:rPr>
          <w:sz w:val="24"/>
        </w:rPr>
        <w:t xml:space="preserve">20) организация поддержки социально ориентированных некоммерческих организаций, благотворителей и добровольцев (волонтеров),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w:t>
      </w:r>
    </w:p>
    <w:p>
      <w:pPr>
        <w:pStyle w:val="0"/>
        <w:jc w:val="both"/>
      </w:pPr>
      <w:r>
        <w:rPr>
          <w:sz w:val="24"/>
        </w:rPr>
        <w:t xml:space="preserve">(в ред. Федерального </w:t>
      </w:r>
      <w:hyperlink w:history="0" r:id="rId54"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4"/>
            <w:color w:val="0000ff"/>
          </w:rPr>
          <w:t xml:space="preserve">закона</w:t>
        </w:r>
      </w:hyperlink>
      <w:r>
        <w:rPr>
          <w:sz w:val="24"/>
        </w:rPr>
        <w:t xml:space="preserve"> от 05.02.2018 N 15-ФЗ)</w:t>
      </w:r>
    </w:p>
    <w:p>
      <w:pPr>
        <w:pStyle w:val="0"/>
        <w:spacing w:before="240" w:line-rule="auto"/>
        <w:ind w:firstLine="540"/>
        <w:jc w:val="both"/>
      </w:pPr>
      <w:r>
        <w:rPr>
          <w:sz w:val="24"/>
        </w:rPr>
        <w:t xml:space="preserve">21) разработка и реализация мероприятий по формированию и развитию рынка социальных услуг, в том числе по развитию негосударственных организаций социального обслуживания;</w:t>
      </w:r>
    </w:p>
    <w:p>
      <w:pPr>
        <w:pStyle w:val="0"/>
        <w:spacing w:before="240" w:line-rule="auto"/>
        <w:ind w:firstLine="540"/>
        <w:jc w:val="both"/>
      </w:pPr>
      <w:r>
        <w:rPr>
          <w:sz w:val="24"/>
        </w:rPr>
        <w:t xml:space="preserve">22) разработка и апробация методик и технологий в сфере социального обслуживания;</w:t>
      </w:r>
    </w:p>
    <w:p>
      <w:pPr>
        <w:pStyle w:val="0"/>
        <w:spacing w:before="240" w:line-rule="auto"/>
        <w:ind w:firstLine="540"/>
        <w:jc w:val="both"/>
      </w:pPr>
      <w:r>
        <w:rPr>
          <w:sz w:val="24"/>
        </w:rPr>
        <w:t xml:space="preserve">23) 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w:t>
      </w:r>
    </w:p>
    <w:p>
      <w:pPr>
        <w:pStyle w:val="0"/>
        <w:spacing w:before="240" w:line-rule="auto"/>
        <w:ind w:firstLine="540"/>
        <w:jc w:val="both"/>
      </w:pPr>
      <w:r>
        <w:rPr>
          <w:sz w:val="24"/>
        </w:rPr>
        <w:t xml:space="preserve">24) утверждение номенклатуры организаций социального обслуживания в субъекте Российской Федерации;</w:t>
      </w:r>
    </w:p>
    <w:p>
      <w:pPr>
        <w:pStyle w:val="0"/>
        <w:spacing w:before="240" w:line-rule="auto"/>
        <w:ind w:firstLine="540"/>
        <w:jc w:val="both"/>
      </w:pPr>
      <w:r>
        <w:rPr>
          <w:sz w:val="24"/>
        </w:rPr>
        <w:t xml:space="preserve">24.1) создание условий для организации проведения независимой оценки качества условий оказания услуг организациями социального обслуживания;</w:t>
      </w:r>
    </w:p>
    <w:p>
      <w:pPr>
        <w:pStyle w:val="0"/>
        <w:jc w:val="both"/>
      </w:pPr>
      <w:r>
        <w:rPr>
          <w:sz w:val="24"/>
        </w:rPr>
        <w:t xml:space="preserve">(п. 24.1 введен Федеральным </w:t>
      </w:r>
      <w:hyperlink w:history="0" r:id="rId5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56" w:tooltip="Федеральный закон от 01.05.2019 N 91-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01.05.2019 N 91-ФЗ)</w:t>
      </w:r>
    </w:p>
    <w:p>
      <w:pPr>
        <w:pStyle w:val="0"/>
        <w:spacing w:before="240" w:line-rule="auto"/>
        <w:ind w:firstLine="540"/>
        <w:jc w:val="both"/>
      </w:pPr>
      <w:r>
        <w:rPr>
          <w:sz w:val="24"/>
        </w:rPr>
        <w:t xml:space="preserve">25) иные полномочия, предусмотренные настоящим Федеральным законом и другими федеральными законами.</w:t>
      </w:r>
    </w:p>
    <w:p>
      <w:pPr>
        <w:pStyle w:val="0"/>
        <w:ind w:firstLine="540"/>
        <w:jc w:val="both"/>
      </w:pPr>
      <w:r>
        <w:rPr>
          <w:sz w:val="24"/>
        </w:rPr>
      </w:r>
    </w:p>
    <w:p>
      <w:pPr>
        <w:pStyle w:val="2"/>
        <w:outlineLvl w:val="0"/>
        <w:jc w:val="center"/>
      </w:pPr>
      <w:r>
        <w:rPr>
          <w:sz w:val="24"/>
        </w:rPr>
        <w:t xml:space="preserve">Глава 3. ПРАВА И ОБЯЗАННОСТИ ПОЛУЧАТЕЛЕЙ СОЦИАЛЬНЫХ УСЛУГ</w:t>
      </w:r>
    </w:p>
    <w:p>
      <w:pPr>
        <w:pStyle w:val="0"/>
        <w:ind w:firstLine="540"/>
        <w:jc w:val="both"/>
      </w:pPr>
      <w:r>
        <w:rPr>
          <w:sz w:val="24"/>
        </w:rPr>
      </w:r>
    </w:p>
    <w:p>
      <w:pPr>
        <w:pStyle w:val="2"/>
        <w:outlineLvl w:val="1"/>
        <w:ind w:firstLine="540"/>
        <w:jc w:val="both"/>
      </w:pPr>
      <w:r>
        <w:rPr>
          <w:sz w:val="24"/>
        </w:rPr>
        <w:t xml:space="preserve">Статья 9. Права получателей социальных услуг</w:t>
      </w:r>
    </w:p>
    <w:p>
      <w:pPr>
        <w:pStyle w:val="0"/>
        <w:ind w:firstLine="540"/>
        <w:jc w:val="both"/>
      </w:pPr>
      <w:r>
        <w:rPr>
          <w:sz w:val="24"/>
        </w:rPr>
      </w:r>
    </w:p>
    <w:p>
      <w:pPr>
        <w:pStyle w:val="0"/>
        <w:ind w:firstLine="540"/>
        <w:jc w:val="both"/>
      </w:pPr>
      <w:r>
        <w:rPr>
          <w:sz w:val="24"/>
        </w:rPr>
        <w:t xml:space="preserve">Получатели социальных услуг имеют право на:</w:t>
      </w:r>
    </w:p>
    <w:p>
      <w:pPr>
        <w:pStyle w:val="0"/>
        <w:spacing w:before="240" w:line-rule="auto"/>
        <w:ind w:firstLine="540"/>
        <w:jc w:val="both"/>
      </w:pPr>
      <w:r>
        <w:rPr>
          <w:sz w:val="24"/>
        </w:rPr>
        <w:t xml:space="preserve">1) уважительное и гуманное отношение;</w:t>
      </w:r>
    </w:p>
    <w:p>
      <w:pPr>
        <w:pStyle w:val="0"/>
        <w:spacing w:before="240" w:line-rule="auto"/>
        <w:ind w:firstLine="540"/>
        <w:jc w:val="both"/>
      </w:pPr>
      <w:r>
        <w:rPr>
          <w:sz w:val="24"/>
        </w:rPr>
        <w:t xml:space="preserve">2) </w:t>
      </w:r>
      <w:r>
        <w:rPr>
          <w:sz w:val="24"/>
        </w:rPr>
        <w:t xml:space="preserve">получение</w:t>
      </w:r>
      <w:r>
        <w:rPr>
          <w:sz w:val="24"/>
        </w:rPr>
        <w:t xml:space="preserve">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pPr>
        <w:pStyle w:val="0"/>
        <w:spacing w:before="240" w:line-rule="auto"/>
        <w:ind w:firstLine="540"/>
        <w:jc w:val="both"/>
      </w:pPr>
      <w:r>
        <w:rPr>
          <w:sz w:val="24"/>
        </w:rPr>
        <w:t xml:space="preserve">3) выбор поставщика или поставщиков социальных услуг;</w:t>
      </w:r>
    </w:p>
    <w:p>
      <w:pPr>
        <w:pStyle w:val="0"/>
        <w:spacing w:before="240" w:line-rule="auto"/>
        <w:ind w:firstLine="540"/>
        <w:jc w:val="both"/>
      </w:pPr>
      <w:r>
        <w:rPr>
          <w:sz w:val="24"/>
        </w:rPr>
        <w:t xml:space="preserve">4) отказ от предоставления социальных услуг;</w:t>
      </w:r>
    </w:p>
    <w:p>
      <w:pPr>
        <w:pStyle w:val="0"/>
        <w:spacing w:before="240" w:line-rule="auto"/>
        <w:ind w:firstLine="540"/>
        <w:jc w:val="both"/>
      </w:pPr>
      <w:r>
        <w:rPr>
          <w:sz w:val="24"/>
        </w:rPr>
        <w:t xml:space="preserve">5) защиту своих прав и законных интересов в соответствии с законодательством Российской Федерации;</w:t>
      </w:r>
    </w:p>
    <w:p>
      <w:pPr>
        <w:pStyle w:val="0"/>
        <w:spacing w:before="240" w:line-rule="auto"/>
        <w:ind w:firstLine="540"/>
        <w:jc w:val="both"/>
      </w:pPr>
      <w:r>
        <w:rPr>
          <w:sz w:val="24"/>
        </w:rPr>
        <w:t xml:space="preserve">6) участие в составлении индивидуальных программ;</w:t>
      </w:r>
    </w:p>
    <w:p>
      <w:pPr>
        <w:pStyle w:val="0"/>
        <w:spacing w:before="240" w:line-rule="auto"/>
        <w:ind w:firstLine="540"/>
        <w:jc w:val="both"/>
      </w:pPr>
      <w:r>
        <w:rPr>
          <w:sz w:val="24"/>
        </w:rPr>
        <w:t xml:space="preserve">7)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w:t>
      </w:r>
    </w:p>
    <w:p>
      <w:pPr>
        <w:pStyle w:val="0"/>
        <w:spacing w:before="240" w:line-rule="auto"/>
        <w:ind w:firstLine="540"/>
        <w:jc w:val="both"/>
      </w:pPr>
      <w:r>
        <w:rPr>
          <w:sz w:val="24"/>
        </w:rPr>
        <w:t xml:space="preserve">8) свободное посещение </w:t>
      </w:r>
      <w:hyperlink w:history="0" r:id="rId5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pPr>
        <w:pStyle w:val="0"/>
        <w:spacing w:before="240" w:line-rule="auto"/>
        <w:ind w:firstLine="540"/>
        <w:jc w:val="both"/>
      </w:pPr>
      <w:r>
        <w:rPr>
          <w:sz w:val="24"/>
        </w:rPr>
        <w:t xml:space="preserve">9) социальное сопровождение в соответствии со </w:t>
      </w:r>
      <w:hyperlink w:history="0" w:anchor="P325" w:tooltip="Статья 22.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
        <w:r>
          <w:rPr>
            <w:sz w:val="24"/>
            <w:color w:val="0000ff"/>
          </w:rPr>
          <w:t xml:space="preserve">статьей 22</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10. Обязанности получателей социальных услуг</w:t>
      </w:r>
    </w:p>
    <w:p>
      <w:pPr>
        <w:pStyle w:val="0"/>
        <w:ind w:firstLine="540"/>
        <w:jc w:val="both"/>
      </w:pPr>
      <w:r>
        <w:rPr>
          <w:sz w:val="24"/>
        </w:rPr>
      </w:r>
    </w:p>
    <w:p>
      <w:pPr>
        <w:pStyle w:val="0"/>
        <w:ind w:firstLine="540"/>
        <w:jc w:val="both"/>
      </w:pPr>
      <w:r>
        <w:rPr>
          <w:sz w:val="24"/>
        </w:rPr>
        <w:t xml:space="preserve">Получатели социальных услуг обязаны:</w:t>
      </w:r>
    </w:p>
    <w:p>
      <w:pPr>
        <w:pStyle w:val="0"/>
        <w:spacing w:before="240" w:line-rule="auto"/>
        <w:ind w:firstLine="540"/>
        <w:jc w:val="both"/>
      </w:pPr>
      <w:r>
        <w:rPr>
          <w:sz w:val="24"/>
        </w:rPr>
        <w:t xml:space="preserve">1) 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pPr>
        <w:pStyle w:val="0"/>
        <w:spacing w:before="240" w:line-rule="auto"/>
        <w:ind w:firstLine="540"/>
        <w:jc w:val="both"/>
      </w:pPr>
      <w:r>
        <w:rPr>
          <w:sz w:val="24"/>
        </w:rPr>
        <w:t xml:space="preserve">2) своевременно информировать поставщиков социальных услуг об изменении обстоятельств, обусловливающих потребность в предоставлении социальных услуг;</w:t>
      </w:r>
    </w:p>
    <w:p>
      <w:pPr>
        <w:pStyle w:val="0"/>
        <w:spacing w:before="240" w:line-rule="auto"/>
        <w:ind w:firstLine="540"/>
        <w:jc w:val="both"/>
      </w:pPr>
      <w:r>
        <w:rPr>
          <w:sz w:val="24"/>
        </w:rPr>
        <w:t xml:space="preserve">3) соблюдать условия </w:t>
      </w:r>
      <w:hyperlink w:history="0" r:id="rId58" w:tooltip="Приказ Минтруда России от 10.11.2014 N 874н (ред. от 06.12.2023) &quot;О примерной форме договора о предоставлении социальных услуг, а также о форме индивидуальной программы предоставления социальных услуг&quot; (Зарегистрировано в Минюсте России 26.12.2014 N 35441) (с изм. и доп., вступ. в силу с 01.01.2025) {КонсультантПлюс}">
        <w:r>
          <w:rPr>
            <w:sz w:val="24"/>
            <w:color w:val="0000ff"/>
          </w:rPr>
          <w:t xml:space="preserve">договора</w:t>
        </w:r>
      </w:hyperlink>
      <w:r>
        <w:rPr>
          <w:sz w:val="24"/>
        </w:rPr>
        <w:t xml:space="preserve"> о предоставлении социальных услуг, заключенного с поставщиком социальных услуг, в том числе своевременно и в полном объеме оплачивать стоимость предоставленных социальных услуг при их предоставлении за плату или частичную плату.</w:t>
      </w:r>
    </w:p>
    <w:p>
      <w:pPr>
        <w:pStyle w:val="0"/>
        <w:ind w:firstLine="540"/>
        <w:jc w:val="both"/>
      </w:pPr>
      <w:r>
        <w:rPr>
          <w:sz w:val="24"/>
        </w:rPr>
      </w:r>
    </w:p>
    <w:p>
      <w:pPr>
        <w:pStyle w:val="2"/>
        <w:outlineLvl w:val="0"/>
        <w:jc w:val="center"/>
      </w:pPr>
      <w:r>
        <w:rPr>
          <w:sz w:val="24"/>
        </w:rPr>
        <w:t xml:space="preserve">Глава 4. ПРАВА, ОБЯЗАННОСТИ И ИНФОРМАЦИОННАЯ ОТКРЫТОСТЬ</w:t>
      </w:r>
    </w:p>
    <w:p>
      <w:pPr>
        <w:pStyle w:val="2"/>
        <w:jc w:val="center"/>
      </w:pPr>
      <w:r>
        <w:rPr>
          <w:sz w:val="24"/>
        </w:rPr>
        <w:t xml:space="preserve">ПОСТАВЩИКОВ СОЦИАЛЬНЫХ УСЛУГ</w:t>
      </w:r>
    </w:p>
    <w:p>
      <w:pPr>
        <w:pStyle w:val="0"/>
        <w:ind w:firstLine="540"/>
        <w:jc w:val="both"/>
      </w:pPr>
      <w:r>
        <w:rPr>
          <w:sz w:val="24"/>
        </w:rPr>
      </w:r>
    </w:p>
    <w:p>
      <w:pPr>
        <w:pStyle w:val="2"/>
        <w:outlineLvl w:val="1"/>
        <w:ind w:firstLine="540"/>
        <w:jc w:val="both"/>
      </w:pPr>
      <w:r>
        <w:rPr>
          <w:sz w:val="24"/>
        </w:rPr>
        <w:t xml:space="preserve">Статья 11. Права поставщиков социальных услуг</w:t>
      </w:r>
    </w:p>
    <w:p>
      <w:pPr>
        <w:pStyle w:val="0"/>
        <w:ind w:firstLine="540"/>
        <w:jc w:val="both"/>
      </w:pPr>
      <w:r>
        <w:rPr>
          <w:sz w:val="24"/>
        </w:rPr>
      </w:r>
    </w:p>
    <w:p>
      <w:pPr>
        <w:pStyle w:val="0"/>
        <w:ind w:firstLine="540"/>
        <w:jc w:val="both"/>
      </w:pPr>
      <w:r>
        <w:rPr>
          <w:sz w:val="24"/>
        </w:rPr>
        <w:t xml:space="preserve">1. Поставщики социальных услуг имеют право:</w:t>
      </w:r>
    </w:p>
    <w:p>
      <w:pPr>
        <w:pStyle w:val="0"/>
        <w:spacing w:before="240" w:line-rule="auto"/>
        <w:ind w:firstLine="540"/>
        <w:jc w:val="both"/>
      </w:pPr>
      <w:r>
        <w:rPr>
          <w:sz w:val="24"/>
        </w:rPr>
        <w:t xml:space="preserve">1) 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pPr>
        <w:pStyle w:val="0"/>
        <w:spacing w:before="240" w:line-rule="auto"/>
        <w:ind w:firstLine="540"/>
        <w:jc w:val="both"/>
      </w:pPr>
      <w:r>
        <w:rPr>
          <w:sz w:val="24"/>
        </w:rPr>
        <w:t xml:space="preserve">2) 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или его законным представителем, а также в случае, предусмотренном </w:t>
      </w:r>
      <w:hyperlink w:history="0" w:anchor="P278" w:tooltip="3.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перечень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w:r>
          <w:rPr>
            <w:sz w:val="24"/>
            <w:color w:val="0000ff"/>
          </w:rPr>
          <w:t xml:space="preserve">частью 3 статьи 18</w:t>
        </w:r>
      </w:hyperlink>
      <w:r>
        <w:rPr>
          <w:sz w:val="24"/>
        </w:rPr>
        <w:t xml:space="preserve"> настоящего Федерального закона;</w:t>
      </w:r>
    </w:p>
    <w:p>
      <w:pPr>
        <w:pStyle w:val="0"/>
        <w:spacing w:before="240" w:line-rule="auto"/>
        <w:ind w:firstLine="540"/>
        <w:jc w:val="both"/>
      </w:pPr>
      <w:r>
        <w:rPr>
          <w:sz w:val="24"/>
        </w:rPr>
        <w:t xml:space="preserve">3) быть включенными в реестр поставщиков социальных услуг субъекта Российской Федерации;</w:t>
      </w:r>
    </w:p>
    <w:p>
      <w:pPr>
        <w:pStyle w:val="0"/>
        <w:spacing w:before="240" w:line-rule="auto"/>
        <w:ind w:firstLine="540"/>
        <w:jc w:val="both"/>
      </w:pPr>
      <w:r>
        <w:rPr>
          <w:sz w:val="24"/>
        </w:rPr>
        <w:t xml:space="preserve">4) получать в течение двух рабочих дней информацию о включении их в перечень рекомендуемых поставщиков социальных услуг.</w:t>
      </w:r>
    </w:p>
    <w:p>
      <w:pPr>
        <w:pStyle w:val="0"/>
        <w:spacing w:before="240" w:line-rule="auto"/>
        <w:ind w:firstLine="540"/>
        <w:jc w:val="both"/>
      </w:pPr>
      <w:r>
        <w:rPr>
          <w:sz w:val="24"/>
        </w:rPr>
        <w:t xml:space="preserve">2. Поставщики социальных услуг вправе предоставлять гражданам по их желанию, выраженному в письменной или электронной форме, дополнительные социальные услуги за плату.</w:t>
      </w:r>
    </w:p>
    <w:p>
      <w:pPr>
        <w:pStyle w:val="0"/>
        <w:ind w:firstLine="540"/>
        <w:jc w:val="both"/>
      </w:pPr>
      <w:r>
        <w:rPr>
          <w:sz w:val="24"/>
        </w:rPr>
      </w:r>
    </w:p>
    <w:p>
      <w:pPr>
        <w:pStyle w:val="2"/>
        <w:outlineLvl w:val="1"/>
        <w:ind w:firstLine="540"/>
        <w:jc w:val="both"/>
      </w:pPr>
      <w:r>
        <w:rPr>
          <w:sz w:val="24"/>
        </w:rPr>
        <w:t xml:space="preserve">Статья 12. Обязанности поставщиков социальных услуг</w:t>
      </w:r>
    </w:p>
    <w:p>
      <w:pPr>
        <w:pStyle w:val="0"/>
        <w:ind w:firstLine="540"/>
        <w:jc w:val="both"/>
      </w:pPr>
      <w:r>
        <w:rPr>
          <w:sz w:val="24"/>
        </w:rPr>
      </w:r>
    </w:p>
    <w:p>
      <w:pPr>
        <w:pStyle w:val="0"/>
        <w:ind w:firstLine="540"/>
        <w:jc w:val="both"/>
      </w:pPr>
      <w:r>
        <w:rPr>
          <w:sz w:val="24"/>
        </w:rPr>
        <w:t xml:space="preserve">1. Поставщики социальных услуг </w:t>
      </w:r>
      <w:hyperlink w:history="0" r:id="rId59" w:tooltip="Приказ Роструда от 20.04.2022 N 101 (ред. от 14.12.2024) &quot;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quot; {КонсультантПлюс}">
        <w:r>
          <w:rPr>
            <w:sz w:val="24"/>
            <w:color w:val="0000ff"/>
          </w:rPr>
          <w:t xml:space="preserve">обязаны</w:t>
        </w:r>
      </w:hyperlink>
      <w:r>
        <w:rPr>
          <w:sz w:val="24"/>
        </w:rPr>
        <w:t xml:space="preserve">:</w:t>
      </w:r>
    </w:p>
    <w:p>
      <w:pPr>
        <w:pStyle w:val="0"/>
        <w:spacing w:before="240" w:line-rule="auto"/>
        <w:ind w:firstLine="540"/>
        <w:jc w:val="both"/>
      </w:pPr>
      <w:r>
        <w:rPr>
          <w:sz w:val="24"/>
        </w:rPr>
        <w:t xml:space="preserve">1) осуществлять свою деятельность в соответствии с настоящим Федеральным законом, другими федеральными законами, законами и иными нормативными правовыми актами субъекта Российской Федерации;</w:t>
      </w:r>
    </w:p>
    <w:p>
      <w:pPr>
        <w:pStyle w:val="0"/>
        <w:spacing w:before="240" w:line-rule="auto"/>
        <w:ind w:firstLine="540"/>
        <w:jc w:val="both"/>
      </w:pPr>
      <w:r>
        <w:rPr>
          <w:sz w:val="24"/>
        </w:rPr>
        <w:t xml:space="preserve">2) 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w:t>
      </w:r>
      <w:hyperlink w:history="0" r:id="rId6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на основании требований настоящего Федерального закона;</w:t>
      </w:r>
    </w:p>
    <w:p>
      <w:pPr>
        <w:pStyle w:val="0"/>
        <w:spacing w:before="240" w:line-rule="auto"/>
        <w:ind w:firstLine="540"/>
        <w:jc w:val="both"/>
      </w:pPr>
      <w:r>
        <w:rPr>
          <w:sz w:val="24"/>
        </w:rPr>
        <w:t xml:space="preserve">3) предоставлять срочные социальные услуги в соответствии со </w:t>
      </w:r>
      <w:hyperlink w:history="0" w:anchor="P314" w:tooltip="Статья 21. Срочные социальные услуги">
        <w:r>
          <w:rPr>
            <w:sz w:val="24"/>
            <w:color w:val="0000ff"/>
          </w:rPr>
          <w:t xml:space="preserve">статьей 21</w:t>
        </w:r>
      </w:hyperlink>
      <w:r>
        <w:rPr>
          <w:sz w:val="24"/>
        </w:rPr>
        <w:t xml:space="preserve"> настоящего Федерального закона;</w:t>
      </w:r>
    </w:p>
    <w:p>
      <w:pPr>
        <w:pStyle w:val="0"/>
        <w:spacing w:before="240" w:line-rule="auto"/>
        <w:ind w:firstLine="540"/>
        <w:jc w:val="both"/>
      </w:pPr>
      <w:r>
        <w:rPr>
          <w:sz w:val="24"/>
        </w:rPr>
        <w:t xml:space="preserve">4) 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pPr>
        <w:pStyle w:val="0"/>
        <w:spacing w:before="240" w:line-rule="auto"/>
        <w:ind w:firstLine="540"/>
        <w:jc w:val="both"/>
      </w:pPr>
      <w:r>
        <w:rPr>
          <w:sz w:val="24"/>
        </w:rPr>
        <w:t xml:space="preserve">5)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pPr>
        <w:pStyle w:val="0"/>
        <w:spacing w:before="240" w:line-rule="auto"/>
        <w:ind w:firstLine="540"/>
        <w:jc w:val="both"/>
      </w:pPr>
      <w:r>
        <w:rPr>
          <w:sz w:val="24"/>
        </w:rPr>
        <w:t xml:space="preserve">6) предоставлять уполномоченному органу субъекта Российской Федерации информацию для формирования регистра получателей социальных услуг;</w:t>
      </w:r>
    </w:p>
    <w:p>
      <w:pPr>
        <w:pStyle w:val="0"/>
        <w:spacing w:before="240" w:line-rule="auto"/>
        <w:ind w:firstLine="540"/>
        <w:jc w:val="both"/>
      </w:pPr>
      <w:r>
        <w:rPr>
          <w:sz w:val="24"/>
        </w:rPr>
        <w:t xml:space="preserve">7) осуществлять социальное сопровождение в соответствии со </w:t>
      </w:r>
      <w:hyperlink w:history="0" w:anchor="P325" w:tooltip="Статья 22.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8) обеспечивать получателям социальных услуг содействие в прохождении медико-социальной экспертизы, проводимой в установленном </w:t>
      </w:r>
      <w:hyperlink w:history="0" r:id="rId61"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порядке федеральными учреждениями медико-социальной экспертизы;</w:t>
      </w:r>
    </w:p>
    <w:p>
      <w:pPr>
        <w:pStyle w:val="0"/>
        <w:spacing w:before="240" w:line-rule="auto"/>
        <w:ind w:firstLine="540"/>
        <w:jc w:val="both"/>
      </w:pPr>
      <w:r>
        <w:rPr>
          <w:sz w:val="24"/>
        </w:rPr>
        <w:t xml:space="preserve">9) 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pPr>
        <w:pStyle w:val="0"/>
        <w:spacing w:before="240" w:line-rule="auto"/>
        <w:ind w:firstLine="540"/>
        <w:jc w:val="both"/>
      </w:pPr>
      <w:r>
        <w:rPr>
          <w:sz w:val="24"/>
        </w:rPr>
        <w:t xml:space="preserve">10) выделять супругам, проживающим в организации социального обслуживания, изолированное жилое помещение для совместного проживания;</w:t>
      </w:r>
    </w:p>
    <w:p>
      <w:pPr>
        <w:pStyle w:val="0"/>
        <w:spacing w:before="240" w:line-rule="auto"/>
        <w:ind w:firstLine="540"/>
        <w:jc w:val="both"/>
      </w:pPr>
      <w:r>
        <w:rPr>
          <w:sz w:val="24"/>
        </w:rPr>
        <w:t xml:space="preserve">11) обеспечивать получателям социальных услуг возможность 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pPr>
        <w:pStyle w:val="0"/>
        <w:spacing w:before="240" w:line-rule="auto"/>
        <w:ind w:firstLine="540"/>
        <w:jc w:val="both"/>
      </w:pPr>
      <w:r>
        <w:rPr>
          <w:sz w:val="24"/>
        </w:rPr>
        <w:t xml:space="preserve">12) обеспечивать сохранность личных вещей и ценностей получателей социальных услуг;</w:t>
      </w:r>
    </w:p>
    <w:p>
      <w:pPr>
        <w:pStyle w:val="0"/>
        <w:spacing w:before="240" w:line-rule="auto"/>
        <w:ind w:firstLine="540"/>
        <w:jc w:val="both"/>
      </w:pPr>
      <w:r>
        <w:rPr>
          <w:sz w:val="24"/>
        </w:rPr>
        <w:t xml:space="preserve">13) исполнять иные обязанности, связанные с реализацией прав получателей социальных услуг на социальное обслуживание.</w:t>
      </w:r>
    </w:p>
    <w:p>
      <w:pPr>
        <w:pStyle w:val="0"/>
        <w:spacing w:before="240" w:line-rule="auto"/>
        <w:ind w:firstLine="540"/>
        <w:jc w:val="both"/>
      </w:pPr>
      <w:r>
        <w:rPr>
          <w:sz w:val="24"/>
        </w:rPr>
        <w:t xml:space="preserve">2. Поставщики социальных услуг при оказании социальных услуг не вправе:</w:t>
      </w:r>
    </w:p>
    <w:p>
      <w:pPr>
        <w:pStyle w:val="0"/>
        <w:spacing w:before="240" w:line-rule="auto"/>
        <w:ind w:firstLine="540"/>
        <w:jc w:val="both"/>
      </w:pPr>
      <w:r>
        <w:rPr>
          <w:sz w:val="24"/>
        </w:rPr>
        <w:t xml:space="preserve">1) 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w:t>
      </w:r>
    </w:p>
    <w:p>
      <w:pPr>
        <w:pStyle w:val="0"/>
        <w:spacing w:before="240" w:line-rule="auto"/>
        <w:ind w:firstLine="540"/>
        <w:jc w:val="both"/>
      </w:pPr>
      <w:r>
        <w:rPr>
          <w:sz w:val="24"/>
        </w:rPr>
        <w:t xml:space="preserve">2) применять физическое или психологическое насилие в отношении получателей социальных услуг, допускать их оскорбление, грубое обращение с ними;</w:t>
      </w:r>
    </w:p>
    <w:p>
      <w:pPr>
        <w:pStyle w:val="0"/>
        <w:spacing w:before="240" w:line-rule="auto"/>
        <w:ind w:firstLine="540"/>
        <w:jc w:val="both"/>
      </w:pPr>
      <w:r>
        <w:rPr>
          <w:sz w:val="24"/>
        </w:rPr>
        <w:t xml:space="preserve">3) помещать детей-инвалидов, не страдающих психическими расстройствами, в стационарные организации социального обслуживания, предназначенные для детей-инвалидов, страдающих психическими расстройствами, и наоборот.</w:t>
      </w:r>
    </w:p>
    <w:p>
      <w:pPr>
        <w:pStyle w:val="0"/>
        <w:ind w:firstLine="540"/>
        <w:jc w:val="both"/>
      </w:pPr>
      <w:r>
        <w:rPr>
          <w:sz w:val="24"/>
        </w:rPr>
      </w:r>
    </w:p>
    <w:p>
      <w:pPr>
        <w:pStyle w:val="2"/>
        <w:outlineLvl w:val="1"/>
        <w:ind w:firstLine="540"/>
        <w:jc w:val="both"/>
      </w:pPr>
      <w:r>
        <w:rPr>
          <w:sz w:val="24"/>
        </w:rPr>
        <w:t xml:space="preserve">Статья 13. Информационная открытость поставщиков социальных услуг</w:t>
      </w:r>
    </w:p>
    <w:p>
      <w:pPr>
        <w:pStyle w:val="0"/>
        <w:ind w:firstLine="540"/>
        <w:jc w:val="both"/>
      </w:pPr>
      <w:r>
        <w:rPr>
          <w:sz w:val="24"/>
        </w:rPr>
      </w:r>
    </w:p>
    <w:p>
      <w:pPr>
        <w:pStyle w:val="0"/>
        <w:ind w:firstLine="540"/>
        <w:jc w:val="both"/>
      </w:pPr>
      <w:r>
        <w:rPr>
          <w:sz w:val="24"/>
        </w:rPr>
        <w:t xml:space="preserve">1. Поставщики социальных услуг формируют общедоступные информационные ресурсы, содержащие информацию о деятельности этих поставщиков, и обеспечивают доступ к данным ресурсам посредством размещения их на информационных стендах в помещениях поставщиков социальных услуг, в средствах массовой информации, в сети "Интернет", в том числе на официальном сайте организации социального обслуживания.</w:t>
      </w:r>
    </w:p>
    <w:bookmarkStart w:id="216" w:name="P216"/>
    <w:bookmarkEnd w:id="216"/>
    <w:p>
      <w:pPr>
        <w:pStyle w:val="0"/>
        <w:spacing w:before="240" w:line-rule="auto"/>
        <w:ind w:firstLine="540"/>
        <w:jc w:val="both"/>
      </w:pPr>
      <w:r>
        <w:rPr>
          <w:sz w:val="24"/>
        </w:rPr>
        <w:t xml:space="preserve">2. Поставщики социальных услуг </w:t>
      </w:r>
      <w:hyperlink w:history="0" r:id="rId62" w:tooltip="Приказ Роструда от 20.04.2022 N 101 (ред. от 14.12.2024) &quot;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quot; {КонсультантПлюс}">
        <w:r>
          <w:rPr>
            <w:sz w:val="24"/>
            <w:color w:val="0000ff"/>
          </w:rPr>
          <w:t xml:space="preserve">обеспечивают</w:t>
        </w:r>
      </w:hyperlink>
      <w:r>
        <w:rPr>
          <w:sz w:val="24"/>
        </w:rPr>
        <w:t xml:space="preserve"> открытость и доступность информации:</w:t>
      </w:r>
    </w:p>
    <w:p>
      <w:pPr>
        <w:pStyle w:val="0"/>
        <w:spacing w:before="240" w:line-rule="auto"/>
        <w:ind w:firstLine="540"/>
        <w:jc w:val="both"/>
      </w:pPr>
      <w:r>
        <w:rPr>
          <w:sz w:val="24"/>
        </w:rPr>
        <w:t xml:space="preserve">1) о дате государственной регистрации, об учредителе (учредителях), о месте нахождения, филиалах (при их наличии), режиме, графике работы, контактных телефонах и об адресах электронной почты;</w:t>
      </w:r>
    </w:p>
    <w:p>
      <w:pPr>
        <w:pStyle w:val="0"/>
        <w:spacing w:before="240" w:line-rule="auto"/>
        <w:ind w:firstLine="540"/>
        <w:jc w:val="both"/>
      </w:pPr>
      <w:r>
        <w:rPr>
          <w:sz w:val="24"/>
        </w:rPr>
        <w:t xml:space="preserve">2) о структуре и об органах управления организации социального обслуживания;</w:t>
      </w:r>
    </w:p>
    <w:p>
      <w:pPr>
        <w:pStyle w:val="0"/>
        <w:spacing w:before="240" w:line-rule="auto"/>
        <w:ind w:firstLine="540"/>
        <w:jc w:val="both"/>
      </w:pPr>
      <w:r>
        <w:rPr>
          <w:sz w:val="24"/>
        </w:rPr>
        <w:t xml:space="preserve">3) о форме социального обслуживания, видах социальных услуг, порядке и об условиях их предоставления, о тарифах на социальные услуги;</w:t>
      </w:r>
    </w:p>
    <w:p>
      <w:pPr>
        <w:pStyle w:val="0"/>
        <w:spacing w:before="240" w:line-rule="auto"/>
        <w:ind w:firstLine="540"/>
        <w:jc w:val="both"/>
      </w:pPr>
      <w:r>
        <w:rPr>
          <w:sz w:val="24"/>
        </w:rPr>
        <w:t xml:space="preserve">4)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pPr>
        <w:pStyle w:val="0"/>
        <w:spacing w:before="240" w:line-rule="auto"/>
        <w:ind w:firstLine="540"/>
        <w:jc w:val="both"/>
      </w:pPr>
      <w:r>
        <w:rPr>
          <w:sz w:val="24"/>
        </w:rPr>
        <w:t xml:space="preserve">5) о руководителе, его заместителях, руководителях филиалов (при их наличии), о персональном составе работников (с указанием с их согласия уровня образования, квалификации и опыта работы);</w:t>
      </w:r>
    </w:p>
    <w:p>
      <w:pPr>
        <w:pStyle w:val="0"/>
        <w:spacing w:before="240" w:line-rule="auto"/>
        <w:ind w:firstLine="540"/>
        <w:jc w:val="both"/>
      </w:pPr>
      <w:r>
        <w:rPr>
          <w:sz w:val="24"/>
        </w:rPr>
        <w:t xml:space="preserve">6) 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
    <w:p>
      <w:pPr>
        <w:pStyle w:val="0"/>
        <w:spacing w:before="240" w:line-rule="auto"/>
        <w:ind w:firstLine="540"/>
        <w:jc w:val="both"/>
      </w:pPr>
      <w:r>
        <w:rPr>
          <w:sz w:val="24"/>
        </w:rPr>
        <w:t xml:space="preserve">7)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а также оплачиваемых в соответствии с договорами за счет средств физических лиц и (или) юридических лиц;</w:t>
      </w:r>
    </w:p>
    <w:p>
      <w:pPr>
        <w:pStyle w:val="0"/>
        <w:spacing w:before="240" w:line-rule="auto"/>
        <w:ind w:firstLine="540"/>
        <w:jc w:val="both"/>
      </w:pPr>
      <w:r>
        <w:rPr>
          <w:sz w:val="24"/>
        </w:rPr>
        <w:t xml:space="preserve">8)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pPr>
        <w:pStyle w:val="0"/>
        <w:spacing w:before="240" w:line-rule="auto"/>
        <w:ind w:firstLine="540"/>
        <w:jc w:val="both"/>
      </w:pPr>
      <w:r>
        <w:rPr>
          <w:sz w:val="24"/>
        </w:rPr>
        <w:t xml:space="preserve">9) о наличии лицензий на осуществление деятельности, подлежащей лицензированию в соответствии с законодательством Российской Федерации;</w:t>
      </w:r>
    </w:p>
    <w:p>
      <w:pPr>
        <w:pStyle w:val="0"/>
        <w:spacing w:before="240" w:line-rule="auto"/>
        <w:ind w:firstLine="540"/>
        <w:jc w:val="both"/>
      </w:pPr>
      <w:r>
        <w:rPr>
          <w:sz w:val="24"/>
        </w:rPr>
        <w:t xml:space="preserve">10) о финансово-хозяйственной деятельности;</w:t>
      </w:r>
    </w:p>
    <w:p>
      <w:pPr>
        <w:pStyle w:val="0"/>
        <w:spacing w:before="240" w:line-rule="auto"/>
        <w:ind w:firstLine="540"/>
        <w:jc w:val="both"/>
      </w:pPr>
      <w:r>
        <w:rPr>
          <w:sz w:val="24"/>
        </w:rPr>
        <w:t xml:space="preserve">11) о правилах внутреннего распорядка для получателей социальных услуг, правилах внутреннего трудового распорядка, коллективном договоре;</w:t>
      </w:r>
    </w:p>
    <w:p>
      <w:pPr>
        <w:pStyle w:val="0"/>
        <w:spacing w:before="240" w:line-rule="auto"/>
        <w:ind w:firstLine="540"/>
        <w:jc w:val="both"/>
      </w:pPr>
      <w:r>
        <w:rPr>
          <w:sz w:val="24"/>
        </w:rPr>
        <w:t xml:space="preserve">12)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pPr>
        <w:pStyle w:val="0"/>
        <w:spacing w:before="240" w:line-rule="auto"/>
        <w:ind w:firstLine="540"/>
        <w:jc w:val="both"/>
      </w:pPr>
      <w:r>
        <w:rPr>
          <w:sz w:val="24"/>
        </w:rPr>
        <w:t xml:space="preserve">12.1) о проведении независимой оценки качества условий оказания услуг организациями социального обслуживания, которая определяется уполномоченным федеральным органом исполнительной власти;</w:t>
      </w:r>
    </w:p>
    <w:p>
      <w:pPr>
        <w:pStyle w:val="0"/>
        <w:jc w:val="both"/>
      </w:pPr>
      <w:r>
        <w:rPr>
          <w:sz w:val="24"/>
        </w:rPr>
        <w:t xml:space="preserve">(п. 12.1 введен Федеральным </w:t>
      </w:r>
      <w:hyperlink w:history="0" r:id="rId6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64" w:tooltip="Федеральный закон от 01.05.2019 N 91-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01.05.2019 N 91-ФЗ)</w:t>
      </w:r>
    </w:p>
    <w:p>
      <w:pPr>
        <w:pStyle w:val="0"/>
        <w:spacing w:before="240" w:line-rule="auto"/>
        <w:ind w:firstLine="540"/>
        <w:jc w:val="both"/>
      </w:pPr>
      <w:r>
        <w:rPr>
          <w:sz w:val="24"/>
        </w:rPr>
        <w:t xml:space="preserve">13) об иной информации, которая размещается, опубликовывается по решению поставщика социальных услуг и (или) размещение, опубликование которой являются обязательными в соответствии с законодательством Российской Федерации.</w:t>
      </w:r>
    </w:p>
    <w:p>
      <w:pPr>
        <w:pStyle w:val="0"/>
        <w:spacing w:before="240" w:line-rule="auto"/>
        <w:ind w:firstLine="540"/>
        <w:jc w:val="both"/>
      </w:pPr>
      <w:r>
        <w:rPr>
          <w:sz w:val="24"/>
        </w:rPr>
        <w:t xml:space="preserve">3. Информация и документы, указанные в </w:t>
      </w:r>
      <w:hyperlink w:history="0" w:anchor="P216" w:tooltip="2. Поставщики социальных услуг обеспечивают открытость и доступность информации:">
        <w:r>
          <w:rPr>
            <w:sz w:val="24"/>
            <w:color w:val="0000ff"/>
          </w:rPr>
          <w:t xml:space="preserve">части 2</w:t>
        </w:r>
      </w:hyperlink>
      <w:r>
        <w:rPr>
          <w:sz w:val="24"/>
        </w:rPr>
        <w:t xml:space="preserve"> настоящей статьи, подлежат размещению на официальном сайте поставщика социальных услуг в сети "Интернет" и обновлению в течение десяти рабочих дней со дня их создания, получения или внесения в них соответствующих изменений. </w:t>
      </w:r>
      <w:r>
        <w:rPr>
          <w:sz w:val="24"/>
        </w:rPr>
        <w:t xml:space="preserve">Порядок</w:t>
      </w:r>
      <w:r>
        <w:rPr>
          <w:sz w:val="24"/>
        </w:rPr>
        <w:t xml:space="preserve"> размещения на официальном сайте поставщика социальных услуг в сети "Интернет" и обновления информации об этом поставщике (в том числе содержание указанной информации и форма ее предоставления) утверждается уполномоченным федеральным органом исполнительной власти.</w:t>
      </w:r>
    </w:p>
    <w:p>
      <w:pPr>
        <w:pStyle w:val="0"/>
        <w:spacing w:before="240" w:line-rule="auto"/>
        <w:ind w:firstLine="540"/>
        <w:jc w:val="both"/>
      </w:pPr>
      <w:r>
        <w:rPr>
          <w:sz w:val="24"/>
        </w:rPr>
        <w:t xml:space="preserve">4. Утратил силу. - Федеральный </w:t>
      </w:r>
      <w:hyperlink w:history="0" r:id="rId6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ind w:firstLine="540"/>
        <w:jc w:val="both"/>
      </w:pPr>
      <w:r>
        <w:rPr>
          <w:sz w:val="24"/>
        </w:rPr>
      </w:r>
    </w:p>
    <w:p>
      <w:pPr>
        <w:pStyle w:val="2"/>
        <w:outlineLvl w:val="0"/>
        <w:jc w:val="center"/>
      </w:pPr>
      <w:r>
        <w:rPr>
          <w:sz w:val="24"/>
        </w:rPr>
        <w:t xml:space="preserve">Глава 5. ПРЕДОСТАВЛЕНИЕ СОЦИАЛЬНОГО ОБСЛУЖИВАНИЯ</w:t>
      </w:r>
    </w:p>
    <w:p>
      <w:pPr>
        <w:pStyle w:val="0"/>
        <w:ind w:firstLine="540"/>
        <w:jc w:val="both"/>
      </w:pPr>
      <w:r>
        <w:rPr>
          <w:sz w:val="24"/>
        </w:rPr>
      </w:r>
    </w:p>
    <w:p>
      <w:pPr>
        <w:pStyle w:val="2"/>
        <w:outlineLvl w:val="1"/>
        <w:ind w:firstLine="540"/>
        <w:jc w:val="both"/>
      </w:pPr>
      <w:r>
        <w:rPr>
          <w:sz w:val="24"/>
        </w:rPr>
        <w:t xml:space="preserve">Статья 14. Обращение о предоставлении социального обслуживания</w:t>
      </w:r>
    </w:p>
    <w:p>
      <w:pPr>
        <w:pStyle w:val="0"/>
        <w:ind w:firstLine="540"/>
        <w:jc w:val="both"/>
      </w:pPr>
      <w:r>
        <w:rPr>
          <w:sz w:val="24"/>
        </w:rPr>
      </w:r>
    </w:p>
    <w:p>
      <w:pPr>
        <w:pStyle w:val="0"/>
        <w:ind w:firstLine="540"/>
        <w:jc w:val="both"/>
      </w:pPr>
      <w:r>
        <w:rPr>
          <w:sz w:val="24"/>
        </w:rPr>
        <w:t xml:space="preserve">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w:t>
      </w:r>
      <w:hyperlink w:history="0" r:id="rId6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или уполномоченную организацию либо переданные заявление или обращение в рамках межведомственного взаимодействия.</w:t>
      </w:r>
    </w:p>
    <w:p>
      <w:pPr>
        <w:pStyle w:val="0"/>
        <w:jc w:val="both"/>
      </w:pPr>
      <w:r>
        <w:rPr>
          <w:sz w:val="24"/>
        </w:rPr>
        <w:t xml:space="preserve">(в ред. Федерального </w:t>
      </w:r>
      <w:hyperlink w:history="0" r:id="rId67"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ind w:firstLine="540"/>
        <w:jc w:val="both"/>
      </w:pPr>
      <w:r>
        <w:rPr>
          <w:sz w:val="24"/>
        </w:rPr>
      </w:r>
    </w:p>
    <w:p>
      <w:pPr>
        <w:pStyle w:val="2"/>
        <w:outlineLvl w:val="1"/>
        <w:ind w:firstLine="540"/>
        <w:jc w:val="both"/>
      </w:pPr>
      <w:r>
        <w:rPr>
          <w:sz w:val="24"/>
        </w:rPr>
        <w:t xml:space="preserve">Статья 15. Признание гражданина нуждающимся в социальном обслуживании</w:t>
      </w:r>
    </w:p>
    <w:p>
      <w:pPr>
        <w:pStyle w:val="0"/>
        <w:ind w:firstLine="540"/>
        <w:jc w:val="both"/>
      </w:pPr>
      <w:r>
        <w:rPr>
          <w:sz w:val="24"/>
        </w:rPr>
      </w:r>
    </w:p>
    <w:p>
      <w:pPr>
        <w:pStyle w:val="0"/>
        <w:ind w:firstLine="540"/>
        <w:jc w:val="both"/>
      </w:pPr>
      <w:r>
        <w:rPr>
          <w:sz w:val="24"/>
        </w:rPr>
        <w:t xml:space="preserve">1. Гражданин признается нуждающимся в </w:t>
      </w:r>
      <w:hyperlink w:history="0" r:id="rId68" w:tooltip="Приказ Роструда от 20.04.2022 N 101 (ред. от 14.12.2024) &quot;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quot; {КонсультантПлюс}">
        <w:r>
          <w:rPr>
            <w:sz w:val="24"/>
            <w:color w:val="0000ff"/>
          </w:rPr>
          <w:t xml:space="preserve">социальном обслуживании</w:t>
        </w:r>
      </w:hyperlink>
      <w:r>
        <w:rPr>
          <w:sz w:val="24"/>
        </w:rPr>
        <w:t xml:space="preserve"> в случае, если существуют следующие обстоятельства, которые ухудшают или могут ухудшить условия его жизнедеятельности:</w:t>
      </w:r>
    </w:p>
    <w:p>
      <w:pPr>
        <w:pStyle w:val="0"/>
        <w:spacing w:before="240" w:line-rule="auto"/>
        <w:ind w:firstLine="540"/>
        <w:jc w:val="both"/>
      </w:pPr>
      <w:r>
        <w:rPr>
          <w:sz w:val="24"/>
        </w:rPr>
        <w:t xml:space="preserve">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pPr>
        <w:pStyle w:val="0"/>
        <w:spacing w:before="240" w:line-rule="auto"/>
        <w:ind w:firstLine="540"/>
        <w:jc w:val="both"/>
      </w:pPr>
      <w:r>
        <w:rPr>
          <w:sz w:val="24"/>
        </w:rPr>
        <w:t xml:space="preserve">2) наличие в семье инвалида или инвалидов, в том числе ребенка-инвалида или детей-инвалидов, нуждающихся в постоянном постороннем уходе;</w:t>
      </w:r>
    </w:p>
    <w:p>
      <w:pPr>
        <w:pStyle w:val="0"/>
        <w:spacing w:before="240" w:line-rule="auto"/>
        <w:ind w:firstLine="540"/>
        <w:jc w:val="both"/>
      </w:pPr>
      <w:r>
        <w:rPr>
          <w:sz w:val="24"/>
        </w:rPr>
        <w:t xml:space="preserve">3) наличие ребенка или детей (в том числе находящихся под опекой, попечительством), испытывающих трудности в социальной адаптации;</w:t>
      </w:r>
    </w:p>
    <w:p>
      <w:pPr>
        <w:pStyle w:val="0"/>
        <w:spacing w:before="240" w:line-rule="auto"/>
        <w:ind w:firstLine="540"/>
        <w:jc w:val="both"/>
      </w:pPr>
      <w:r>
        <w:rPr>
          <w:sz w:val="24"/>
        </w:rPr>
        <w:t xml:space="preserve">4) отсутствие возможности обеспечения ухода (в том числе временного) за инвалидом, ребенком, детьми, а также отсутствие попечения над ними;</w:t>
      </w:r>
    </w:p>
    <w:p>
      <w:pPr>
        <w:pStyle w:val="0"/>
        <w:spacing w:before="240" w:line-rule="auto"/>
        <w:ind w:firstLine="540"/>
        <w:jc w:val="both"/>
      </w:pPr>
      <w:r>
        <w:rPr>
          <w:sz w:val="24"/>
        </w:rPr>
        <w:t xml:space="preserve">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pPr>
        <w:pStyle w:val="0"/>
        <w:spacing w:before="240" w:line-rule="auto"/>
        <w:ind w:firstLine="540"/>
        <w:jc w:val="both"/>
      </w:pPr>
      <w:r>
        <w:rPr>
          <w:sz w:val="24"/>
        </w:rPr>
        <w:t xml:space="preserve">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pPr>
        <w:pStyle w:val="0"/>
        <w:spacing w:before="240" w:line-rule="auto"/>
        <w:ind w:firstLine="540"/>
        <w:jc w:val="both"/>
      </w:pPr>
      <w:r>
        <w:rPr>
          <w:sz w:val="24"/>
        </w:rPr>
        <w:t xml:space="preserve">7) отсутствие работы и средств к существованию;</w:t>
      </w:r>
    </w:p>
    <w:p>
      <w:pPr>
        <w:pStyle w:val="0"/>
        <w:spacing w:before="240" w:line-rule="auto"/>
        <w:ind w:firstLine="540"/>
        <w:jc w:val="both"/>
      </w:pPr>
      <w:r>
        <w:rPr>
          <w:sz w:val="24"/>
        </w:rPr>
        <w:t xml:space="preserve">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pPr>
        <w:pStyle w:val="0"/>
        <w:spacing w:before="240" w:line-rule="auto"/>
        <w:ind w:firstLine="540"/>
        <w:jc w:val="both"/>
      </w:pPr>
      <w:r>
        <w:rPr>
          <w:sz w:val="24"/>
        </w:rPr>
        <w:t xml:space="preserve">2. Уполномоченный орган субъекта Российской Федерации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w:t>
      </w:r>
      <w:hyperlink w:history="0" r:id="rId69" w:tooltip="Приказ Минтруда России от 28.03.2014 N 159н (ред. от 29.11.2022) &quot;Об утверждении формы заявления о предоставлении социальных услуг&quot; (Зарегистрировано в Минюсте России 26.05.2014 N 32430) (с изм. и доп., вступ. в силу с 01.01.2025) {КонсультантПлюс}">
        <w:r>
          <w:rPr>
            <w:sz w:val="24"/>
            <w:color w:val="0000ff"/>
          </w:rPr>
          <w:t xml:space="preserve">заявления</w:t>
        </w:r>
      </w:hyperlink>
      <w:r>
        <w:rPr>
          <w:sz w:val="24"/>
        </w:rPr>
        <w:t xml:space="preserve">.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pPr>
        <w:pStyle w:val="0"/>
        <w:jc w:val="both"/>
      </w:pPr>
      <w:r>
        <w:rPr>
          <w:sz w:val="24"/>
        </w:rPr>
        <w:t xml:space="preserve">(в ред. Федерального </w:t>
      </w:r>
      <w:hyperlink w:history="0" r:id="rId70"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spacing w:before="240" w:line-rule="auto"/>
        <w:ind w:firstLine="540"/>
        <w:jc w:val="both"/>
      </w:pPr>
      <w:r>
        <w:rPr>
          <w:sz w:val="24"/>
        </w:rPr>
        <w:t xml:space="preserve">3. Решение об отказе в социальном обслуживании может быть обжаловано в судебном порядке.</w:t>
      </w:r>
    </w:p>
    <w:p>
      <w:pPr>
        <w:pStyle w:val="0"/>
        <w:ind w:firstLine="540"/>
        <w:jc w:val="both"/>
      </w:pPr>
      <w:r>
        <w:rPr>
          <w:sz w:val="24"/>
        </w:rPr>
      </w:r>
    </w:p>
    <w:p>
      <w:pPr>
        <w:pStyle w:val="2"/>
        <w:outlineLvl w:val="1"/>
        <w:ind w:firstLine="540"/>
        <w:jc w:val="both"/>
      </w:pPr>
      <w:r>
        <w:rPr>
          <w:sz w:val="24"/>
        </w:rPr>
        <w:t xml:space="preserve">Статья 16. Индивидуальная программа</w:t>
      </w:r>
    </w:p>
    <w:p>
      <w:pPr>
        <w:pStyle w:val="0"/>
        <w:ind w:firstLine="540"/>
        <w:jc w:val="both"/>
      </w:pPr>
      <w:r>
        <w:rPr>
          <w:sz w:val="24"/>
        </w:rPr>
      </w:r>
    </w:p>
    <w:p>
      <w:pPr>
        <w:pStyle w:val="0"/>
        <w:ind w:firstLine="540"/>
        <w:jc w:val="both"/>
      </w:pPr>
      <w:r>
        <w:rPr>
          <w:sz w:val="24"/>
        </w:rPr>
        <w:t xml:space="preserve">1. </w:t>
      </w:r>
      <w:hyperlink w:history="0" r:id="rId71" w:tooltip="Приказ Минтруда России от 10.11.2014 N 874н (ред. от 06.12.2023) &quot;О примерной форме договора о предоставлении социальных услуг, а также о форме индивидуальной программы предоставления социальных услуг&quot; (Зарегистрировано в Минюсте России 26.12.2014 N 35441) (с изм. и доп., вступ. в силу с 01.01.2025) {КонсультантПлюс}">
        <w:r>
          <w:rPr>
            <w:sz w:val="24"/>
            <w:color w:val="0000ff"/>
          </w:rPr>
          <w:t xml:space="preserve">Индивидуальная программа</w:t>
        </w:r>
      </w:hyperlink>
      <w:r>
        <w:rPr>
          <w:sz w:val="24"/>
        </w:rPr>
        <w:t xml:space="preserve">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со </w:t>
      </w:r>
      <w:hyperlink w:history="0" w:anchor="P325" w:tooltip="Статья 22.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1.1. В случае включения высшим исполнительным органом субъекта Российской Федерации отдельных государственных (муниципальных) услуг в социальной сфере и (или) отраслей социальной сферы в перечни государственных (муниципальных) услуг в социальной сфере, предусмотренные </w:t>
      </w:r>
      <w:hyperlink w:history="0" r:id="rId72" w:tooltip="Федеральный закон от 13.07.2020 N 189-ФЗ (ред. от 26.12.2024)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статьей 6</w:t>
        </w:r>
      </w:hyperlink>
      <w:r>
        <w:rPr>
          <w:sz w:val="24"/>
        </w:rPr>
        <w:t xml:space="preserve"> Федерального закона "О государственном (муниципальном) социальном заказе на оказание государственных (муниципальных) услуг в социальной сфере", индивидуальная программа используется как социальный сертификат на получение государственной (муниципальной) услуги в социальной сфере.</w:t>
      </w:r>
    </w:p>
    <w:p>
      <w:pPr>
        <w:pStyle w:val="0"/>
        <w:jc w:val="both"/>
      </w:pPr>
      <w:r>
        <w:rPr>
          <w:sz w:val="24"/>
        </w:rPr>
        <w:t xml:space="preserve">(часть 1.1 в ред. Федерального </w:t>
      </w:r>
      <w:hyperlink w:history="0" r:id="rId73" w:tooltip="Федеральный закон от 26.12.2024 N 476-ФЗ &quot;О внесении изменений в Федеральный закон &quot;О государственном (муниципальном) социальном заказе на оказание государственных (муниципальных) услуг в социальной сфере&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476-ФЗ)</w:t>
      </w:r>
    </w:p>
    <w:p>
      <w:pPr>
        <w:pStyle w:val="0"/>
        <w:spacing w:before="240" w:line-rule="auto"/>
        <w:ind w:firstLine="540"/>
        <w:jc w:val="both"/>
      </w:pPr>
      <w:r>
        <w:rPr>
          <w:sz w:val="24"/>
        </w:rPr>
        <w:t xml:space="preserve">2. Индивидуальная программа составляется исходя из потребности гражданина в социальных услугах, пересматривается в зависимости от изменения этой потребности, но не реже чем раз в три года. Пересмотр индивидуальной программы осуществляется с учетом результатов реализованной индивидуальной программы.</w:t>
      </w:r>
    </w:p>
    <w:p>
      <w:pPr>
        <w:pStyle w:val="0"/>
        <w:spacing w:before="240" w:line-rule="auto"/>
        <w:ind w:firstLine="540"/>
        <w:jc w:val="both"/>
      </w:pPr>
      <w:r>
        <w:rPr>
          <w:sz w:val="24"/>
        </w:rPr>
        <w:t xml:space="preserve">3. Индивидуальная программа для гражданина или его законного представителя имеет рекомендательный характер, для поставщика социальных услуг - обязательный характер.</w:t>
      </w:r>
    </w:p>
    <w:p>
      <w:pPr>
        <w:pStyle w:val="0"/>
        <w:spacing w:before="240" w:line-rule="auto"/>
        <w:ind w:firstLine="540"/>
        <w:jc w:val="both"/>
      </w:pPr>
      <w:r>
        <w:rPr>
          <w:sz w:val="24"/>
        </w:rPr>
        <w:t xml:space="preserve">4. Индивидуальная программа составляется в двух экземплярах. Экземпляр индивидуальной программы, подписанный уполномоченным органом субъекта Российской Федерации или уполномоченной организацией, передается гражданину или его </w:t>
      </w:r>
      <w:hyperlink w:history="0" r:id="rId7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законному представителю</w:t>
        </w:r>
      </w:hyperlink>
      <w:r>
        <w:rPr>
          <w:sz w:val="24"/>
        </w:rPr>
        <w:t xml:space="preserve">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уполномоченном органе субъекта Российской Федерации или в уполномоченной организации.</w:t>
      </w:r>
    </w:p>
    <w:p>
      <w:pPr>
        <w:pStyle w:val="0"/>
        <w:jc w:val="both"/>
      </w:pPr>
      <w:r>
        <w:rPr>
          <w:sz w:val="24"/>
        </w:rPr>
        <w:t xml:space="preserve">(в ред. Федерального </w:t>
      </w:r>
      <w:hyperlink w:history="0" r:id="rId75" w:tooltip="Федеральный закон от 14.11.2017 N 324-ФЗ &quot;О внесении изменений в Федеральный закон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14.11.2017 N 324-ФЗ)</w:t>
      </w:r>
    </w:p>
    <w:p>
      <w:pPr>
        <w:pStyle w:val="0"/>
        <w:spacing w:before="240" w:line-rule="auto"/>
        <w:ind w:firstLine="540"/>
        <w:jc w:val="both"/>
      </w:pPr>
      <w:r>
        <w:rPr>
          <w:sz w:val="24"/>
        </w:rPr>
        <w:t xml:space="preserve">5.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которые установлены настоящей статьей.</w:t>
      </w:r>
    </w:p>
    <w:p>
      <w:pPr>
        <w:pStyle w:val="0"/>
        <w:ind w:firstLine="540"/>
        <w:jc w:val="both"/>
      </w:pPr>
      <w:r>
        <w:rPr>
          <w:sz w:val="24"/>
        </w:rPr>
      </w:r>
    </w:p>
    <w:bookmarkStart w:id="268" w:name="P268"/>
    <w:bookmarkEnd w:id="268"/>
    <w:p>
      <w:pPr>
        <w:pStyle w:val="2"/>
        <w:outlineLvl w:val="1"/>
        <w:ind w:firstLine="540"/>
        <w:jc w:val="both"/>
      </w:pPr>
      <w:r>
        <w:rPr>
          <w:sz w:val="24"/>
        </w:rPr>
        <w:t xml:space="preserve">Статья 17. Договор о предоставлении социальных услуг</w:t>
      </w:r>
    </w:p>
    <w:p>
      <w:pPr>
        <w:pStyle w:val="0"/>
        <w:ind w:firstLine="540"/>
        <w:jc w:val="both"/>
      </w:pPr>
      <w:r>
        <w:rPr>
          <w:sz w:val="24"/>
        </w:rPr>
      </w:r>
    </w:p>
    <w:p>
      <w:pPr>
        <w:pStyle w:val="0"/>
        <w:ind w:firstLine="540"/>
        <w:jc w:val="both"/>
      </w:pPr>
      <w:r>
        <w:rPr>
          <w:sz w:val="24"/>
        </w:rPr>
        <w:t xml:space="preserve">1. Социальные услуги предоставляются гражданину на основании </w:t>
      </w:r>
      <w:hyperlink w:history="0" r:id="rId76" w:tooltip="Приказ Минтруда России от 10.11.2014 N 874н (ред. от 06.12.2023) &quot;О примерной форме договора о предоставлении социальных услуг, а также о форме индивидуальной программы предоставления социальных услуг&quot; (Зарегистрировано в Минюсте России 26.12.2014 N 35441) (с изм. и доп., вступ. в силу с 01.01.2025) {КонсультантПлюс}">
        <w:r>
          <w:rPr>
            <w:sz w:val="24"/>
            <w:color w:val="0000ff"/>
          </w:rPr>
          <w:t xml:space="preserve">договора</w:t>
        </w:r>
      </w:hyperlink>
      <w:r>
        <w:rPr>
          <w:sz w:val="24"/>
        </w:rPr>
        <w:t xml:space="preserve">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pPr>
        <w:pStyle w:val="0"/>
        <w:spacing w:before="240" w:line-rule="auto"/>
        <w:ind w:firstLine="540"/>
        <w:jc w:val="both"/>
      </w:pPr>
      <w:r>
        <w:rPr>
          <w:sz w:val="24"/>
        </w:rPr>
        <w:t xml:space="preserve">2. Существенными условиями договора о предоставлении социальных услуг являются положения, определенные индивидуальной программой, а также стоимость социальных услуг в случае, если они предоставляются за плату или частичную плату.</w:t>
      </w:r>
    </w:p>
    <w:p>
      <w:pPr>
        <w:pStyle w:val="0"/>
        <w:spacing w:before="240" w:line-rule="auto"/>
        <w:ind w:firstLine="540"/>
        <w:jc w:val="both"/>
      </w:pPr>
      <w:r>
        <w:rPr>
          <w:sz w:val="24"/>
        </w:rPr>
        <w:t xml:space="preserve">3. Отношения, связанные с исполнением договора о предоставлении социальных услуг, регулируются в соответствии с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18. Отказ от социального обслуживания, социальной услуги</w:t>
      </w:r>
    </w:p>
    <w:p>
      <w:pPr>
        <w:pStyle w:val="0"/>
        <w:ind w:firstLine="540"/>
        <w:jc w:val="both"/>
      </w:pPr>
      <w:r>
        <w:rPr>
          <w:sz w:val="24"/>
        </w:rPr>
      </w:r>
    </w:p>
    <w:p>
      <w:pPr>
        <w:pStyle w:val="0"/>
        <w:ind w:firstLine="540"/>
        <w:jc w:val="both"/>
      </w:pPr>
      <w:r>
        <w:rPr>
          <w:sz w:val="24"/>
        </w:rPr>
        <w:t xml:space="preserve">1. Гражданин или его </w:t>
      </w:r>
      <w:hyperlink w:history="0" r:id="rId7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имеет право отказаться от социального обслуживания, социальной услуги. Отказ оформляется в письменной форме и вносится в индивидуальную программу.</w:t>
      </w:r>
    </w:p>
    <w:p>
      <w:pPr>
        <w:pStyle w:val="0"/>
        <w:spacing w:before="240" w:line-rule="auto"/>
        <w:ind w:firstLine="540"/>
        <w:jc w:val="both"/>
      </w:pPr>
      <w:r>
        <w:rPr>
          <w:sz w:val="24"/>
        </w:rPr>
        <w:t xml:space="preserve">2. Отказ получателя социальных услуг или его законного представителя от социального обслуживания,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 социальной услуги.</w:t>
      </w:r>
    </w:p>
    <w:bookmarkStart w:id="278" w:name="P278"/>
    <w:bookmarkEnd w:id="278"/>
    <w:p>
      <w:pPr>
        <w:pStyle w:val="0"/>
        <w:spacing w:before="240" w:line-rule="auto"/>
        <w:ind w:firstLine="540"/>
        <w:jc w:val="both"/>
      </w:pPr>
      <w:r>
        <w:rPr>
          <w:sz w:val="24"/>
        </w:rPr>
        <w:t xml:space="preserve">3.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w:t>
      </w:r>
      <w:hyperlink w:history="0" r:id="rId78" w:tooltip="Приказ Минздрава России от 02.05.2023 N 202н &quot;Об утверждении перечня медицинских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а также формы заключения уполномоченной медицинской организации о наличии (об отсутствии) таких противопоказаний&quot; (Зарегистрировано в Минюсте России 12.05.2023 N 73283) {КонсультантПлюс}">
        <w:r>
          <w:rPr>
            <w:sz w:val="24"/>
            <w:color w:val="0000ff"/>
          </w:rPr>
          <w:t xml:space="preserve">перечень</w:t>
        </w:r>
      </w:hyperlink>
      <w:r>
        <w:rPr>
          <w:sz w:val="24"/>
        </w:rPr>
        <w:t xml:space="preserve">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наличии соответствующего </w:t>
      </w:r>
      <w:hyperlink w:history="0" r:id="rId79" w:tooltip="Приказ Минздрава России от 02.05.2023 N 202н &quot;Об утверждении перечня медицинских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а также формы заключения уполномоченной медицинской организации о наличии (об отсутствии) таких противопоказаний&quot; (Зарегистрировано в Минюсте России 12.05.2023 N 73283) {КонсультантПлюс}">
        <w:r>
          <w:rPr>
            <w:sz w:val="24"/>
            <w:color w:val="0000ff"/>
          </w:rPr>
          <w:t xml:space="preserve">заключения</w:t>
        </w:r>
      </w:hyperlink>
      <w:r>
        <w:rPr>
          <w:sz w:val="24"/>
        </w:rPr>
        <w:t xml:space="preserve"> уполномоченной медицинской организации.</w:t>
      </w:r>
    </w:p>
    <w:p>
      <w:pPr>
        <w:pStyle w:val="0"/>
        <w:jc w:val="both"/>
      </w:pPr>
      <w:r>
        <w:rPr>
          <w:sz w:val="24"/>
        </w:rPr>
        <w:t xml:space="preserve">(в ред. Федерального </w:t>
      </w:r>
      <w:hyperlink w:history="0" r:id="rId80" w:tooltip="Федеральный закон от 19.12.2022 N 553-ФЗ &quot;О внесении изменений в статью 18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19.12.2022 N 553-ФЗ)</w:t>
      </w:r>
    </w:p>
    <w:p>
      <w:pPr>
        <w:pStyle w:val="0"/>
        <w:spacing w:before="240" w:line-rule="auto"/>
        <w:ind w:firstLine="540"/>
        <w:jc w:val="both"/>
      </w:pPr>
      <w:r>
        <w:rPr>
          <w:sz w:val="24"/>
        </w:rPr>
        <w:t xml:space="preserve">4. Предоставление социальных услуг в форме социального обслуживания на дому, или в полустационарной форме, или в стационарной форме возобновляется после получения заключения уполномоченной медицинской организации об отсутствии медицинских противопоказаний, указанных в </w:t>
      </w:r>
      <w:hyperlink w:history="0" w:anchor="P278" w:tooltip="3.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перечень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w:r>
          <w:rPr>
            <w:sz w:val="24"/>
            <w:color w:val="0000ff"/>
          </w:rPr>
          <w:t xml:space="preserve">части 3</w:t>
        </w:r>
      </w:hyperlink>
      <w:r>
        <w:rPr>
          <w:sz w:val="24"/>
        </w:rPr>
        <w:t xml:space="preserve"> настоящей статьи.</w:t>
      </w:r>
    </w:p>
    <w:p>
      <w:pPr>
        <w:pStyle w:val="0"/>
        <w:jc w:val="both"/>
      </w:pPr>
      <w:r>
        <w:rPr>
          <w:sz w:val="24"/>
        </w:rPr>
        <w:t xml:space="preserve">(часть 4 введена Федеральным </w:t>
      </w:r>
      <w:hyperlink w:history="0" r:id="rId81" w:tooltip="Федеральный закон от 19.12.2022 N 553-ФЗ &quot;О внесении изменений в статью 18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19.12.2022 N 553-ФЗ)</w:t>
      </w:r>
    </w:p>
    <w:p>
      <w:pPr>
        <w:pStyle w:val="0"/>
        <w:spacing w:before="240" w:line-rule="auto"/>
        <w:ind w:firstLine="540"/>
        <w:jc w:val="both"/>
      </w:pPr>
      <w:r>
        <w:rPr>
          <w:sz w:val="24"/>
        </w:rPr>
        <w:t xml:space="preserve">5. В случае, если гражданину или получателю социальных услуг отказано в предоставлении 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поставщики социальных услуг информируют медицинскую организацию по месту жительства гражданина или получателя социальных услуг о необходимости оказания ему медицинской помощи, в том числе медицинского наблюдения.</w:t>
      </w:r>
    </w:p>
    <w:p>
      <w:pPr>
        <w:pStyle w:val="0"/>
        <w:jc w:val="both"/>
      </w:pPr>
      <w:r>
        <w:rPr>
          <w:sz w:val="24"/>
        </w:rPr>
        <w:t xml:space="preserve">(часть 5 введена Федеральным </w:t>
      </w:r>
      <w:hyperlink w:history="0" r:id="rId82" w:tooltip="Федеральный закон от 19.12.2022 N 553-ФЗ &quot;О внесении изменений в статью 18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19.12.2022 N 553-ФЗ)</w:t>
      </w:r>
    </w:p>
    <w:p>
      <w:pPr>
        <w:pStyle w:val="0"/>
        <w:ind w:firstLine="540"/>
        <w:jc w:val="both"/>
      </w:pPr>
      <w:r>
        <w:rPr>
          <w:sz w:val="24"/>
        </w:rPr>
      </w:r>
    </w:p>
    <w:p>
      <w:pPr>
        <w:pStyle w:val="2"/>
        <w:outlineLvl w:val="0"/>
        <w:jc w:val="center"/>
      </w:pPr>
      <w:r>
        <w:rPr>
          <w:sz w:val="24"/>
        </w:rPr>
        <w:t xml:space="preserve">Глава 6. ФОРМЫ СОЦИАЛЬНОГО ОБСЛУЖИВАНИЯ, ВИДЫ</w:t>
      </w:r>
    </w:p>
    <w:p>
      <w:pPr>
        <w:pStyle w:val="2"/>
        <w:jc w:val="center"/>
      </w:pPr>
      <w:r>
        <w:rPr>
          <w:sz w:val="24"/>
        </w:rPr>
        <w:t xml:space="preserve">СОЦИАЛЬНЫХ УСЛУГ</w:t>
      </w:r>
    </w:p>
    <w:p>
      <w:pPr>
        <w:pStyle w:val="0"/>
        <w:ind w:firstLine="540"/>
        <w:jc w:val="both"/>
      </w:pPr>
      <w:r>
        <w:rPr>
          <w:sz w:val="24"/>
        </w:rPr>
      </w:r>
    </w:p>
    <w:p>
      <w:pPr>
        <w:pStyle w:val="2"/>
        <w:outlineLvl w:val="1"/>
        <w:ind w:firstLine="540"/>
        <w:jc w:val="both"/>
      </w:pPr>
      <w:r>
        <w:rPr>
          <w:sz w:val="24"/>
        </w:rPr>
        <w:t xml:space="preserve">Статья 19. Формы социального обслуживания</w:t>
      </w:r>
    </w:p>
    <w:p>
      <w:pPr>
        <w:pStyle w:val="0"/>
        <w:ind w:firstLine="540"/>
        <w:jc w:val="both"/>
      </w:pPr>
      <w:r>
        <w:rPr>
          <w:sz w:val="24"/>
        </w:rPr>
      </w:r>
    </w:p>
    <w:p>
      <w:pPr>
        <w:pStyle w:val="0"/>
        <w:ind w:firstLine="540"/>
        <w:jc w:val="both"/>
      </w:pPr>
      <w:r>
        <w:rPr>
          <w:sz w:val="24"/>
        </w:rPr>
        <w:t xml:space="preserve">1. Социальные услуги предоставляются их получателям в форме социального обслуживания </w:t>
      </w:r>
      <w:hyperlink w:history="0" r:id="rId83" w:tooltip="Приказ Минтруда России от 08.08.2023 N 647н &quot;Об утверждении Примерного порядка предоставления социальных услуг в форме социального обслуживания на дому&quot; (Зарегистрировано в Минюсте России 08.11.2023 N 75893) {КонсультантПлюс}">
        <w:r>
          <w:rPr>
            <w:sz w:val="24"/>
            <w:color w:val="0000ff"/>
          </w:rPr>
          <w:t xml:space="preserve">на дому</w:t>
        </w:r>
      </w:hyperlink>
      <w:r>
        <w:rPr>
          <w:sz w:val="24"/>
        </w:rPr>
        <w:t xml:space="preserve">, или в </w:t>
      </w:r>
      <w:hyperlink w:history="0" r:id="rId84" w:tooltip="Приказ Минтруда России от 08.08.2023 N 648н &quot;Об утверждении Примерного порядка предоставления социальных услуг в полустационарной форме социального обслуживания&quot; (Зарегистрировано в Минюсте России 09.11.2023 N 75900) {КонсультантПлюс}">
        <w:r>
          <w:rPr>
            <w:sz w:val="24"/>
            <w:color w:val="0000ff"/>
          </w:rPr>
          <w:t xml:space="preserve">полустационарной</w:t>
        </w:r>
      </w:hyperlink>
      <w:r>
        <w:rPr>
          <w:sz w:val="24"/>
        </w:rPr>
        <w:t xml:space="preserve"> форме, или в </w:t>
      </w:r>
      <w:hyperlink w:history="0" r:id="rId85" w:tooltip="Приказ Минтруда России от 24.11.2014 N 935н (ред. от 28.09.2020) &quot;Об утверждении Примерного порядка предоставления социальных услуг в стационарной форме социального обслуживания&quot; (Зарегистрировано в Минюсте России 17.12.2014 N 35248) {КонсультантПлюс}">
        <w:r>
          <w:rPr>
            <w:sz w:val="24"/>
            <w:color w:val="0000ff"/>
          </w:rPr>
          <w:t xml:space="preserve">стационарной</w:t>
        </w:r>
      </w:hyperlink>
      <w:r>
        <w:rPr>
          <w:sz w:val="24"/>
        </w:rPr>
        <w:t xml:space="preserve"> форме.</w:t>
      </w:r>
    </w:p>
    <w:p>
      <w:pPr>
        <w:pStyle w:val="0"/>
        <w:spacing w:before="240" w:line-rule="auto"/>
        <w:ind w:firstLine="540"/>
        <w:jc w:val="both"/>
      </w:pPr>
      <w:r>
        <w:rPr>
          <w:sz w:val="24"/>
        </w:rPr>
        <w:t xml:space="preserve">2. Социальные услуги в полустационарной форме предоставляются их получателям организацией социального обслуживания в определенное время суток.</w:t>
      </w:r>
    </w:p>
    <w:p>
      <w:pPr>
        <w:pStyle w:val="0"/>
        <w:spacing w:before="240" w:line-rule="auto"/>
        <w:ind w:firstLine="540"/>
        <w:jc w:val="both"/>
      </w:pPr>
      <w:r>
        <w:rPr>
          <w:sz w:val="24"/>
        </w:rPr>
        <w:t xml:space="preserve">3. Социальные услуги в стационарной форме предоставляются их получателям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 Получатели социальных услуг в стационарной форме обеспечиваются жилыми помещениями, а также помещениями для предоставления видов социальных услуг, предусмотренных </w:t>
      </w:r>
      <w:hyperlink w:history="0" w:anchor="P305" w:tooltip="1) социально-бытовые, направленные на поддержание жизнедеятельности получателей социальных услуг в быту;">
        <w:r>
          <w:rPr>
            <w:sz w:val="24"/>
            <w:color w:val="0000ff"/>
          </w:rPr>
          <w:t xml:space="preserve">пунктами 1</w:t>
        </w:r>
      </w:hyperlink>
      <w:r>
        <w:rPr>
          <w:sz w:val="24"/>
        </w:rPr>
        <w:t xml:space="preserve"> - </w:t>
      </w:r>
      <w:hyperlink w:history="0" w:anchor="P311" w:tooltip="7) услуги в целях повышения коммуникативного потенциала получателей социальных услуг, имеющих ограничения жизнедеятельности, в том числе детей-инвалидов;">
        <w:r>
          <w:rPr>
            <w:sz w:val="24"/>
            <w:color w:val="0000ff"/>
          </w:rPr>
          <w:t xml:space="preserve">7 статьи 20</w:t>
        </w:r>
      </w:hyperlink>
      <w:r>
        <w:rPr>
          <w:sz w:val="24"/>
        </w:rPr>
        <w:t xml:space="preserve"> настоящего Федерального закона.</w:t>
      </w:r>
    </w:p>
    <w:p>
      <w:pPr>
        <w:pStyle w:val="0"/>
        <w:spacing w:before="240" w:line-rule="auto"/>
        <w:ind w:firstLine="540"/>
        <w:jc w:val="both"/>
      </w:pPr>
      <w:r>
        <w:rPr>
          <w:sz w:val="24"/>
        </w:rPr>
        <w:t xml:space="preserve">4. При предоставлении социальных услуг в полустационарной форме или в стационарной форме должны быть обеспечены:</w:t>
      </w:r>
    </w:p>
    <w:p>
      <w:pPr>
        <w:pStyle w:val="0"/>
        <w:spacing w:before="240" w:line-rule="auto"/>
        <w:ind w:firstLine="540"/>
        <w:jc w:val="both"/>
      </w:pPr>
      <w:r>
        <w:rPr>
          <w:sz w:val="24"/>
        </w:rPr>
        <w:t xml:space="preserve">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pPr>
        <w:pStyle w:val="0"/>
        <w:spacing w:before="240" w:line-rule="auto"/>
        <w:ind w:firstLine="540"/>
        <w:jc w:val="both"/>
      </w:pPr>
      <w:r>
        <w:rPr>
          <w:sz w:val="24"/>
        </w:rPr>
        <w:t xml:space="preserve">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pPr>
        <w:pStyle w:val="0"/>
        <w:spacing w:before="240" w:line-rule="auto"/>
        <w:ind w:firstLine="540"/>
        <w:jc w:val="both"/>
      </w:pPr>
      <w:r>
        <w:rPr>
          <w:sz w:val="24"/>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тифлосурдопереводчика, допуск собак-проводников;</w:t>
      </w:r>
    </w:p>
    <w:p>
      <w:pPr>
        <w:pStyle w:val="0"/>
        <w:spacing w:before="240" w:line-rule="auto"/>
        <w:ind w:firstLine="540"/>
        <w:jc w:val="both"/>
      </w:pPr>
      <w:r>
        <w:rPr>
          <w:sz w:val="24"/>
        </w:rPr>
        <w:t xml:space="preserve">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pPr>
        <w:pStyle w:val="0"/>
        <w:spacing w:before="240" w:line-rule="auto"/>
        <w:ind w:firstLine="540"/>
        <w:jc w:val="both"/>
      </w:pPr>
      <w:r>
        <w:rPr>
          <w:sz w:val="24"/>
        </w:rPr>
        <w:t xml:space="preserve">5) оказание иных видов посторонней помощи.</w:t>
      </w:r>
    </w:p>
    <w:p>
      <w:pPr>
        <w:pStyle w:val="0"/>
        <w:spacing w:before="240" w:line-rule="auto"/>
        <w:ind w:firstLine="540"/>
        <w:jc w:val="both"/>
      </w:pPr>
      <w:r>
        <w:rPr>
          <w:sz w:val="24"/>
        </w:rPr>
        <w:t xml:space="preserve">5. Граждане из числа лиц, освобождаемых из мест лишения свободы, за которыми в соответствии с </w:t>
      </w:r>
      <w:hyperlink w:history="0" r:id="rId86" w:tooltip="Федеральный закон от 06.04.2011 N 64-ФЗ (ред. от 06.04.2024) &quot;Об административном надзоре за лицами, освобожденными из мест лишения свободы&quot; {КонсультантПлюс}">
        <w:r>
          <w:rPr>
            <w:sz w:val="24"/>
            <w:color w:val="0000ff"/>
          </w:rPr>
          <w:t xml:space="preserve">законодательством</w:t>
        </w:r>
      </w:hyperlink>
      <w:r>
        <w:rPr>
          <w:sz w:val="24"/>
        </w:rPr>
        <w:t xml:space="preserve">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нормативными правовыми актами субъектов Российской Федерации.</w:t>
      </w:r>
    </w:p>
    <w:p>
      <w:pPr>
        <w:pStyle w:val="0"/>
        <w:spacing w:before="240" w:line-rule="auto"/>
        <w:ind w:firstLine="540"/>
        <w:jc w:val="both"/>
      </w:pPr>
      <w:r>
        <w:rPr>
          <w:sz w:val="24"/>
        </w:rPr>
        <w:t xml:space="preserve">6. Вопросы приема в стационарные организации социального обслуживания и выписки из таких организаций лиц, страдающих психическими расстройствами, регулируются </w:t>
      </w:r>
      <w:hyperlink w:history="0" r:id="rId87"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w:t>
      </w:r>
    </w:p>
    <w:p>
      <w:pPr>
        <w:pStyle w:val="0"/>
        <w:ind w:firstLine="540"/>
        <w:jc w:val="both"/>
      </w:pPr>
      <w:r>
        <w:rPr>
          <w:sz w:val="24"/>
        </w:rPr>
      </w:r>
    </w:p>
    <w:p>
      <w:pPr>
        <w:pStyle w:val="2"/>
        <w:outlineLvl w:val="1"/>
        <w:ind w:firstLine="540"/>
        <w:jc w:val="both"/>
      </w:pPr>
      <w:r>
        <w:rPr>
          <w:sz w:val="24"/>
        </w:rPr>
        <w:t xml:space="preserve">Статья 20. Виды социальных услуг</w:t>
      </w:r>
    </w:p>
    <w:p>
      <w:pPr>
        <w:pStyle w:val="0"/>
        <w:ind w:firstLine="540"/>
        <w:jc w:val="both"/>
      </w:pPr>
      <w:r>
        <w:rPr>
          <w:sz w:val="24"/>
        </w:rPr>
      </w:r>
    </w:p>
    <w:p>
      <w:pPr>
        <w:pStyle w:val="0"/>
        <w:ind w:firstLine="540"/>
        <w:jc w:val="both"/>
      </w:pPr>
      <w:r>
        <w:rPr>
          <w:sz w:val="24"/>
        </w:rPr>
        <w:t xml:space="preserve">Получателям социальных услуг с учетом их </w:t>
      </w:r>
      <w:hyperlink w:history="0" r:id="rId88" w:tooltip="Приказ Минтруда России от 30.07.2014 N 500н (ред. от 02.12.2020) &quot;Об утверждении рекомендаций по определению индивидуальной потребности в социальных услугах получателей социальных услуг&quot; {КонсультантПлюс}">
        <w:r>
          <w:rPr>
            <w:sz w:val="24"/>
            <w:color w:val="0000ff"/>
          </w:rPr>
          <w:t xml:space="preserve">индивидуальных потребностей</w:t>
        </w:r>
      </w:hyperlink>
      <w:r>
        <w:rPr>
          <w:sz w:val="24"/>
        </w:rPr>
        <w:t xml:space="preserve"> предоставляются следующие виды социальных услуг:</w:t>
      </w:r>
    </w:p>
    <w:bookmarkStart w:id="305" w:name="P305"/>
    <w:bookmarkEnd w:id="305"/>
    <w:p>
      <w:pPr>
        <w:pStyle w:val="0"/>
        <w:spacing w:before="240" w:line-rule="auto"/>
        <w:ind w:firstLine="540"/>
        <w:jc w:val="both"/>
      </w:pPr>
      <w:r>
        <w:rPr>
          <w:sz w:val="24"/>
        </w:rPr>
        <w:t xml:space="preserve">1) социально-бытовые, направленные на поддержание жизнедеятельности получателей социальных услуг в быту;</w:t>
      </w:r>
    </w:p>
    <w:p>
      <w:pPr>
        <w:pStyle w:val="0"/>
        <w:spacing w:before="240" w:line-rule="auto"/>
        <w:ind w:firstLine="540"/>
        <w:jc w:val="both"/>
      </w:pPr>
      <w:r>
        <w:rPr>
          <w:sz w:val="24"/>
        </w:rPr>
        <w:t xml:space="preserve">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pPr>
        <w:pStyle w:val="0"/>
        <w:spacing w:before="240" w:line-rule="auto"/>
        <w:ind w:firstLine="540"/>
        <w:jc w:val="both"/>
      </w:pPr>
      <w:r>
        <w:rPr>
          <w:sz w:val="24"/>
        </w:rPr>
        <w:t xml:space="preserve">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pPr>
        <w:pStyle w:val="0"/>
        <w:spacing w:before="240" w:line-rule="auto"/>
        <w:ind w:firstLine="540"/>
        <w:jc w:val="both"/>
      </w:pPr>
      <w:r>
        <w:rPr>
          <w:sz w:val="24"/>
        </w:rPr>
        <w:t xml:space="preserve">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pPr>
        <w:pStyle w:val="0"/>
        <w:spacing w:before="240" w:line-rule="auto"/>
        <w:ind w:firstLine="540"/>
        <w:jc w:val="both"/>
      </w:pPr>
      <w:r>
        <w:rPr>
          <w:sz w:val="24"/>
        </w:rPr>
        <w:t xml:space="preserve">5) социально-трудовые, направленные на оказание помощи в трудоустройстве и в решении других проблем, связанных с трудовой адаптацией;</w:t>
      </w:r>
    </w:p>
    <w:p>
      <w:pPr>
        <w:pStyle w:val="0"/>
        <w:spacing w:before="240" w:line-rule="auto"/>
        <w:ind w:firstLine="540"/>
        <w:jc w:val="both"/>
      </w:pPr>
      <w:r>
        <w:rPr>
          <w:sz w:val="24"/>
        </w:rPr>
        <w:t xml:space="preserve">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bookmarkStart w:id="311" w:name="P311"/>
    <w:bookmarkEnd w:id="311"/>
    <w:p>
      <w:pPr>
        <w:pStyle w:val="0"/>
        <w:spacing w:before="240" w:line-rule="auto"/>
        <w:ind w:firstLine="540"/>
        <w:jc w:val="both"/>
      </w:pPr>
      <w:r>
        <w:rPr>
          <w:sz w:val="24"/>
        </w:rPr>
        <w:t xml:space="preserve">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pPr>
        <w:pStyle w:val="0"/>
        <w:spacing w:before="240" w:line-rule="auto"/>
        <w:ind w:firstLine="540"/>
        <w:jc w:val="both"/>
      </w:pPr>
      <w:r>
        <w:rPr>
          <w:sz w:val="24"/>
        </w:rPr>
        <w:t xml:space="preserve">8) срочные социальные услуги.</w:t>
      </w:r>
    </w:p>
    <w:p>
      <w:pPr>
        <w:pStyle w:val="0"/>
        <w:ind w:firstLine="540"/>
        <w:jc w:val="both"/>
      </w:pPr>
      <w:r>
        <w:rPr>
          <w:sz w:val="24"/>
        </w:rPr>
      </w:r>
    </w:p>
    <w:bookmarkStart w:id="314" w:name="P314"/>
    <w:bookmarkEnd w:id="314"/>
    <w:p>
      <w:pPr>
        <w:pStyle w:val="2"/>
        <w:outlineLvl w:val="1"/>
        <w:ind w:firstLine="540"/>
        <w:jc w:val="both"/>
      </w:pPr>
      <w:r>
        <w:rPr>
          <w:sz w:val="24"/>
        </w:rPr>
        <w:t xml:space="preserve">Статья 21. Срочные социальные услуги</w:t>
      </w:r>
    </w:p>
    <w:p>
      <w:pPr>
        <w:pStyle w:val="0"/>
        <w:ind w:firstLine="540"/>
        <w:jc w:val="both"/>
      </w:pPr>
      <w:r>
        <w:rPr>
          <w:sz w:val="24"/>
        </w:rPr>
      </w:r>
    </w:p>
    <w:p>
      <w:pPr>
        <w:pStyle w:val="0"/>
        <w:ind w:firstLine="540"/>
        <w:jc w:val="both"/>
      </w:pPr>
      <w:r>
        <w:rPr>
          <w:sz w:val="24"/>
        </w:rPr>
        <w:t xml:space="preserve">1. Срочные социальные услуги включают в себя:</w:t>
      </w:r>
    </w:p>
    <w:p>
      <w:pPr>
        <w:pStyle w:val="0"/>
        <w:spacing w:before="240" w:line-rule="auto"/>
        <w:ind w:firstLine="540"/>
        <w:jc w:val="both"/>
      </w:pPr>
      <w:r>
        <w:rPr>
          <w:sz w:val="24"/>
        </w:rPr>
        <w:t xml:space="preserve">1) обеспечение бесплатным горячим питанием или наборами продуктов;</w:t>
      </w:r>
    </w:p>
    <w:p>
      <w:pPr>
        <w:pStyle w:val="0"/>
        <w:spacing w:before="240" w:line-rule="auto"/>
        <w:ind w:firstLine="540"/>
        <w:jc w:val="both"/>
      </w:pPr>
      <w:r>
        <w:rPr>
          <w:sz w:val="24"/>
        </w:rPr>
        <w:t xml:space="preserve">2) обеспечение одеждой, обувью и другими предметами первой необходимости;</w:t>
      </w:r>
    </w:p>
    <w:p>
      <w:pPr>
        <w:pStyle w:val="0"/>
        <w:spacing w:before="240" w:line-rule="auto"/>
        <w:ind w:firstLine="540"/>
        <w:jc w:val="both"/>
      </w:pPr>
      <w:r>
        <w:rPr>
          <w:sz w:val="24"/>
        </w:rPr>
        <w:t xml:space="preserve">3) содействие в получении временного жилого помещения;</w:t>
      </w:r>
    </w:p>
    <w:p>
      <w:pPr>
        <w:pStyle w:val="0"/>
        <w:spacing w:before="240" w:line-rule="auto"/>
        <w:ind w:firstLine="540"/>
        <w:jc w:val="both"/>
      </w:pPr>
      <w:r>
        <w:rPr>
          <w:sz w:val="24"/>
        </w:rPr>
        <w:t xml:space="preserve">4) содействие в получении юридической помощи в целях защиты прав и законных интересов получателей социальных услуг;</w:t>
      </w:r>
    </w:p>
    <w:p>
      <w:pPr>
        <w:pStyle w:val="0"/>
        <w:spacing w:before="240" w:line-rule="auto"/>
        <w:ind w:firstLine="540"/>
        <w:jc w:val="both"/>
      </w:pPr>
      <w:r>
        <w:rPr>
          <w:sz w:val="24"/>
        </w:rPr>
        <w:t xml:space="preserve">5) содействие в получении экстренной психологической помощи с привлечением к этой работе психологов и священнослужителей;</w:t>
      </w:r>
    </w:p>
    <w:p>
      <w:pPr>
        <w:pStyle w:val="0"/>
        <w:spacing w:before="240" w:line-rule="auto"/>
        <w:ind w:firstLine="540"/>
        <w:jc w:val="both"/>
      </w:pPr>
      <w:r>
        <w:rPr>
          <w:sz w:val="24"/>
        </w:rPr>
        <w:t xml:space="preserve">6) иные срочные социальные услуги.</w:t>
      </w:r>
    </w:p>
    <w:p>
      <w:pPr>
        <w:pStyle w:val="0"/>
        <w:spacing w:before="240" w:line-rule="auto"/>
        <w:ind w:firstLine="540"/>
        <w:jc w:val="both"/>
      </w:pPr>
      <w:r>
        <w:rPr>
          <w:sz w:val="24"/>
        </w:rPr>
        <w:t xml:space="preserve">2. </w:t>
      </w:r>
      <w:hyperlink w:history="0" r:id="rId89" w:tooltip="Приказ Минтруда России от 09.01.2023 N 1н &quot;Об утверждении Примерного порядка предоставления срочных социальных услуг&quot; (Зарегистрировано в Минюсте России 03.04.2023 N 72852) {КонсультантПлюс}">
        <w:r>
          <w:rPr>
            <w:sz w:val="24"/>
            <w:color w:val="0000ff"/>
          </w:rPr>
          <w:t xml:space="preserve">Предоставление</w:t>
        </w:r>
      </w:hyperlink>
      <w:r>
        <w:rPr>
          <w:sz w:val="24"/>
        </w:rPr>
        <w:t xml:space="preserve"> срочных социальных услуг в целях оказания неотложной помощи осуществляется в сроки, обусловленные нуждаемостью получателя социальных услуг, без составления индивидуальной программы и без заключения договора о предоставлении социальных услуг. Основанием для предоставления срочных социальных услуг является заявление получателя социальных услуг,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Подтверждением предоставления срочных социальных услуг является </w:t>
      </w:r>
      <w:hyperlink w:history="0" r:id="rId90" w:tooltip="Приказ Минтруда России от 30.07.2014 N 500н (ред. от 02.12.2020) &quot;Об утверждении рекомендаций по определению индивидуальной потребности в социальных услугах получателей социальных услуг&quot; {КонсультантПлюс}">
        <w:r>
          <w:rPr>
            <w:sz w:val="24"/>
            <w:color w:val="0000ff"/>
          </w:rPr>
          <w:t xml:space="preserve">акт</w:t>
        </w:r>
      </w:hyperlink>
      <w:r>
        <w:rPr>
          <w:sz w:val="24"/>
        </w:rPr>
        <w:t xml:space="preserve"> о предоставлении срочных социальных услуг, содержащий сведения о получателе и поставщике этих услуг, видах предоставленных срочных социальных услуг, сроках, дате и об условиях их предоставления. Акт о предоставлении срочных социальных услуг подтверждается подписью их получателя.</w:t>
      </w:r>
    </w:p>
    <w:p>
      <w:pPr>
        <w:pStyle w:val="0"/>
        <w:ind w:firstLine="540"/>
        <w:jc w:val="both"/>
      </w:pPr>
      <w:r>
        <w:rPr>
          <w:sz w:val="24"/>
        </w:rPr>
      </w:r>
    </w:p>
    <w:bookmarkStart w:id="325" w:name="P325"/>
    <w:bookmarkEnd w:id="325"/>
    <w:p>
      <w:pPr>
        <w:pStyle w:val="2"/>
        <w:outlineLvl w:val="1"/>
        <w:ind w:firstLine="540"/>
        <w:jc w:val="both"/>
      </w:pPr>
      <w:r>
        <w:rPr>
          <w:sz w:val="24"/>
        </w:rPr>
        <w:t xml:space="preserve">Статья 22.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w:t>
      </w:r>
    </w:p>
    <w:p>
      <w:pPr>
        <w:pStyle w:val="0"/>
        <w:jc w:val="both"/>
      </w:pPr>
      <w:r>
        <w:rPr>
          <w:sz w:val="24"/>
        </w:rPr>
        <w:t xml:space="preserve">(в ред. Федерального </w:t>
      </w:r>
      <w:hyperlink w:history="0" r:id="rId9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ind w:firstLine="540"/>
        <w:jc w:val="both"/>
      </w:pPr>
      <w:r>
        <w:rPr>
          <w:sz w:val="24"/>
        </w:rPr>
      </w:r>
    </w:p>
    <w:p>
      <w:pPr>
        <w:pStyle w:val="0"/>
        <w:ind w:firstLine="540"/>
        <w:jc w:val="both"/>
      </w:pPr>
      <w:r>
        <w:rPr>
          <w:sz w:val="24"/>
        </w:rPr>
        <w:t xml:space="preserve">1. При необходимости гражданам, в том числе родителям, опекунам, попечителям, иным законным представителям несовершеннолетних детей, оказывается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w:t>
      </w:r>
    </w:p>
    <w:p>
      <w:pPr>
        <w:pStyle w:val="0"/>
        <w:jc w:val="both"/>
      </w:pPr>
      <w:r>
        <w:rPr>
          <w:sz w:val="24"/>
        </w:rPr>
        <w:t xml:space="preserve">(в ред. Федерального </w:t>
      </w:r>
      <w:hyperlink w:history="0" r:id="rId92"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2. Социальное сопровождение осуществляется путем привлечения организаций, предоставляющих такую помощь, на основе межведомственного взаимодействия в соответствии со </w:t>
      </w:r>
      <w:hyperlink w:history="0" w:anchor="P464" w:tooltip="Статья 28. Межведомственное взаимодействие при организации социального обслуживания в субъекте Российской Федерации">
        <w:r>
          <w:rPr>
            <w:sz w:val="24"/>
            <w:color w:val="0000ff"/>
          </w:rPr>
          <w:t xml:space="preserve">статьей 28</w:t>
        </w:r>
      </w:hyperlink>
      <w:r>
        <w:rPr>
          <w:sz w:val="24"/>
        </w:rPr>
        <w:t xml:space="preserve"> настоящего Федерального закона. Мероприятия по социальному сопровождению отражаются в индивидуальной программе.</w:t>
      </w:r>
    </w:p>
    <w:p>
      <w:pPr>
        <w:pStyle w:val="0"/>
        <w:ind w:firstLine="540"/>
        <w:jc w:val="both"/>
      </w:pPr>
      <w:r>
        <w:rPr>
          <w:sz w:val="24"/>
        </w:rPr>
      </w:r>
    </w:p>
    <w:p>
      <w:pPr>
        <w:pStyle w:val="2"/>
        <w:outlineLvl w:val="0"/>
        <w:jc w:val="center"/>
      </w:pPr>
      <w:r>
        <w:rPr>
          <w:sz w:val="24"/>
        </w:rPr>
        <w:t xml:space="preserve">Глава 7. ОРГАНИЗАЦИЯ ПРЕДОСТАВЛЕНИЯ СОЦИАЛЬНЫХ УСЛУГ</w:t>
      </w:r>
    </w:p>
    <w:p>
      <w:pPr>
        <w:pStyle w:val="0"/>
        <w:ind w:firstLine="540"/>
        <w:jc w:val="both"/>
      </w:pPr>
      <w:r>
        <w:rPr>
          <w:sz w:val="24"/>
        </w:rPr>
      </w:r>
    </w:p>
    <w:p>
      <w:pPr>
        <w:pStyle w:val="2"/>
        <w:outlineLvl w:val="1"/>
        <w:ind w:firstLine="540"/>
        <w:jc w:val="both"/>
      </w:pPr>
      <w:r>
        <w:rPr>
          <w:sz w:val="24"/>
        </w:rPr>
        <w:t xml:space="preserve">Статья 23. Организации социального обслуживания</w:t>
      </w:r>
    </w:p>
    <w:p>
      <w:pPr>
        <w:pStyle w:val="0"/>
        <w:ind w:firstLine="540"/>
        <w:jc w:val="both"/>
      </w:pPr>
      <w:r>
        <w:rPr>
          <w:sz w:val="24"/>
        </w:rPr>
      </w:r>
    </w:p>
    <w:p>
      <w:pPr>
        <w:pStyle w:val="0"/>
        <w:ind w:firstLine="540"/>
        <w:jc w:val="both"/>
      </w:pPr>
      <w:r>
        <w:rPr>
          <w:sz w:val="24"/>
        </w:rPr>
        <w:t xml:space="preserve">1. Организациями социального обслуживания являются организации, осуществляющие социальное обслуживание на дому, полустационарное социальное обслуживание, стационарное социальное обслуживание.</w:t>
      </w:r>
    </w:p>
    <w:p>
      <w:pPr>
        <w:pStyle w:val="0"/>
        <w:spacing w:before="240" w:line-rule="auto"/>
        <w:ind w:firstLine="540"/>
        <w:jc w:val="both"/>
      </w:pPr>
      <w:r>
        <w:rPr>
          <w:sz w:val="24"/>
        </w:rPr>
        <w:t xml:space="preserve">2. Организации социального обслуживания в субъектах Российской Федерации создаются и действуют с учетом </w:t>
      </w:r>
      <w:hyperlink w:history="0" r:id="rId93" w:tooltip="Приказ Минтруда России от 24.11.2014 N 934н &quot;Об утверждении методических рекомендаций по расчету потребностей субъектов Российской Федерации в развитии сети организаций социального обслуживания&quot; {КонсультантПлюс}">
        <w:r>
          <w:rPr>
            <w:sz w:val="24"/>
            <w:color w:val="0000ff"/>
          </w:rPr>
          <w:t xml:space="preserve">методических рекомендаций</w:t>
        </w:r>
      </w:hyperlink>
      <w:r>
        <w:rPr>
          <w:sz w:val="24"/>
        </w:rPr>
        <w:t xml:space="preserve"> по расчету потребностей субъектов Российской Федерации в развитии сети организаций социального обслуживания и в соответствии с </w:t>
      </w:r>
      <w:hyperlink w:history="0" r:id="rId94" w:tooltip="Приказ Минтруда России от 24.11.2014 N 940н (ред. от 30.03.2020) &quot;Об утверждении Правил организации деятельности организаций социального обслуживания, их структурных подразделений&quot; (Зарегистрировано в Минюсте России 27.02.2015 N 36314) {КонсультантПлюс}">
        <w:r>
          <w:rPr>
            <w:sz w:val="24"/>
            <w:color w:val="0000ff"/>
          </w:rPr>
          <w:t xml:space="preserve">правилами</w:t>
        </w:r>
      </w:hyperlink>
      <w:r>
        <w:rPr>
          <w:sz w:val="24"/>
        </w:rPr>
        <w:t xml:space="preserve"> организации деятельности организаций социального обслуживания, их структурных подразделений.</w:t>
      </w:r>
    </w:p>
    <w:p>
      <w:pPr>
        <w:pStyle w:val="0"/>
        <w:spacing w:before="240" w:line-rule="auto"/>
        <w:ind w:firstLine="540"/>
        <w:jc w:val="both"/>
      </w:pPr>
      <w:r>
        <w:rPr>
          <w:sz w:val="24"/>
        </w:rPr>
        <w:t xml:space="preserve">3. В государственных организациях социального обслуживания создаются попечительские советы.</w:t>
      </w:r>
    </w:p>
    <w:p>
      <w:pPr>
        <w:pStyle w:val="0"/>
        <w:spacing w:before="240" w:line-rule="auto"/>
        <w:ind w:firstLine="540"/>
        <w:jc w:val="both"/>
      </w:pPr>
      <w:r>
        <w:rPr>
          <w:sz w:val="24"/>
        </w:rPr>
        <w:t xml:space="preserve">4. Структура, порядок формирования, срок полномочий,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w:t>
      </w:r>
      <w:hyperlink w:history="0" r:id="rId95" w:tooltip="Приказ Минтруда России от 30.06.2014 N 425н &quot;Об утверждении Примерного положения о попечительском совете организации социального обслуживания&quot; (Зарегистрировано в Минюсте России 31.07.2014 N 33371) {КонсультантПлюс}">
        <w:r>
          <w:rPr>
            <w:sz w:val="24"/>
            <w:color w:val="0000ff"/>
          </w:rPr>
          <w:t xml:space="preserve">примерного положения</w:t>
        </w:r>
      </w:hyperlink>
      <w:r>
        <w:rPr>
          <w:sz w:val="24"/>
        </w:rPr>
        <w:t xml:space="preserve"> о попечительском совете организации социального обслуживания.</w:t>
      </w:r>
    </w:p>
    <w:p>
      <w:pPr>
        <w:pStyle w:val="0"/>
        <w:ind w:firstLine="540"/>
        <w:jc w:val="both"/>
      </w:pPr>
      <w:r>
        <w:rPr>
          <w:sz w:val="24"/>
        </w:rPr>
      </w:r>
    </w:p>
    <w:p>
      <w:pPr>
        <w:pStyle w:val="2"/>
        <w:outlineLvl w:val="1"/>
        <w:ind w:firstLine="540"/>
        <w:jc w:val="both"/>
      </w:pPr>
      <w:r>
        <w:rPr>
          <w:sz w:val="24"/>
        </w:rPr>
        <w:t xml:space="preserve">Статья 23.1. Независимая оценка качества условий оказания услуг организациями социального обслуживания</w:t>
      </w:r>
    </w:p>
    <w:p>
      <w:pPr>
        <w:pStyle w:val="0"/>
        <w:jc w:val="both"/>
      </w:pPr>
      <w:r>
        <w:rPr>
          <w:sz w:val="24"/>
        </w:rPr>
        <w:t xml:space="preserve">(в ред. Федерального </w:t>
      </w:r>
      <w:hyperlink w:history="0" r:id="rId9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ind w:firstLine="540"/>
        <w:jc w:val="both"/>
      </w:pPr>
      <w:r>
        <w:rPr>
          <w:sz w:val="24"/>
        </w:rPr>
      </w:r>
    </w:p>
    <w:p>
      <w:pPr>
        <w:pStyle w:val="0"/>
        <w:ind w:firstLine="540"/>
        <w:jc w:val="both"/>
      </w:pPr>
      <w:r>
        <w:rPr>
          <w:sz w:val="24"/>
        </w:rPr>
        <w:t xml:space="preserve">(введена Федеральным </w:t>
      </w:r>
      <w:hyperlink w:history="0" r:id="rId9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условий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w:t>
      </w:r>
    </w:p>
    <w:p>
      <w:pPr>
        <w:pStyle w:val="0"/>
        <w:jc w:val="both"/>
      </w:pPr>
      <w:r>
        <w:rPr>
          <w:sz w:val="24"/>
        </w:rPr>
        <w:t xml:space="preserve">(часть 1 в ред. Федерального </w:t>
      </w:r>
      <w:hyperlink w:history="0" r:id="rId9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Независимая оценка качества условий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w:t>
      </w:r>
    </w:p>
    <w:p>
      <w:pPr>
        <w:pStyle w:val="0"/>
        <w:jc w:val="both"/>
      </w:pPr>
      <w:r>
        <w:rPr>
          <w:sz w:val="24"/>
        </w:rPr>
        <w:t xml:space="preserve">(часть 2 в ред. Федерального </w:t>
      </w:r>
      <w:hyperlink w:history="0" r:id="rId9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Независимая оценка качества условий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условий оказания услуг организациями социального обслуживания используется общедоступная информация об организациях социального обслуживания, размещаемая также в форме открытых данных.</w:t>
      </w:r>
    </w:p>
    <w:p>
      <w:pPr>
        <w:pStyle w:val="0"/>
        <w:jc w:val="both"/>
      </w:pPr>
      <w:r>
        <w:rPr>
          <w:sz w:val="24"/>
        </w:rPr>
        <w:t xml:space="preserve">(часть 3 в ред. Федерального </w:t>
      </w:r>
      <w:hyperlink w:history="0" r:id="rId10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Утратил силу. - Федеральный </w:t>
      </w:r>
      <w:hyperlink w:history="0" r:id="rId10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5. В целях создания условий для организации проведения независимой оценки качества условий оказания услуг организациями социального обслуживания:</w:t>
      </w:r>
    </w:p>
    <w:p>
      <w:pPr>
        <w:pStyle w:val="0"/>
        <w:spacing w:before="240" w:line-rule="auto"/>
        <w:ind w:firstLine="540"/>
        <w:jc w:val="both"/>
      </w:pPr>
      <w:r>
        <w:rPr>
          <w:sz w:val="24"/>
        </w:rP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общероссийских общественных организаций ветеранов общественный совет по проведению независимой оценки качества условий оказания услуг организациями социального обслуживания, учредителем которых является Российская Федерация, а также негосударственными организациями социального обслуживания, которые оказывают социальные услуги за счет средств федерального бюджета,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организациями социального обслуживания. Перечень организаций социального обслуживания,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общественном совете по проведению независимой оценки качества условий оказания услуг организациями социального обслуживания;</w:t>
      </w:r>
    </w:p>
    <w:p>
      <w:pPr>
        <w:pStyle w:val="0"/>
        <w:spacing w:before="240" w:line-rule="auto"/>
        <w:ind w:firstLine="540"/>
        <w:jc w:val="both"/>
      </w:pPr>
      <w:r>
        <w:rPr>
          <w:sz w:val="24"/>
        </w:rPr>
        <w:t xml:space="preserve">2) общественные палаты субъектов Российской Федерации по обращению уполномоченных органов исполнительной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общественных организаций ветеранов общественные советы по проведению независимой оценки качества условий оказания услуг организациями социального обслуживания, которые расположены на территориях субъектов Российской Федерации и учредителями которых являются субъекты Российской Федерации, а также негосударственными организациями социального обслуживания, которые оказывают социальные услуги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организациями социального обслуживания.</w:t>
      </w:r>
    </w:p>
    <w:p>
      <w:pPr>
        <w:pStyle w:val="0"/>
        <w:jc w:val="both"/>
      </w:pPr>
      <w:r>
        <w:rPr>
          <w:sz w:val="24"/>
        </w:rPr>
        <w:t xml:space="preserve">(часть 5 в ред. Федерального </w:t>
      </w:r>
      <w:hyperlink w:history="0" r:id="rId10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5.1. Состав общественного совета по проведению независимой оценки качества условий оказания услуг организациями социального обслуживания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общественных объединений, осуществляющих деятельность в сфере социального обслуживания, а также руководители (их заместители) и работники организаций социального обслуживания. При этом общественный совет по независимой оценке качества привлекает к своей работе представителей общественных объединений, осуществляющих деятельность в сфере социального обслуживания,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w:t>
      </w:r>
    </w:p>
    <w:p>
      <w:pPr>
        <w:pStyle w:val="0"/>
        <w:jc w:val="both"/>
      </w:pPr>
      <w:r>
        <w:rPr>
          <w:sz w:val="24"/>
        </w:rPr>
        <w:t xml:space="preserve">(часть 5.1 введена Федеральным </w:t>
      </w:r>
      <w:hyperlink w:history="0" r:id="rId10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5.2. </w:t>
      </w:r>
      <w:hyperlink w:history="0" r:id="rId104" w:tooltip="Приказ Минтруда России от 28.04.2018 N 286 (ред. от 21.07.2023) &quot;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социальной экспертизы при Министерстве труда и социальной защиты Российской Федерации&quot; {КонсультантПлюс}">
        <w:r>
          <w:rPr>
            <w:sz w:val="24"/>
            <w:color w:val="0000ff"/>
          </w:rPr>
          <w:t xml:space="preserve">Положение</w:t>
        </w:r>
      </w:hyperlink>
      <w:r>
        <w:rPr>
          <w:sz w:val="24"/>
        </w:rPr>
        <w:t xml:space="preserve"> об общественном совете по независимой оценке качества утверждается органом государственной власти, при котором создан указанный общественный совет.</w:t>
      </w:r>
    </w:p>
    <w:p>
      <w:pPr>
        <w:pStyle w:val="0"/>
        <w:jc w:val="both"/>
      </w:pPr>
      <w:r>
        <w:rPr>
          <w:sz w:val="24"/>
        </w:rPr>
        <w:t xml:space="preserve">(часть 5.2 введена Федеральным </w:t>
      </w:r>
      <w:hyperlink w:history="0" r:id="rId10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6. </w:t>
      </w:r>
      <w:r>
        <w:rPr>
          <w:sz w:val="24"/>
        </w:rPr>
        <w:t xml:space="preserve">Показатели</w:t>
      </w:r>
      <w:r>
        <w:rPr>
          <w:sz w:val="24"/>
        </w:rPr>
        <w:t xml:space="preserve">, характеризующие общие критерии оценки качества условий оказания услуг организациями социального обслуживания, в отношении которых проводится независимая оценка качества условий оказания ими услуг, устанавливаются уполномоченным федеральным органом исполнительной власти с предварительным обсуждением на общественном совете по независимой оценке качества.</w:t>
      </w:r>
    </w:p>
    <w:p>
      <w:pPr>
        <w:pStyle w:val="0"/>
        <w:jc w:val="both"/>
      </w:pPr>
      <w:r>
        <w:rPr>
          <w:sz w:val="24"/>
        </w:rPr>
        <w:t xml:space="preserve">(часть 6 в ред. Федерального </w:t>
      </w:r>
      <w:hyperlink w:history="0" r:id="rId10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7 - 8. Утратили силу. - Федеральный </w:t>
      </w:r>
      <w:hyperlink w:history="0" r:id="rId10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9. Независимая оценка качества условий оказания услуг организациями социального обслуживания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4"/>
        </w:rPr>
        <w:t xml:space="preserve">(часть 9 в ред. Федерального </w:t>
      </w:r>
      <w:hyperlink w:history="0" r:id="rId10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10. Общественные советы по независимой оценке качества:</w:t>
      </w:r>
    </w:p>
    <w:p>
      <w:pPr>
        <w:pStyle w:val="0"/>
        <w:jc w:val="both"/>
      </w:pPr>
      <w:r>
        <w:rPr>
          <w:sz w:val="24"/>
        </w:rPr>
        <w:t xml:space="preserve">(в ред. Федерального </w:t>
      </w:r>
      <w:hyperlink w:history="0" r:id="rId10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определяют перечни организаций социального обслуживания, в отношении которых проводится независимая оценка;</w:t>
      </w:r>
    </w:p>
    <w:p>
      <w:pPr>
        <w:pStyle w:val="0"/>
        <w:spacing w:before="240" w:line-rule="auto"/>
        <w:ind w:firstLine="540"/>
        <w:jc w:val="both"/>
      </w:pPr>
      <w:r>
        <w:rPr>
          <w:sz w:val="24"/>
        </w:rPr>
        <w:t xml:space="preserve">2) принимают участие в рассмотрении проектов документации о закупках работ, услуг, а также проектов государственных контрактов, заключаемых уполномоченным федеральным органом исполнительной власти, уполномоченными органами субъектов Российской Федерации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w:t>
      </w:r>
    </w:p>
    <w:p>
      <w:pPr>
        <w:pStyle w:val="0"/>
        <w:jc w:val="both"/>
      </w:pPr>
      <w:r>
        <w:rPr>
          <w:sz w:val="24"/>
        </w:rPr>
        <w:t xml:space="preserve">(п. 2 в ред. Федерального </w:t>
      </w:r>
      <w:hyperlink w:history="0" r:id="rId11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утратил силу. - Федеральный </w:t>
      </w:r>
      <w:hyperlink w:history="0" r:id="rId11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4) осуществляют независимую оценку качества условий оказания услуг организациями социального обслуживания с учетом информации, представленной оператором;</w:t>
      </w:r>
    </w:p>
    <w:p>
      <w:pPr>
        <w:pStyle w:val="0"/>
        <w:jc w:val="both"/>
      </w:pPr>
      <w:r>
        <w:rPr>
          <w:sz w:val="24"/>
        </w:rPr>
        <w:t xml:space="preserve">(в ред. Федерального </w:t>
      </w:r>
      <w:hyperlink w:history="0" r:id="rId1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представляют соответственно в уполномоченный федеральный орган исполнительной власти, уполномоченные органы субъектов Российской Федерации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w:t>
      </w:r>
    </w:p>
    <w:p>
      <w:pPr>
        <w:pStyle w:val="0"/>
        <w:jc w:val="both"/>
      </w:pPr>
      <w:r>
        <w:rPr>
          <w:sz w:val="24"/>
        </w:rPr>
        <w:t xml:space="preserve">(в ред. Федерального </w:t>
      </w:r>
      <w:hyperlink w:history="0" r:id="rId1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11. Заключение государственных контрактов на выполнение работ, оказание услуг по сбору и обобщению информации о качестве условий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уполномоченные органы государственной власти субъектов Российской Федерации по результатам заключения государственных контрактов оформляют решение об определении оператора, ответственного за сбор и обобщение информации о качестве условий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4"/>
        </w:rPr>
        <w:t xml:space="preserve">(часть 11 в ред. Федерального </w:t>
      </w:r>
      <w:hyperlink w:history="0" r:id="rId11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12. Поступившая соответственно в уполномоченный федеральный орган исполнительной власти, уполномоченные органы субъектов Российской Федерации информация о результатах независимой оценки качества условий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 и оценке деятельности их руководителей.</w:t>
      </w:r>
    </w:p>
    <w:p>
      <w:pPr>
        <w:pStyle w:val="0"/>
        <w:jc w:val="both"/>
      </w:pPr>
      <w:r>
        <w:rPr>
          <w:sz w:val="24"/>
        </w:rPr>
        <w:t xml:space="preserve">(в ред. Федерального </w:t>
      </w:r>
      <w:hyperlink w:history="0" r:id="rId11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13. Информация о результатах независимой оценки качества условий оказания услуг организациями социального обслуживания размещается соответственно:</w:t>
      </w:r>
    </w:p>
    <w:p>
      <w:pPr>
        <w:pStyle w:val="0"/>
        <w:jc w:val="both"/>
      </w:pPr>
      <w:r>
        <w:rPr>
          <w:sz w:val="24"/>
        </w:rPr>
        <w:t xml:space="preserve">(в ред. Федерального </w:t>
      </w:r>
      <w:hyperlink w:history="0" r:id="rId1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2) уполномоченными органами субъектов Российской Федерации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jc w:val="both"/>
      </w:pPr>
      <w:r>
        <w:rPr>
          <w:sz w:val="24"/>
        </w:rPr>
        <w:t xml:space="preserve">(в ред. Федерального </w:t>
      </w:r>
      <w:hyperlink w:history="0" r:id="rId11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14. </w:t>
      </w:r>
      <w:hyperlink w:history="0" r:id="rId118"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оказания услуг организациями социального обслуживания, включая единые </w:t>
      </w:r>
      <w:hyperlink w:history="0" r:id="rId119"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требования</w:t>
        </w:r>
      </w:hyperlink>
      <w:r>
        <w:rPr>
          <w:sz w:val="24"/>
        </w:rPr>
        <w:t xml:space="preserve"> к такой информации, и </w:t>
      </w:r>
      <w:hyperlink w:history="0" r:id="rId120"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12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15. Уполномоченный федеральный орган исполнительной власти, уполномоченные органы субъектов Российской Федерации и организации социального обслуживания обеспечивают на своих официальных сайтах в сети "Интернет" техническую возможность выражения мнений получателями услуг и иными гражданами о качестве условий оказания этих услуг.</w:t>
      </w:r>
    </w:p>
    <w:p>
      <w:pPr>
        <w:pStyle w:val="0"/>
        <w:jc w:val="both"/>
      </w:pPr>
      <w:r>
        <w:rPr>
          <w:sz w:val="24"/>
        </w:rPr>
        <w:t xml:space="preserve">(в ред. Федерального </w:t>
      </w:r>
      <w:hyperlink w:history="0" r:id="rId12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16. Контроль за соблюдением процедур проведения независимой оценки качества условий оказания услуг организациями социального обслуживания осуществляется в соответствии с законодательством Российской Федерации.</w:t>
      </w:r>
    </w:p>
    <w:p>
      <w:pPr>
        <w:pStyle w:val="0"/>
        <w:jc w:val="both"/>
      </w:pPr>
      <w:r>
        <w:rPr>
          <w:sz w:val="24"/>
        </w:rPr>
        <w:t xml:space="preserve">(в ред. Федерального </w:t>
      </w:r>
      <w:hyperlink w:history="0" r:id="rId1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17. Руководители государственных организаций социального обслуживания несут ответственность за непринятие мер по устранению недостатков, выявленных в ходе независимой оценки качества условий оказания услуг организациями социального обслуживания, в соответствии с трудовым законодательством. В трудовых договорах с руководителями организаций социального обслуживания в показатели эффективности работы руководителей включаются результаты независимой оценки качества условий оказания услуг организациями социального обслуживания и выполнения плана по устранению недостатков, выявленных в ходе такой оценки.</w:t>
      </w:r>
    </w:p>
    <w:p>
      <w:pPr>
        <w:pStyle w:val="0"/>
        <w:jc w:val="both"/>
      </w:pPr>
      <w:r>
        <w:rPr>
          <w:sz w:val="24"/>
        </w:rPr>
        <w:t xml:space="preserve">(часть 17 введена Федеральным </w:t>
      </w:r>
      <w:hyperlink w:history="0" r:id="rId1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18. Результаты независимой оценки качества условий оказания услуг организациями социального обслуживания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w:t>
      </w:r>
    </w:p>
    <w:p>
      <w:pPr>
        <w:pStyle w:val="0"/>
        <w:jc w:val="both"/>
      </w:pPr>
      <w:r>
        <w:rPr>
          <w:sz w:val="24"/>
        </w:rPr>
        <w:t xml:space="preserve">(часть 18 введена Федеральным </w:t>
      </w:r>
      <w:hyperlink w:history="0" r:id="rId1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ind w:firstLine="540"/>
        <w:jc w:val="both"/>
      </w:pPr>
      <w:r>
        <w:rPr>
          <w:sz w:val="24"/>
        </w:rPr>
      </w:r>
    </w:p>
    <w:p>
      <w:pPr>
        <w:pStyle w:val="2"/>
        <w:outlineLvl w:val="1"/>
        <w:ind w:firstLine="540"/>
        <w:jc w:val="both"/>
      </w:pPr>
      <w:r>
        <w:rPr>
          <w:sz w:val="24"/>
        </w:rPr>
        <w:t xml:space="preserve">Статья 24. Информационные системы в сфере социального обслуживания</w:t>
      </w:r>
    </w:p>
    <w:p>
      <w:pPr>
        <w:pStyle w:val="0"/>
        <w:ind w:firstLine="540"/>
        <w:jc w:val="both"/>
      </w:pPr>
      <w:r>
        <w:rPr>
          <w:sz w:val="24"/>
        </w:rPr>
      </w:r>
    </w:p>
    <w:p>
      <w:pPr>
        <w:pStyle w:val="0"/>
        <w:ind w:firstLine="540"/>
        <w:jc w:val="both"/>
      </w:pPr>
      <w:r>
        <w:rPr>
          <w:sz w:val="24"/>
        </w:rPr>
        <w:t xml:space="preserve">1.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pPr>
        <w:pStyle w:val="0"/>
        <w:spacing w:before="240" w:line-rule="auto"/>
        <w:ind w:firstLine="540"/>
        <w:jc w:val="both"/>
      </w:pPr>
      <w:r>
        <w:rPr>
          <w:sz w:val="24"/>
        </w:rPr>
        <w:t xml:space="preserve">2. Операторами информационных систем являются уполномоченный орган субъекта Российской Федерации и организации, с которыми указанный орган заключил договоры об эксплуатации информационных систем.</w:t>
      </w:r>
    </w:p>
    <w:p>
      <w:pPr>
        <w:pStyle w:val="0"/>
        <w:spacing w:before="240" w:line-rule="auto"/>
        <w:ind w:firstLine="540"/>
        <w:jc w:val="both"/>
      </w:pPr>
      <w:r>
        <w:rPr>
          <w:sz w:val="24"/>
        </w:rPr>
        <w:t xml:space="preserve">3. Информация, содержащаяся в информационных системах, используется в целях мониторинга социального обслуживания, осуществления государственного контроля (надзора) в сфере социального обслуживания в соответствии со </w:t>
      </w:r>
      <w:hyperlink w:history="0" w:anchor="P541" w:tooltip="Статья 33. Государственный контроль (надзор) в сфере социального обслуживания">
        <w:r>
          <w:rPr>
            <w:sz w:val="24"/>
            <w:color w:val="0000ff"/>
          </w:rPr>
          <w:t xml:space="preserve">статьей 33</w:t>
        </w:r>
      </w:hyperlink>
      <w:r>
        <w:rPr>
          <w:sz w:val="24"/>
        </w:rPr>
        <w:t xml:space="preserve"> настоящего Федерального закона и в иных целях, определенных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25. Реестр поставщиков социальных услуг</w:t>
      </w:r>
    </w:p>
    <w:p>
      <w:pPr>
        <w:pStyle w:val="0"/>
        <w:ind w:firstLine="540"/>
        <w:jc w:val="both"/>
      </w:pPr>
      <w:r>
        <w:rPr>
          <w:sz w:val="24"/>
        </w:rPr>
      </w:r>
    </w:p>
    <w:p>
      <w:pPr>
        <w:pStyle w:val="0"/>
        <w:ind w:firstLine="540"/>
        <w:jc w:val="both"/>
      </w:pPr>
      <w:r>
        <w:rPr>
          <w:sz w:val="24"/>
        </w:rPr>
        <w:t xml:space="preserve">1. </w:t>
      </w:r>
      <w:hyperlink w:history="0" r:id="rId126" w:tooltip="Приказ Минтруда России от 05.08.2021 N 551 &quot;Об утверждении рекомендаций по формированию и ведению реестра поставщиков социальных услуг и регистра получателей социальных услуг&quot; {КонсультантПлюс}">
        <w:r>
          <w:rPr>
            <w:sz w:val="24"/>
            <w:color w:val="0000ff"/>
          </w:rPr>
          <w:t xml:space="preserve">Реестр поставщиков</w:t>
        </w:r>
      </w:hyperlink>
      <w:r>
        <w:rPr>
          <w:sz w:val="24"/>
        </w:rPr>
        <w:t xml:space="preserve"> социальных услуг формируется в субъекте Российской Федерации.</w:t>
      </w:r>
    </w:p>
    <w:p>
      <w:pPr>
        <w:pStyle w:val="0"/>
        <w:spacing w:before="240" w:line-rule="auto"/>
        <w:ind w:firstLine="540"/>
        <w:jc w:val="both"/>
      </w:pPr>
      <w:r>
        <w:rPr>
          <w:sz w:val="24"/>
        </w:rPr>
        <w:t xml:space="preserve">2. Включение организаций социального обслуживания в реестр поставщиков социальных услуг осуществляется на добровольной основе.</w:t>
      </w:r>
    </w:p>
    <w:p>
      <w:pPr>
        <w:pStyle w:val="0"/>
        <w:spacing w:before="240" w:line-rule="auto"/>
        <w:ind w:firstLine="540"/>
        <w:jc w:val="both"/>
      </w:pPr>
      <w:r>
        <w:rPr>
          <w:sz w:val="24"/>
        </w:rPr>
        <w:t xml:space="preserve">3. Реестр поставщиков социальных услуг содержит следующую информацию:</w:t>
      </w:r>
    </w:p>
    <w:p>
      <w:pPr>
        <w:pStyle w:val="0"/>
        <w:spacing w:before="240" w:line-rule="auto"/>
        <w:ind w:firstLine="540"/>
        <w:jc w:val="both"/>
      </w:pPr>
      <w:r>
        <w:rPr>
          <w:sz w:val="24"/>
        </w:rPr>
        <w:t xml:space="preserve">1) регистрационный номер учетной записи;</w:t>
      </w:r>
    </w:p>
    <w:p>
      <w:pPr>
        <w:pStyle w:val="0"/>
        <w:spacing w:before="240" w:line-rule="auto"/>
        <w:ind w:firstLine="540"/>
        <w:jc w:val="both"/>
      </w:pPr>
      <w:r>
        <w:rPr>
          <w:sz w:val="24"/>
        </w:rPr>
        <w:t xml:space="preserve">2) полное и (если имеется) сокращенное наименование поставщика социальных услуг;</w:t>
      </w:r>
    </w:p>
    <w:p>
      <w:pPr>
        <w:pStyle w:val="0"/>
        <w:spacing w:before="240" w:line-rule="auto"/>
        <w:ind w:firstLine="540"/>
        <w:jc w:val="both"/>
      </w:pPr>
      <w:r>
        <w:rPr>
          <w:sz w:val="24"/>
        </w:rPr>
        <w:t xml:space="preserve">3) дата государственной регистрации юридического лица, индивидуального предпринимателя, являющихся поставщиками социальных услуг;</w:t>
      </w:r>
    </w:p>
    <w:p>
      <w:pPr>
        <w:pStyle w:val="0"/>
        <w:spacing w:before="240" w:line-rule="auto"/>
        <w:ind w:firstLine="540"/>
        <w:jc w:val="both"/>
      </w:pPr>
      <w:r>
        <w:rPr>
          <w:sz w:val="24"/>
        </w:rPr>
        <w:t xml:space="preserve">4) организационно-правовая форма поставщика социальных услуг (для юридических лиц);</w:t>
      </w:r>
    </w:p>
    <w:p>
      <w:pPr>
        <w:pStyle w:val="0"/>
        <w:spacing w:before="240" w:line-rule="auto"/>
        <w:ind w:firstLine="540"/>
        <w:jc w:val="both"/>
      </w:pPr>
      <w:r>
        <w:rPr>
          <w:sz w:val="24"/>
        </w:rPr>
        <w:t xml:space="preserve">5) адрес (место нахождения, место предоставления социальных услуг), контактный телефон, адрес электронной почты поставщика социальных услуг;</w:t>
      </w:r>
    </w:p>
    <w:p>
      <w:pPr>
        <w:pStyle w:val="0"/>
        <w:spacing w:before="240" w:line-rule="auto"/>
        <w:ind w:firstLine="540"/>
        <w:jc w:val="both"/>
      </w:pPr>
      <w:r>
        <w:rPr>
          <w:sz w:val="24"/>
        </w:rPr>
        <w:t xml:space="preserve">6) фамилия, имя, отчество руководителя поставщика социальных услуг;</w:t>
      </w:r>
    </w:p>
    <w:p>
      <w:pPr>
        <w:pStyle w:val="0"/>
        <w:spacing w:before="240" w:line-rule="auto"/>
        <w:ind w:firstLine="540"/>
        <w:jc w:val="both"/>
      </w:pPr>
      <w:r>
        <w:rPr>
          <w:sz w:val="24"/>
        </w:rPr>
        <w:t xml:space="preserve">7) информация о лицензиях, имеющихся у поставщика социальных услуг (при необходимости);</w:t>
      </w:r>
    </w:p>
    <w:p>
      <w:pPr>
        <w:pStyle w:val="0"/>
        <w:spacing w:before="240" w:line-rule="auto"/>
        <w:ind w:firstLine="540"/>
        <w:jc w:val="both"/>
      </w:pPr>
      <w:r>
        <w:rPr>
          <w:sz w:val="24"/>
        </w:rPr>
        <w:t xml:space="preserve">8) сведения о формах социального обслуживания;</w:t>
      </w:r>
    </w:p>
    <w:p>
      <w:pPr>
        <w:pStyle w:val="0"/>
        <w:spacing w:before="240" w:line-rule="auto"/>
        <w:ind w:firstLine="540"/>
        <w:jc w:val="both"/>
      </w:pPr>
      <w:r>
        <w:rPr>
          <w:sz w:val="24"/>
        </w:rPr>
        <w:t xml:space="preserve">9) перечень предоставляемых социальных услуг по формам социального обслуживания и видам социальных услуг;</w:t>
      </w:r>
    </w:p>
    <w:p>
      <w:pPr>
        <w:pStyle w:val="0"/>
        <w:spacing w:before="240" w:line-rule="auto"/>
        <w:ind w:firstLine="540"/>
        <w:jc w:val="both"/>
      </w:pPr>
      <w:r>
        <w:rPr>
          <w:sz w:val="24"/>
        </w:rPr>
        <w:t xml:space="preserve">10) тарифы на предоставляемые социальные услуги по формам социального обслуживания и видам социальных услуг;</w:t>
      </w:r>
    </w:p>
    <w:p>
      <w:pPr>
        <w:pStyle w:val="0"/>
        <w:spacing w:before="240" w:line-rule="auto"/>
        <w:ind w:firstLine="540"/>
        <w:jc w:val="both"/>
      </w:pPr>
      <w:r>
        <w:rPr>
          <w:sz w:val="24"/>
        </w:rPr>
        <w:t xml:space="preserve">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pPr>
        <w:pStyle w:val="0"/>
        <w:spacing w:before="240" w:line-rule="auto"/>
        <w:ind w:firstLine="540"/>
        <w:jc w:val="both"/>
      </w:pPr>
      <w:r>
        <w:rPr>
          <w:sz w:val="24"/>
        </w:rPr>
        <w:t xml:space="preserve">12) информация об условиях предоставления социальных услуг;</w:t>
      </w:r>
    </w:p>
    <w:p>
      <w:pPr>
        <w:pStyle w:val="0"/>
        <w:spacing w:before="240" w:line-rule="auto"/>
        <w:ind w:firstLine="540"/>
        <w:jc w:val="both"/>
      </w:pPr>
      <w:r>
        <w:rPr>
          <w:sz w:val="24"/>
        </w:rPr>
        <w:t xml:space="preserve">13) информация о результатах проведенных проверок;</w:t>
      </w:r>
    </w:p>
    <w:p>
      <w:pPr>
        <w:pStyle w:val="0"/>
        <w:spacing w:before="240" w:line-rule="auto"/>
        <w:ind w:firstLine="540"/>
        <w:jc w:val="both"/>
      </w:pPr>
      <w:r>
        <w:rPr>
          <w:sz w:val="24"/>
        </w:rPr>
        <w:t xml:space="preserve">14) информация об опыте работы поставщика социальных услуг за последние пять лет;</w:t>
      </w:r>
    </w:p>
    <w:p>
      <w:pPr>
        <w:pStyle w:val="0"/>
        <w:spacing w:before="240" w:line-rule="auto"/>
        <w:ind w:firstLine="540"/>
        <w:jc w:val="both"/>
      </w:pPr>
      <w:r>
        <w:rPr>
          <w:sz w:val="24"/>
        </w:rPr>
        <w:t xml:space="preserve">15) иная информация, определенная Правительством Российской Федерации.</w:t>
      </w:r>
    </w:p>
    <w:p>
      <w:pPr>
        <w:pStyle w:val="0"/>
        <w:spacing w:before="240" w:line-rule="auto"/>
        <w:ind w:firstLine="540"/>
        <w:jc w:val="both"/>
      </w:pPr>
      <w:r>
        <w:rPr>
          <w:sz w:val="24"/>
        </w:rPr>
        <w:t xml:space="preserve">4.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"Интернет" в соответствии с требованиями законодательства Российской Федерации.</w:t>
      </w:r>
    </w:p>
    <w:p>
      <w:pPr>
        <w:pStyle w:val="0"/>
        <w:spacing w:before="240" w:line-rule="auto"/>
        <w:ind w:firstLine="540"/>
        <w:jc w:val="both"/>
      </w:pPr>
      <w:r>
        <w:rPr>
          <w:sz w:val="24"/>
        </w:rPr>
        <w:t xml:space="preserve">5.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 содержащейся в этом реестре.</w:t>
      </w:r>
    </w:p>
    <w:p>
      <w:pPr>
        <w:pStyle w:val="0"/>
        <w:spacing w:before="240" w:line-rule="auto"/>
        <w:ind w:firstLine="540"/>
        <w:jc w:val="both"/>
      </w:pPr>
      <w:r>
        <w:rPr>
          <w:sz w:val="24"/>
        </w:rPr>
        <w:t xml:space="preserve">6. Информация о поставщиках социальных услуг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w:history="0" r:id="rId127"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6 введена Федеральным </w:t>
      </w:r>
      <w:hyperlink w:history="0" r:id="rId128"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07.03.2018 N 56-ФЗ; в ред. Федерального </w:t>
      </w:r>
      <w:hyperlink w:history="0" r:id="rId129"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ind w:firstLine="540"/>
        <w:jc w:val="both"/>
      </w:pPr>
      <w:r>
        <w:rPr>
          <w:sz w:val="24"/>
        </w:rPr>
      </w:r>
    </w:p>
    <w:p>
      <w:pPr>
        <w:pStyle w:val="2"/>
        <w:outlineLvl w:val="1"/>
        <w:ind w:firstLine="540"/>
        <w:jc w:val="both"/>
      </w:pPr>
      <w:r>
        <w:rPr>
          <w:sz w:val="24"/>
        </w:rPr>
        <w:t xml:space="preserve">Статья 26. Регистр получателей социальных услуг</w:t>
      </w:r>
    </w:p>
    <w:p>
      <w:pPr>
        <w:pStyle w:val="0"/>
        <w:ind w:firstLine="540"/>
        <w:jc w:val="both"/>
      </w:pPr>
      <w:r>
        <w:rPr>
          <w:sz w:val="24"/>
        </w:rPr>
      </w:r>
    </w:p>
    <w:p>
      <w:pPr>
        <w:pStyle w:val="0"/>
        <w:ind w:firstLine="540"/>
        <w:jc w:val="both"/>
      </w:pPr>
      <w:r>
        <w:rPr>
          <w:sz w:val="24"/>
        </w:rPr>
        <w:t xml:space="preserve">1. Регистр получателей социальных услуг формируется в субъекте Российской Федерации на основании данных, предоставляемых поставщиками социальных услуг.</w:t>
      </w:r>
    </w:p>
    <w:p>
      <w:pPr>
        <w:pStyle w:val="0"/>
        <w:spacing w:before="240" w:line-rule="auto"/>
        <w:ind w:firstLine="540"/>
        <w:jc w:val="both"/>
      </w:pPr>
      <w:r>
        <w:rPr>
          <w:sz w:val="24"/>
        </w:rPr>
        <w:t xml:space="preserve">2. </w:t>
      </w:r>
      <w:hyperlink w:history="0" r:id="rId130" w:tooltip="Приказ Минтруда России от 05.08.2021 N 551 &quot;Об утверждении рекомендаций по формированию и ведению реестра поставщиков социальных услуг и регистра получателей социальных услуг&quot; {КонсультантПлюс}">
        <w:r>
          <w:rPr>
            <w:sz w:val="24"/>
            <w:color w:val="0000ff"/>
          </w:rPr>
          <w:t xml:space="preserve">Регистр</w:t>
        </w:r>
      </w:hyperlink>
      <w:r>
        <w:rPr>
          <w:sz w:val="24"/>
        </w:rPr>
        <w:t xml:space="preserve"> получателей социальных услуг содержит следующую информацию о получателе социальных услуг:</w:t>
      </w:r>
    </w:p>
    <w:p>
      <w:pPr>
        <w:pStyle w:val="0"/>
        <w:spacing w:before="240" w:line-rule="auto"/>
        <w:ind w:firstLine="540"/>
        <w:jc w:val="both"/>
      </w:pPr>
      <w:r>
        <w:rPr>
          <w:sz w:val="24"/>
        </w:rPr>
        <w:t xml:space="preserve">1) регистрационный номер учетной записи;</w:t>
      </w:r>
    </w:p>
    <w:p>
      <w:pPr>
        <w:pStyle w:val="0"/>
        <w:spacing w:before="240" w:line-rule="auto"/>
        <w:ind w:firstLine="540"/>
        <w:jc w:val="both"/>
      </w:pPr>
      <w:r>
        <w:rPr>
          <w:sz w:val="24"/>
        </w:rPr>
        <w:t xml:space="preserve">2) фамилия, имя, отчество;</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(место жительства), контактный телефон;</w:t>
      </w:r>
    </w:p>
    <w:p>
      <w:pPr>
        <w:pStyle w:val="0"/>
        <w:spacing w:before="240" w:line-rule="auto"/>
        <w:ind w:firstLine="540"/>
        <w:jc w:val="both"/>
      </w:pPr>
      <w:r>
        <w:rPr>
          <w:sz w:val="24"/>
        </w:rPr>
        <w:t xml:space="preserve">6) страховой номер индивидуального лицевого счета;</w:t>
      </w:r>
    </w:p>
    <w:p>
      <w:pPr>
        <w:pStyle w:val="0"/>
        <w:spacing w:before="240" w:line-rule="auto"/>
        <w:ind w:firstLine="540"/>
        <w:jc w:val="both"/>
      </w:pPr>
      <w:r>
        <w:rPr>
          <w:sz w:val="24"/>
        </w:rPr>
        <w:t xml:space="preserve">7) серия, номер паспорта или данные иного документа, удостоверяющего личность, дата выдачи этих документов и наименование выдавшего их органа;</w:t>
      </w:r>
    </w:p>
    <w:p>
      <w:pPr>
        <w:pStyle w:val="0"/>
        <w:spacing w:before="240" w:line-rule="auto"/>
        <w:ind w:firstLine="540"/>
        <w:jc w:val="both"/>
      </w:pPr>
      <w:r>
        <w:rPr>
          <w:sz w:val="24"/>
        </w:rPr>
        <w:t xml:space="preserve">8) дата обращения с просьбой о предоставлении социальных услуг;</w:t>
      </w:r>
    </w:p>
    <w:p>
      <w:pPr>
        <w:pStyle w:val="0"/>
        <w:spacing w:before="240" w:line-rule="auto"/>
        <w:ind w:firstLine="540"/>
        <w:jc w:val="both"/>
      </w:pPr>
      <w:r>
        <w:rPr>
          <w:sz w:val="24"/>
        </w:rPr>
        <w:t xml:space="preserve">9) дата оформления и номер индивидуальной программы;</w:t>
      </w:r>
    </w:p>
    <w:p>
      <w:pPr>
        <w:pStyle w:val="0"/>
        <w:spacing w:before="240" w:line-rule="auto"/>
        <w:ind w:firstLine="540"/>
        <w:jc w:val="both"/>
      </w:pPr>
      <w:r>
        <w:rPr>
          <w:sz w:val="24"/>
        </w:rPr>
        <w:t xml:space="preserve">10) наименование поставщика или наименования поставщиков социальных услуг, реализующих индивидуальную программу;</w:t>
      </w:r>
    </w:p>
    <w:p>
      <w:pPr>
        <w:pStyle w:val="0"/>
        <w:spacing w:before="240" w:line-rule="auto"/>
        <w:ind w:firstLine="540"/>
        <w:jc w:val="both"/>
      </w:pPr>
      <w:r>
        <w:rPr>
          <w:sz w:val="24"/>
        </w:rPr>
        <w:t xml:space="preserve">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pPr>
        <w:pStyle w:val="0"/>
        <w:spacing w:before="240" w:line-rule="auto"/>
        <w:ind w:firstLine="540"/>
        <w:jc w:val="both"/>
      </w:pPr>
      <w:r>
        <w:rPr>
          <w:sz w:val="24"/>
        </w:rPr>
        <w:t xml:space="preserve">12) иная информация, определенная Правительством Российской Федерации.</w:t>
      </w:r>
    </w:p>
    <w:p>
      <w:pPr>
        <w:pStyle w:val="0"/>
        <w:spacing w:before="240" w:line-rule="auto"/>
        <w:ind w:firstLine="540"/>
        <w:jc w:val="both"/>
      </w:pPr>
      <w:r>
        <w:rPr>
          <w:sz w:val="24"/>
        </w:rPr>
        <w:t xml:space="preserve">3. Информация о получателях социальных услуг, а также о социальных услугах, предоставляемых им в соответствии с настоящим Федеральным законом,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w:history="0" r:id="rId131"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3 введена Федеральным </w:t>
      </w:r>
      <w:hyperlink w:history="0" r:id="rId132"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07.03.2018 N 56-ФЗ; в ред. Федерального </w:t>
      </w:r>
      <w:hyperlink w:history="0" r:id="rId133"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ind w:firstLine="540"/>
        <w:jc w:val="both"/>
      </w:pPr>
      <w:r>
        <w:rPr>
          <w:sz w:val="24"/>
        </w:rPr>
      </w:r>
    </w:p>
    <w:p>
      <w:pPr>
        <w:pStyle w:val="2"/>
        <w:outlineLvl w:val="1"/>
        <w:ind w:firstLine="540"/>
        <w:jc w:val="both"/>
      </w:pPr>
      <w:r>
        <w:rPr>
          <w:sz w:val="24"/>
        </w:rPr>
        <w:t xml:space="preserve">Статья 27. Требования к порядку предоставления социальных услуг</w:t>
      </w:r>
    </w:p>
    <w:p>
      <w:pPr>
        <w:pStyle w:val="0"/>
        <w:ind w:firstLine="540"/>
        <w:jc w:val="both"/>
      </w:pPr>
      <w:r>
        <w:rPr>
          <w:sz w:val="24"/>
        </w:rPr>
      </w:r>
    </w:p>
    <w:p>
      <w:pPr>
        <w:pStyle w:val="0"/>
        <w:ind w:firstLine="540"/>
        <w:jc w:val="both"/>
      </w:pPr>
      <w:r>
        <w:rPr>
          <w:sz w:val="24"/>
        </w:rPr>
        <w:t xml:space="preserve">1. </w:t>
      </w:r>
      <w:r>
        <w:rPr>
          <w:sz w:val="24"/>
        </w:rPr>
        <w:t xml:space="preserve">Порядок</w:t>
      </w:r>
      <w:r>
        <w:rPr>
          <w:sz w:val="24"/>
        </w:rPr>
        <w:t xml:space="preserve"> предоставления социальных услуг обязателен для исполнения поставщиками социальных услуг.</w:t>
      </w:r>
    </w:p>
    <w:p>
      <w:pPr>
        <w:pStyle w:val="0"/>
        <w:spacing w:before="240" w:line-rule="auto"/>
        <w:ind w:firstLine="540"/>
        <w:jc w:val="both"/>
      </w:pPr>
      <w:r>
        <w:rPr>
          <w:sz w:val="24"/>
        </w:rPr>
        <w:t xml:space="preserve">2. Порядок предоставления социальных услуг устанавливается по формам социального обслуживания, видам социальных услуг и включает в себя:</w:t>
      </w:r>
    </w:p>
    <w:p>
      <w:pPr>
        <w:pStyle w:val="0"/>
        <w:spacing w:before="240" w:line-rule="auto"/>
        <w:ind w:firstLine="540"/>
        <w:jc w:val="both"/>
      </w:pPr>
      <w:r>
        <w:rPr>
          <w:sz w:val="24"/>
        </w:rPr>
        <w:t xml:space="preserve">1) наименование социальной услуги;</w:t>
      </w:r>
    </w:p>
    <w:p>
      <w:pPr>
        <w:pStyle w:val="0"/>
        <w:spacing w:before="240" w:line-rule="auto"/>
        <w:ind w:firstLine="540"/>
        <w:jc w:val="both"/>
      </w:pPr>
      <w:r>
        <w:rPr>
          <w:sz w:val="24"/>
        </w:rPr>
        <w:t xml:space="preserve">2) стандарт социальной услуги;</w:t>
      </w:r>
    </w:p>
    <w:p>
      <w:pPr>
        <w:pStyle w:val="0"/>
        <w:spacing w:before="240" w:line-rule="auto"/>
        <w:ind w:firstLine="540"/>
        <w:jc w:val="both"/>
      </w:pPr>
      <w:r>
        <w:rPr>
          <w:sz w:val="24"/>
        </w:rPr>
        <w:t xml:space="preserve">3) правила предоставления социальной услуги бесплатно либо за плату или частичную плату;</w:t>
      </w:r>
    </w:p>
    <w:p>
      <w:pPr>
        <w:pStyle w:val="0"/>
        <w:spacing w:before="240" w:line-rule="auto"/>
        <w:ind w:firstLine="540"/>
        <w:jc w:val="both"/>
      </w:pPr>
      <w:r>
        <w:rPr>
          <w:sz w:val="24"/>
        </w:rPr>
        <w:t xml:space="preserve">4) требования к деятельности поставщика социальной услуги в сфере социального обслуживания;</w:t>
      </w:r>
    </w:p>
    <w:p>
      <w:pPr>
        <w:pStyle w:val="0"/>
        <w:spacing w:before="240" w:line-rule="auto"/>
        <w:ind w:firstLine="540"/>
        <w:jc w:val="both"/>
      </w:pPr>
      <w:r>
        <w:rPr>
          <w:sz w:val="24"/>
        </w:rPr>
        <w:t xml:space="preserve">5) перечень документов, необходимых для предоставления социальной услуги, с указанием документов и информации, которые должен представить получатель социальной услуги, и документов,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собственной инициативе;</w:t>
      </w:r>
    </w:p>
    <w:p>
      <w:pPr>
        <w:pStyle w:val="0"/>
        <w:spacing w:before="240" w:line-rule="auto"/>
        <w:ind w:firstLine="540"/>
        <w:jc w:val="both"/>
      </w:pPr>
      <w:r>
        <w:rPr>
          <w:sz w:val="24"/>
        </w:rPr>
        <w:t xml:space="preserve">6) иные положения в зависимости от формы социального обслуживания, видов социальных услуг.</w:t>
      </w:r>
    </w:p>
    <w:p>
      <w:pPr>
        <w:pStyle w:val="0"/>
        <w:spacing w:before="240" w:line-rule="auto"/>
        <w:ind w:firstLine="540"/>
        <w:jc w:val="both"/>
      </w:pPr>
      <w:r>
        <w:rPr>
          <w:sz w:val="24"/>
        </w:rPr>
        <w:t xml:space="preserve">3. Стандарт социальной услуги включает в себя:</w:t>
      </w:r>
    </w:p>
    <w:p>
      <w:pPr>
        <w:pStyle w:val="0"/>
        <w:spacing w:before="240" w:line-rule="auto"/>
        <w:ind w:firstLine="540"/>
        <w:jc w:val="both"/>
      </w:pPr>
      <w:r>
        <w:rPr>
          <w:sz w:val="24"/>
        </w:rPr>
        <w:t xml:space="preserve">1) описание социальной услуги, в том числе ее объем;</w:t>
      </w:r>
    </w:p>
    <w:p>
      <w:pPr>
        <w:pStyle w:val="0"/>
        <w:spacing w:before="240" w:line-rule="auto"/>
        <w:ind w:firstLine="540"/>
        <w:jc w:val="both"/>
      </w:pPr>
      <w:r>
        <w:rPr>
          <w:sz w:val="24"/>
        </w:rPr>
        <w:t xml:space="preserve">2) сроки предоставления социальной услуги;</w:t>
      </w:r>
    </w:p>
    <w:p>
      <w:pPr>
        <w:pStyle w:val="0"/>
        <w:spacing w:before="240" w:line-rule="auto"/>
        <w:ind w:firstLine="540"/>
        <w:jc w:val="both"/>
      </w:pPr>
      <w:r>
        <w:rPr>
          <w:sz w:val="24"/>
        </w:rPr>
        <w:t xml:space="preserve">3) подушевой норматив финансирования социальной услуги;</w:t>
      </w:r>
    </w:p>
    <w:p>
      <w:pPr>
        <w:pStyle w:val="0"/>
        <w:spacing w:before="240" w:line-rule="auto"/>
        <w:ind w:firstLine="540"/>
        <w:jc w:val="both"/>
      </w:pPr>
      <w:r>
        <w:rPr>
          <w:sz w:val="24"/>
        </w:rPr>
        <w:t xml:space="preserve">4) показатели качества и оценку результатов предоставления социальной услуги;</w:t>
      </w:r>
    </w:p>
    <w:p>
      <w:pPr>
        <w:pStyle w:val="0"/>
        <w:spacing w:before="240" w:line-rule="auto"/>
        <w:ind w:firstLine="540"/>
        <w:jc w:val="both"/>
      </w:pPr>
      <w:r>
        <w:rPr>
          <w:sz w:val="24"/>
        </w:rPr>
        <w:t xml:space="preserve">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pPr>
        <w:pStyle w:val="0"/>
        <w:spacing w:before="240" w:line-rule="auto"/>
        <w:ind w:firstLine="540"/>
        <w:jc w:val="both"/>
      </w:pPr>
      <w:r>
        <w:rPr>
          <w:sz w:val="24"/>
        </w:rPr>
        <w:t xml:space="preserve">6) иные необходимые для предоставления социальной услуги положения.</w:t>
      </w:r>
    </w:p>
    <w:p>
      <w:pPr>
        <w:pStyle w:val="0"/>
        <w:ind w:firstLine="540"/>
        <w:jc w:val="both"/>
      </w:pPr>
      <w:r>
        <w:rPr>
          <w:sz w:val="24"/>
        </w:rPr>
      </w:r>
    </w:p>
    <w:bookmarkStart w:id="464" w:name="P464"/>
    <w:bookmarkEnd w:id="464"/>
    <w:p>
      <w:pPr>
        <w:pStyle w:val="2"/>
        <w:outlineLvl w:val="1"/>
        <w:ind w:firstLine="540"/>
        <w:jc w:val="both"/>
      </w:pPr>
      <w:r>
        <w:rPr>
          <w:sz w:val="24"/>
        </w:rPr>
        <w:t xml:space="preserve">Статья 28. Межведомственное взаимодействие при организации социального обслуживания в субъекте Российской Федерации</w:t>
      </w:r>
    </w:p>
    <w:p>
      <w:pPr>
        <w:pStyle w:val="0"/>
        <w:ind w:firstLine="540"/>
        <w:jc w:val="both"/>
      </w:pPr>
      <w:r>
        <w:rPr>
          <w:sz w:val="24"/>
        </w:rPr>
      </w:r>
    </w:p>
    <w:p>
      <w:pPr>
        <w:pStyle w:val="0"/>
        <w:ind w:firstLine="540"/>
        <w:jc w:val="both"/>
      </w:pPr>
      <w:r>
        <w:rPr>
          <w:sz w:val="24"/>
        </w:rPr>
        <w:t xml:space="preserve">1.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 определяющего содержание и порядок действий органов государственной власти субъекта Российской Федерации в связи с реализацией полномочий субъекта Российской Федерации, установленных настоящим Федеральным законом.</w:t>
      </w:r>
    </w:p>
    <w:p>
      <w:pPr>
        <w:pStyle w:val="0"/>
        <w:spacing w:before="240" w:line-rule="auto"/>
        <w:ind w:firstLine="540"/>
        <w:jc w:val="both"/>
      </w:pPr>
      <w:r>
        <w:rPr>
          <w:sz w:val="24"/>
        </w:rPr>
        <w:t xml:space="preserve">2. Регламент межведомственного взаимодействия определяет:</w:t>
      </w:r>
    </w:p>
    <w:p>
      <w:pPr>
        <w:pStyle w:val="0"/>
        <w:spacing w:before="240" w:line-rule="auto"/>
        <w:ind w:firstLine="540"/>
        <w:jc w:val="both"/>
      </w:pPr>
      <w:r>
        <w:rPr>
          <w:sz w:val="24"/>
        </w:rPr>
        <w:t xml:space="preserve">1) перечень органов государственной власти субъекта Российской Федерации, осуществляющих межведомственное взаимодействие;</w:t>
      </w:r>
    </w:p>
    <w:p>
      <w:pPr>
        <w:pStyle w:val="0"/>
        <w:spacing w:before="240" w:line-rule="auto"/>
        <w:ind w:firstLine="540"/>
        <w:jc w:val="both"/>
      </w:pPr>
      <w:r>
        <w:rPr>
          <w:sz w:val="24"/>
        </w:rPr>
        <w:t xml:space="preserve">2) виды деятельности, осуществляемой органами государственной власти субъекта Российской Федерации;</w:t>
      </w:r>
    </w:p>
    <w:p>
      <w:pPr>
        <w:pStyle w:val="0"/>
        <w:spacing w:before="240" w:line-rule="auto"/>
        <w:ind w:firstLine="540"/>
        <w:jc w:val="both"/>
      </w:pPr>
      <w:r>
        <w:rPr>
          <w:sz w:val="24"/>
        </w:rPr>
        <w:t xml:space="preserve">3) порядок и формы межведомственного взаимодействия;</w:t>
      </w:r>
    </w:p>
    <w:p>
      <w:pPr>
        <w:pStyle w:val="0"/>
        <w:spacing w:before="240" w:line-rule="auto"/>
        <w:ind w:firstLine="540"/>
        <w:jc w:val="both"/>
      </w:pPr>
      <w:r>
        <w:rPr>
          <w:sz w:val="24"/>
        </w:rPr>
        <w:t xml:space="preserve">4) требования к содержанию, формам и условиям обмена информацией, в том числе в электронной форме;</w:t>
      </w:r>
    </w:p>
    <w:p>
      <w:pPr>
        <w:pStyle w:val="0"/>
        <w:spacing w:before="240" w:line-rule="auto"/>
        <w:ind w:firstLine="540"/>
        <w:jc w:val="both"/>
      </w:pPr>
      <w:r>
        <w:rPr>
          <w:sz w:val="24"/>
        </w:rPr>
        <w:t xml:space="preserve">5) механизм реализации мероприятий по социальному сопровождению, в том числе порядок привлечения организаций к его осуществлению;</w:t>
      </w:r>
    </w:p>
    <w:p>
      <w:pPr>
        <w:pStyle w:val="0"/>
        <w:spacing w:before="240" w:line-rule="auto"/>
        <w:ind w:firstLine="540"/>
        <w:jc w:val="both"/>
      </w:pPr>
      <w:r>
        <w:rPr>
          <w:sz w:val="24"/>
        </w:rPr>
        <w:t xml:space="preserve">6) порядок оценки результатов межведомственного взаимодействия.</w:t>
      </w:r>
    </w:p>
    <w:p>
      <w:pPr>
        <w:pStyle w:val="0"/>
        <w:jc w:val="both"/>
      </w:pPr>
      <w:r>
        <w:rPr>
          <w:sz w:val="24"/>
        </w:rPr>
        <w:t xml:space="preserve">(п. 6 в ред. Федерального </w:t>
      </w:r>
      <w:hyperlink w:history="0" r:id="rId13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2"/>
        <w:outlineLvl w:val="1"/>
        <w:ind w:firstLine="540"/>
        <w:jc w:val="both"/>
      </w:pPr>
      <w:r>
        <w:rPr>
          <w:sz w:val="24"/>
        </w:rPr>
        <w:t xml:space="preserve">Статья 29. Профилактика обстоятельств, обусловливающих нуждаемость гражданина в социальном обслуживании</w:t>
      </w:r>
    </w:p>
    <w:p>
      <w:pPr>
        <w:pStyle w:val="0"/>
        <w:ind w:firstLine="540"/>
        <w:jc w:val="both"/>
      </w:pPr>
      <w:r>
        <w:rPr>
          <w:sz w:val="24"/>
        </w:rPr>
      </w:r>
    </w:p>
    <w:p>
      <w:pPr>
        <w:pStyle w:val="0"/>
        <w:ind w:firstLine="540"/>
        <w:jc w:val="both"/>
      </w:pPr>
      <w:r>
        <w:rPr>
          <w:sz w:val="24"/>
        </w:rPr>
        <w:t xml:space="preserve">1. Профилактика обстоятельств, обусловливающих нуждаемость гражданина в социальном обслуживании, осуществляется путем:</w:t>
      </w:r>
    </w:p>
    <w:p>
      <w:pPr>
        <w:pStyle w:val="0"/>
        <w:spacing w:before="240" w:line-rule="auto"/>
        <w:ind w:firstLine="540"/>
        <w:jc w:val="both"/>
      </w:pPr>
      <w:r>
        <w:rPr>
          <w:sz w:val="24"/>
        </w:rPr>
        <w:t xml:space="preserve">1) обследования условий жизнедеятельности гражданина, определения причин, влияющих на ухудшение этих условий;</w:t>
      </w:r>
    </w:p>
    <w:p>
      <w:pPr>
        <w:pStyle w:val="0"/>
        <w:spacing w:before="240" w:line-rule="auto"/>
        <w:ind w:firstLine="540"/>
        <w:jc w:val="both"/>
      </w:pPr>
      <w:r>
        <w:rPr>
          <w:sz w:val="24"/>
        </w:rPr>
        <w:t xml:space="preserve">2) анализа данных государственной статистической отчетности, проведения при необходимости выборочных социологических опросов.</w:t>
      </w:r>
    </w:p>
    <w:p>
      <w:pPr>
        <w:pStyle w:val="0"/>
        <w:spacing w:before="240" w:line-rule="auto"/>
        <w:ind w:firstLine="540"/>
        <w:jc w:val="both"/>
      </w:pPr>
      <w:r>
        <w:rPr>
          <w:sz w:val="24"/>
        </w:rPr>
        <w:t xml:space="preserve">2. Мероприятия по профилактике обстоятельств, обусловливающих нуждаемость гражданина в социальном обслуживании, осуществляются в том числе в рамках региональных программ социального обслуживания, утвержденных органами государственной власти субъектов Российской Федерации.</w:t>
      </w:r>
    </w:p>
    <w:p>
      <w:pPr>
        <w:pStyle w:val="0"/>
        <w:ind w:firstLine="540"/>
        <w:jc w:val="both"/>
      </w:pPr>
      <w:r>
        <w:rPr>
          <w:sz w:val="24"/>
        </w:rPr>
      </w:r>
    </w:p>
    <w:p>
      <w:pPr>
        <w:pStyle w:val="2"/>
        <w:outlineLvl w:val="0"/>
        <w:jc w:val="center"/>
      </w:pPr>
      <w:r>
        <w:rPr>
          <w:sz w:val="24"/>
        </w:rPr>
        <w:t xml:space="preserve">Глава 8. ФИНАНСИРОВАНИЕ СОЦИАЛЬНОГО ОБСЛУЖИВАНИЯ И УСЛОВИЯ</w:t>
      </w:r>
    </w:p>
    <w:p>
      <w:pPr>
        <w:pStyle w:val="2"/>
        <w:jc w:val="center"/>
      </w:pPr>
      <w:r>
        <w:rPr>
          <w:sz w:val="24"/>
        </w:rPr>
        <w:t xml:space="preserve">ОПЛАТЫ СОЦИАЛЬНЫХ УСЛУГ</w:t>
      </w:r>
    </w:p>
    <w:p>
      <w:pPr>
        <w:pStyle w:val="0"/>
        <w:ind w:firstLine="540"/>
        <w:jc w:val="both"/>
      </w:pPr>
      <w:r>
        <w:rPr>
          <w:sz w:val="24"/>
        </w:rPr>
      </w:r>
    </w:p>
    <w:p>
      <w:pPr>
        <w:pStyle w:val="2"/>
        <w:outlineLvl w:val="1"/>
        <w:ind w:firstLine="540"/>
        <w:jc w:val="both"/>
      </w:pPr>
      <w:r>
        <w:rPr>
          <w:sz w:val="24"/>
        </w:rPr>
        <w:t xml:space="preserve">Статья 30. Финансовое обеспечение социального обслуживания</w:t>
      </w:r>
    </w:p>
    <w:p>
      <w:pPr>
        <w:pStyle w:val="0"/>
        <w:ind w:firstLine="540"/>
        <w:jc w:val="both"/>
      </w:pPr>
      <w:r>
        <w:rPr>
          <w:sz w:val="24"/>
        </w:rPr>
      </w:r>
    </w:p>
    <w:p>
      <w:pPr>
        <w:pStyle w:val="0"/>
        <w:ind w:firstLine="540"/>
        <w:jc w:val="both"/>
      </w:pPr>
      <w:r>
        <w:rPr>
          <w:sz w:val="24"/>
        </w:rPr>
        <w:t xml:space="preserve">1. Источниками финансового обеспечения социального обслуживания являются:</w:t>
      </w:r>
    </w:p>
    <w:p>
      <w:pPr>
        <w:pStyle w:val="0"/>
        <w:spacing w:before="240" w:line-rule="auto"/>
        <w:ind w:firstLine="540"/>
        <w:jc w:val="both"/>
      </w:pPr>
      <w:r>
        <w:rPr>
          <w:sz w:val="24"/>
        </w:rPr>
        <w:t xml:space="preserve">1) средства бюджетов бюджетной системы Российской Федерации;</w:t>
      </w:r>
    </w:p>
    <w:p>
      <w:pPr>
        <w:pStyle w:val="0"/>
        <w:spacing w:before="240" w:line-rule="auto"/>
        <w:ind w:firstLine="540"/>
        <w:jc w:val="both"/>
      </w:pPr>
      <w:r>
        <w:rPr>
          <w:sz w:val="24"/>
        </w:rPr>
        <w:t xml:space="preserve">2) благотворительные взносы и пожертвования;</w:t>
      </w:r>
    </w:p>
    <w:p>
      <w:pPr>
        <w:pStyle w:val="0"/>
        <w:spacing w:before="240" w:line-rule="auto"/>
        <w:ind w:firstLine="540"/>
        <w:jc w:val="both"/>
      </w:pPr>
      <w:r>
        <w:rPr>
          <w:sz w:val="24"/>
        </w:rPr>
        <w:t xml:space="preserve">3) средства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pPr>
        <w:pStyle w:val="0"/>
        <w:spacing w:before="240" w:line-rule="auto"/>
        <w:ind w:firstLine="540"/>
        <w:jc w:val="both"/>
      </w:pPr>
      <w:r>
        <w:rPr>
          <w:sz w:val="24"/>
        </w:rPr>
        <w:t xml:space="preserve">2. Финансовое обеспечение деятельности организаций социального обслуживания, находящихся в ведении федеральных органов исполнительной власти, осуществляется в соответствии с бюджетным законодательством Российской Федерации за счет средств федерального бюджета, а также за счет средств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3. Финансовое обеспечение деятельности организаций социального обслуживания субъекта Российской Федерации осуществляется в соответствии с бюджетным законодательством Российской Федерации за счет средств бюджета субъекта Российской Федерации, а также за счет средств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4.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w:t>
      </w:r>
      <w:hyperlink w:history="0" r:id="rId135" w:tooltip="&quot;Бюджетный кодекс Российской Федерации&quot; от 31.07.1998 N 145-ФЗ (ред. от 21.04.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 проведения закупок социальных услуг в соответствии с </w:t>
      </w:r>
      <w:hyperlink w:history="0" r:id="rId13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4"/>
            <w:color w:val="0000ff"/>
          </w:rPr>
          <w:t xml:space="preserve">законодательством</w:t>
        </w:r>
      </w:hyperlink>
      <w:r>
        <w:rPr>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pPr>
        <w:pStyle w:val="0"/>
        <w:spacing w:before="240" w:line-rule="auto"/>
        <w:ind w:firstLine="540"/>
        <w:jc w:val="both"/>
      </w:pPr>
      <w:r>
        <w:rPr>
          <w:sz w:val="24"/>
        </w:rPr>
        <w:t xml:space="preserve">5. Уполномоченный федеральный орган исполнительной власти, уполномоченный орган субъекта Российской Федерации вправе привлекать иные источники финансирования социального обслуживания, в том числе для реализации совместных проектов в данной сфере.</w:t>
      </w:r>
    </w:p>
    <w:p>
      <w:pPr>
        <w:pStyle w:val="0"/>
        <w:spacing w:before="240" w:line-rule="auto"/>
        <w:ind w:firstLine="540"/>
        <w:jc w:val="both"/>
      </w:pPr>
      <w:r>
        <w:rPr>
          <w:sz w:val="24"/>
        </w:rPr>
        <w:t xml:space="preserve">6. Порядок расходования средств, образовавшихся в результате взимания платы за предоставление социальных услуг, устанавливается:</w:t>
      </w:r>
    </w:p>
    <w:p>
      <w:pPr>
        <w:pStyle w:val="0"/>
        <w:spacing w:before="240" w:line-rule="auto"/>
        <w:ind w:firstLine="540"/>
        <w:jc w:val="both"/>
      </w:pPr>
      <w:r>
        <w:rPr>
          <w:sz w:val="24"/>
        </w:rPr>
        <w:t xml:space="preserve">1) федеральным органом исполнительной власти - для организаций социального обслуживания, находящихся в ведении федеральных органов исполнительной власти;</w:t>
      </w:r>
    </w:p>
    <w:p>
      <w:pPr>
        <w:pStyle w:val="0"/>
        <w:spacing w:before="240" w:line-rule="auto"/>
        <w:ind w:firstLine="540"/>
        <w:jc w:val="both"/>
      </w:pPr>
      <w:r>
        <w:rPr>
          <w:sz w:val="24"/>
        </w:rPr>
        <w:t xml:space="preserve">2) уполномоченным органом субъекта Российской Федерации - для организаций социального обслуживания субъекта Российской Федерации.</w:t>
      </w:r>
    </w:p>
    <w:p>
      <w:pPr>
        <w:pStyle w:val="0"/>
        <w:spacing w:before="240" w:line-rule="auto"/>
        <w:ind w:firstLine="540"/>
        <w:jc w:val="both"/>
      </w:pPr>
      <w:r>
        <w:rPr>
          <w:sz w:val="24"/>
        </w:rPr>
        <w:t xml:space="preserve">7. Порядок расходования средств, образовавшихся в результате взимания платы за предоставление социальных услуг, должен предусматривать возможность использования этих средств на текущую деятельность, развитие организации социального обслуживания, стимулирование ее работников.</w:t>
      </w:r>
    </w:p>
    <w:p>
      <w:pPr>
        <w:pStyle w:val="0"/>
        <w:spacing w:before="240" w:line-rule="auto"/>
        <w:ind w:firstLine="540"/>
        <w:jc w:val="both"/>
      </w:pPr>
      <w:r>
        <w:rPr>
          <w:sz w:val="24"/>
        </w:rPr>
        <w:t xml:space="preserve">8.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субъекта Российской Федерации, но не участвуют в выполнении государственного задания (заказа), поставщику или поставщикам социальных услуг выплачивается компенсация в </w:t>
      </w:r>
      <w:hyperlink w:history="0" r:id="rId137" w:tooltip="Постановление Правительства РФ от 01.12.2014 N 1285 (ред. от 24.03.2025) &quot;О расчете подушевых нормативов финансирования социальных услуг&quot; (вместе с &quot;Методическими рекомендациями по расчету подушевых нормативов финансирования социальных услуг&quot;) {КонсультантПлюс}">
        <w:r>
          <w:rPr>
            <w:sz w:val="24"/>
            <w:color w:val="0000ff"/>
          </w:rPr>
          <w:t xml:space="preserve">размере</w:t>
        </w:r>
      </w:hyperlink>
      <w:r>
        <w:rPr>
          <w:sz w:val="24"/>
        </w:rPr>
        <w:t xml:space="preserve"> и в порядке, которые определяются нормативными правовыми актами субъекта Российской Федерации.</w:t>
      </w:r>
    </w:p>
    <w:p>
      <w:pPr>
        <w:pStyle w:val="0"/>
        <w:spacing w:before="240" w:line-rule="auto"/>
        <w:ind w:firstLine="540"/>
        <w:jc w:val="both"/>
      </w:pPr>
      <w:r>
        <w:rPr>
          <w:sz w:val="24"/>
        </w:rPr>
        <w:t xml:space="preserve">9. </w:t>
      </w:r>
      <w:hyperlink w:history="0" r:id="rId138" w:tooltip="Приказ Минтруда России от 12.11.2021 N 794н (ред. от 12.11.2021) &quot;Об утверждении общих требований к определению нормативных затрат на оказание государственных (муниципальных) услуг в сфере социального обслуживания насел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quot; (Зарегистрировано в Минюсте России 07.04.2022 N 68109) {КонсультантПлюс}">
        <w:r>
          <w:rPr>
            <w:sz w:val="24"/>
            <w:color w:val="0000ff"/>
          </w:rPr>
          <w:t xml:space="preserve">Финансовое обеспечение</w:t>
        </w:r>
      </w:hyperlink>
      <w:r>
        <w:rPr>
          <w:sz w:val="24"/>
        </w:rPr>
        <w:t xml:space="preserve"> предоставления социальных услуг в рамках исполнения государственного социального заказа на оказание государственных услуг в сфере социального обслуживания осуществляется в соответствии с Федеральным </w:t>
      </w:r>
      <w:hyperlink w:history="0" r:id="rId139" w:tooltip="Федеральный закон от 13.07.2020 N 189-ФЗ (ред. от 26.12.2024)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законом</w:t>
        </w:r>
      </w:hyperlink>
      <w:r>
        <w:rPr>
          <w:sz w:val="24"/>
        </w:rPr>
        <w:t xml:space="preserve"> "О государственном (муниципальном) социальном заказе на оказание государственных (муниципальных) услуг в социальной сфере" за счет средств бюджетов бюджетной системы Российской Федерации, а также за счет средств получателей социальных услуг при предоставлении социальных услуг за плату или частичную плату.</w:t>
      </w:r>
    </w:p>
    <w:p>
      <w:pPr>
        <w:pStyle w:val="0"/>
        <w:jc w:val="both"/>
      </w:pPr>
      <w:r>
        <w:rPr>
          <w:sz w:val="24"/>
        </w:rPr>
        <w:t xml:space="preserve">(часть 9 введена Федеральным </w:t>
      </w:r>
      <w:hyperlink w:history="0" r:id="rId140" w:tooltip="Федеральный закон от 13.07.2020 N 190-ФЗ (ред. от 28.12.2022)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законом</w:t>
        </w:r>
      </w:hyperlink>
      <w:r>
        <w:rPr>
          <w:sz w:val="24"/>
        </w:rPr>
        <w:t xml:space="preserve"> от 13.07.2020 N 190-ФЗ)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31 (в ред. ФЗ от 28.04.2023 N 137-ФЗ) </w:t>
            </w:r>
            <w:hyperlink w:history="0" r:id="rId141"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31. Предоставление социальных услуг бесплатно</w:t>
      </w:r>
    </w:p>
    <w:p>
      <w:pPr>
        <w:pStyle w:val="0"/>
        <w:ind w:firstLine="540"/>
        <w:jc w:val="both"/>
      </w:pPr>
      <w:r>
        <w:rPr>
          <w:sz w:val="24"/>
        </w:rPr>
      </w:r>
    </w:p>
    <w:bookmarkStart w:id="509" w:name="P509"/>
    <w:bookmarkEnd w:id="509"/>
    <w:p>
      <w:pPr>
        <w:pStyle w:val="0"/>
        <w:ind w:firstLine="540"/>
        <w:jc w:val="both"/>
      </w:pPr>
      <w:r>
        <w:rPr>
          <w:sz w:val="24"/>
        </w:rPr>
        <w:t xml:space="preserve">1.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pPr>
        <w:pStyle w:val="0"/>
        <w:spacing w:before="240" w:line-rule="auto"/>
        <w:ind w:firstLine="540"/>
        <w:jc w:val="both"/>
      </w:pPr>
      <w:r>
        <w:rPr>
          <w:sz w:val="24"/>
        </w:rPr>
        <w:t xml:space="preserve">1) несовершеннолетним детям;</w:t>
      </w:r>
    </w:p>
    <w:p>
      <w:pPr>
        <w:pStyle w:val="0"/>
        <w:spacing w:before="240" w:line-rule="auto"/>
        <w:ind w:firstLine="540"/>
        <w:jc w:val="both"/>
      </w:pPr>
      <w:r>
        <w:rPr>
          <w:sz w:val="24"/>
        </w:rPr>
        <w:t xml:space="preserve">2) лицам, пострадавшим в результате чрезвычайных ситуаций, вооруженных межнациональных (межэтнических) конфликтов;</w:t>
      </w:r>
    </w:p>
    <w:p>
      <w:pPr>
        <w:pStyle w:val="0"/>
        <w:spacing w:before="240" w:line-rule="auto"/>
        <w:ind w:firstLine="540"/>
        <w:jc w:val="both"/>
      </w:pPr>
      <w:r>
        <w:rPr>
          <w:sz w:val="24"/>
        </w:rPr>
        <w:t xml:space="preserve">3) инвалидам Великой Отечественной войны;</w:t>
      </w:r>
    </w:p>
    <w:p>
      <w:pPr>
        <w:pStyle w:val="0"/>
        <w:jc w:val="both"/>
      </w:pPr>
      <w:r>
        <w:rPr>
          <w:sz w:val="24"/>
        </w:rPr>
        <w:t xml:space="preserve">(п. 3 введен Федеральным </w:t>
      </w:r>
      <w:hyperlink w:history="0" r:id="rId142"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4) участникам Великой Отечественной войны;</w:t>
      </w:r>
    </w:p>
    <w:p>
      <w:pPr>
        <w:pStyle w:val="0"/>
        <w:jc w:val="both"/>
      </w:pPr>
      <w:r>
        <w:rPr>
          <w:sz w:val="24"/>
        </w:rPr>
        <w:t xml:space="preserve">(п. 4 введен Федеральным </w:t>
      </w:r>
      <w:hyperlink w:history="0" r:id="rId143"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5) инвалидам боевых действий;</w:t>
      </w:r>
    </w:p>
    <w:p>
      <w:pPr>
        <w:pStyle w:val="0"/>
        <w:jc w:val="both"/>
      </w:pPr>
      <w:r>
        <w:rPr>
          <w:sz w:val="24"/>
        </w:rPr>
        <w:t xml:space="preserve">(п. 5 введен Федеральным </w:t>
      </w:r>
      <w:hyperlink w:history="0" r:id="rId144"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6) лицам, награжденным знаком "Жителю блокадного Ленинграда";</w:t>
      </w:r>
    </w:p>
    <w:p>
      <w:pPr>
        <w:pStyle w:val="0"/>
        <w:jc w:val="both"/>
      </w:pPr>
      <w:r>
        <w:rPr>
          <w:sz w:val="24"/>
        </w:rPr>
        <w:t xml:space="preserve">(п. 6 введен Федеральным </w:t>
      </w:r>
      <w:hyperlink w:history="0" r:id="rId145"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7) лицам, награжденным знаком "Житель осажденного Севастополя";</w:t>
      </w:r>
    </w:p>
    <w:p>
      <w:pPr>
        <w:pStyle w:val="0"/>
        <w:jc w:val="both"/>
      </w:pPr>
      <w:r>
        <w:rPr>
          <w:sz w:val="24"/>
        </w:rPr>
        <w:t xml:space="preserve">(п. 7 введен Федеральным </w:t>
      </w:r>
      <w:hyperlink w:history="0" r:id="rId146"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7.1) лицам, награжденным знаком "Житель осажденного Сталинграда";</w:t>
      </w:r>
    </w:p>
    <w:p>
      <w:pPr>
        <w:pStyle w:val="0"/>
        <w:jc w:val="both"/>
      </w:pPr>
      <w:r>
        <w:rPr>
          <w:sz w:val="24"/>
        </w:rPr>
        <w:t xml:space="preserve">(п. 7.1 введен Федеральным </w:t>
      </w:r>
      <w:hyperlink w:history="0" r:id="rId14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28.04.2023 N 137-ФЗ)</w:t>
      </w:r>
    </w:p>
    <w:p>
      <w:pPr>
        <w:pStyle w:val="0"/>
        <w:spacing w:before="240" w:line-rule="auto"/>
        <w:ind w:firstLine="540"/>
        <w:jc w:val="both"/>
      </w:pPr>
      <w:r>
        <w:rPr>
          <w:sz w:val="24"/>
        </w:rPr>
        <w:t xml:space="preserve">8)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p>
      <w:pPr>
        <w:pStyle w:val="0"/>
        <w:jc w:val="both"/>
      </w:pPr>
      <w:r>
        <w:rPr>
          <w:sz w:val="24"/>
        </w:rPr>
        <w:t xml:space="preserve">(п. 8 введен Федеральным </w:t>
      </w:r>
      <w:hyperlink w:history="0" r:id="rId148" w:tooltip="Федеральный закон от 28.12.2022 N 570-ФЗ &quot;О внесении изменений в статью 31 Федерального закона &quot;Об основах социального обслуживания граждан в Российской Федерации&quot; {КонсультантПлюс}">
        <w:r>
          <w:rPr>
            <w:sz w:val="24"/>
            <w:color w:val="0000ff"/>
          </w:rPr>
          <w:t xml:space="preserve">законом</w:t>
        </w:r>
      </w:hyperlink>
      <w:r>
        <w:rPr>
          <w:sz w:val="24"/>
        </w:rPr>
        <w:t xml:space="preserve"> от 28.12.2022 N 570-ФЗ)</w:t>
      </w:r>
    </w:p>
    <w:p>
      <w:pPr>
        <w:pStyle w:val="0"/>
        <w:spacing w:before="240" w:line-rule="auto"/>
        <w:ind w:firstLine="540"/>
        <w:jc w:val="both"/>
      </w:pPr>
      <w:r>
        <w:rPr>
          <w:sz w:val="24"/>
        </w:rPr>
        <w:t xml:space="preserve">2.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w:t>
      </w:r>
      <w:r>
        <w:rPr>
          <w:sz w:val="24"/>
        </w:rPr>
        <w:t xml:space="preserve">доход</w:t>
      </w:r>
      <w:r>
        <w:rPr>
          <w:sz w:val="24"/>
        </w:rPr>
        <w:t xml:space="preserve">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w:t>
      </w:r>
    </w:p>
    <w:bookmarkStart w:id="527" w:name="P527"/>
    <w:bookmarkEnd w:id="527"/>
    <w:p>
      <w:pPr>
        <w:pStyle w:val="0"/>
        <w:spacing w:before="240" w:line-rule="auto"/>
        <w:ind w:firstLine="540"/>
        <w:jc w:val="both"/>
      </w:pPr>
      <w:r>
        <w:rPr>
          <w:sz w:val="24"/>
        </w:rPr>
        <w:t xml:space="preserve">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w:t>
      </w:r>
    </w:p>
    <w:bookmarkStart w:id="528" w:name="P528"/>
    <w:bookmarkEnd w:id="528"/>
    <w:p>
      <w:pPr>
        <w:pStyle w:val="0"/>
        <w:spacing w:before="240" w:line-rule="auto"/>
        <w:ind w:firstLine="540"/>
        <w:jc w:val="both"/>
      </w:pPr>
      <w:r>
        <w:rPr>
          <w:sz w:val="24"/>
        </w:rPr>
        <w:t xml:space="preserve">4. </w:t>
      </w:r>
      <w:hyperlink w:history="0" r:id="rId149" w:tooltip="Постановление Правительства РФ от 23.12.2024 N 1873 &quot;Об утверждении Правил определения среднедушевого дохода для предоставления социальных услуг бесплатно&quot; {КонсультантПлюс}">
        <w:r>
          <w:rPr>
            <w:sz w:val="24"/>
            <w:color w:val="0000ff"/>
          </w:rPr>
          <w:t xml:space="preserve">Порядок</w:t>
        </w:r>
      </w:hyperlink>
      <w:r>
        <w:rPr>
          <w:sz w:val="24"/>
        </w:rPr>
        <w:t xml:space="preserve">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w:t>
      </w:r>
    </w:p>
    <w:bookmarkStart w:id="529" w:name="P529"/>
    <w:bookmarkEnd w:id="529"/>
    <w:p>
      <w:pPr>
        <w:pStyle w:val="0"/>
        <w:spacing w:before="240" w:line-rule="auto"/>
        <w:ind w:firstLine="540"/>
        <w:jc w:val="both"/>
      </w:pPr>
      <w:r>
        <w:rPr>
          <w:sz w:val="24"/>
        </w:rPr>
        <w:t xml:space="preserve">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pPr>
        <w:pStyle w:val="0"/>
        <w:ind w:firstLine="540"/>
        <w:jc w:val="both"/>
      </w:pPr>
      <w:r>
        <w:rPr>
          <w:sz w:val="24"/>
        </w:rPr>
      </w:r>
    </w:p>
    <w:p>
      <w:pPr>
        <w:pStyle w:val="2"/>
        <w:outlineLvl w:val="1"/>
        <w:ind w:firstLine="540"/>
        <w:jc w:val="both"/>
      </w:pPr>
      <w:r>
        <w:rPr>
          <w:sz w:val="24"/>
        </w:rPr>
        <w:t xml:space="preserve">Статья 32. Определение размера платы за предоставление социальных услуг</w:t>
      </w:r>
    </w:p>
    <w:p>
      <w:pPr>
        <w:pStyle w:val="0"/>
        <w:ind w:firstLine="540"/>
        <w:jc w:val="both"/>
      </w:pPr>
      <w:r>
        <w:rPr>
          <w:sz w:val="24"/>
        </w:rPr>
      </w:r>
    </w:p>
    <w:p>
      <w:pPr>
        <w:pStyle w:val="0"/>
        <w:ind w:firstLine="540"/>
        <w:jc w:val="both"/>
      </w:pPr>
      <w:r>
        <w:rPr>
          <w:sz w:val="24"/>
        </w:rPr>
        <w:t xml:space="preserve">1.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соответствии с </w:t>
      </w:r>
      <w:hyperlink w:history="0" w:anchor="P528" w:tooltip="4.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
        <w:r>
          <w:rPr>
            <w:sz w:val="24"/>
            <w:color w:val="0000ff"/>
          </w:rPr>
          <w:t xml:space="preserve">частью 4 статьи 31</w:t>
        </w:r>
      </w:hyperlink>
      <w:r>
        <w:rPr>
          <w:sz w:val="24"/>
        </w:rPr>
        <w:t xml:space="preserve"> настоящего Федерального закона, превышает предельную величину среднедушевого дохода, установленную </w:t>
      </w:r>
      <w:hyperlink w:history="0" w:anchor="P529" w:tooltip="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
        <w:r>
          <w:rPr>
            <w:sz w:val="24"/>
            <w:color w:val="0000ff"/>
          </w:rPr>
          <w:t xml:space="preserve">частью 5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w:t>
      </w:r>
      <w:hyperlink w:history="0" w:anchor="P529" w:tooltip="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
        <w:r>
          <w:rPr>
            <w:sz w:val="24"/>
            <w:color w:val="0000ff"/>
          </w:rPr>
          <w:t xml:space="preserve">частью 5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w:t>
      </w:r>
      <w:hyperlink w:history="0" w:anchor="P509" w:tooltip="1.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
        <w:r>
          <w:rPr>
            <w:sz w:val="24"/>
            <w:color w:val="0000ff"/>
          </w:rPr>
          <w:t xml:space="preserve">частях 1</w:t>
        </w:r>
      </w:hyperlink>
      <w:r>
        <w:rPr>
          <w:sz w:val="24"/>
        </w:rPr>
        <w:t xml:space="preserve"> и </w:t>
      </w:r>
      <w:hyperlink w:history="0" w:anchor="P527" w:tooltip="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
        <w:r>
          <w:rPr>
            <w:sz w:val="24"/>
            <w:color w:val="0000ff"/>
          </w:rPr>
          <w:t xml:space="preserve">3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4.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w:t>
      </w:r>
      <w:hyperlink w:history="0" w:anchor="P528" w:tooltip="4.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
        <w:r>
          <w:rPr>
            <w:sz w:val="24"/>
            <w:color w:val="0000ff"/>
          </w:rPr>
          <w:t xml:space="preserve">частью 4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5. Плата за предоставление социальных услуг производится в соответствии с договором о предоставлении социальных услуг, предусмотренным </w:t>
      </w:r>
      <w:hyperlink w:history="0" w:anchor="P268" w:tooltip="Статья 17. Договор о предоставлении социальных услуг">
        <w:r>
          <w:rPr>
            <w:sz w:val="24"/>
            <w:color w:val="0000ff"/>
          </w:rPr>
          <w:t xml:space="preserve">статьей 17</w:t>
        </w:r>
      </w:hyperlink>
      <w:r>
        <w:rPr>
          <w:sz w:val="24"/>
        </w:rPr>
        <w:t xml:space="preserve"> настоящего Федерального закона.</w:t>
      </w:r>
    </w:p>
    <w:p>
      <w:pPr>
        <w:pStyle w:val="0"/>
        <w:ind w:firstLine="540"/>
        <w:jc w:val="both"/>
      </w:pPr>
      <w:r>
        <w:rPr>
          <w:sz w:val="24"/>
        </w:rPr>
      </w:r>
    </w:p>
    <w:p>
      <w:pPr>
        <w:pStyle w:val="2"/>
        <w:outlineLvl w:val="0"/>
        <w:jc w:val="center"/>
      </w:pPr>
      <w:r>
        <w:rPr>
          <w:sz w:val="24"/>
        </w:rPr>
        <w:t xml:space="preserve">Глава 9. КОНТРОЛЬ В СФЕРЕ СОЦИАЛЬНОГО ОБСЛУЖИВАНИЯ</w:t>
      </w:r>
    </w:p>
    <w:p>
      <w:pPr>
        <w:pStyle w:val="0"/>
        <w:ind w:firstLine="540"/>
        <w:jc w:val="both"/>
      </w:pPr>
      <w:r>
        <w:rPr>
          <w:sz w:val="24"/>
        </w:rPr>
      </w:r>
    </w:p>
    <w:bookmarkStart w:id="541" w:name="P541"/>
    <w:bookmarkEnd w:id="541"/>
    <w:p>
      <w:pPr>
        <w:pStyle w:val="2"/>
        <w:outlineLvl w:val="1"/>
        <w:ind w:firstLine="540"/>
        <w:jc w:val="both"/>
      </w:pPr>
      <w:r>
        <w:rPr>
          <w:sz w:val="24"/>
        </w:rPr>
        <w:t xml:space="preserve">Статья 33. Государственный контроль (надзор) в сфере социального обслуживания</w:t>
      </w:r>
    </w:p>
    <w:p>
      <w:pPr>
        <w:pStyle w:val="0"/>
        <w:ind w:firstLine="540"/>
        <w:jc w:val="both"/>
      </w:pPr>
      <w:r>
        <w:rPr>
          <w:sz w:val="24"/>
        </w:rPr>
      </w:r>
    </w:p>
    <w:p>
      <w:pPr>
        <w:pStyle w:val="0"/>
        <w:ind w:firstLine="540"/>
        <w:jc w:val="both"/>
      </w:pPr>
      <w:r>
        <w:rPr>
          <w:sz w:val="24"/>
        </w:rPr>
        <w:t xml:space="preserve">(в ред. Федерального </w:t>
      </w:r>
      <w:hyperlink w:history="0" r:id="rId15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за соблюдением обязательных требований в сфере социального обслуживания осуществляется посредством:</w:t>
      </w:r>
    </w:p>
    <w:p>
      <w:pPr>
        <w:pStyle w:val="0"/>
        <w:spacing w:before="240" w:line-rule="auto"/>
        <w:ind w:firstLine="540"/>
        <w:jc w:val="both"/>
      </w:pPr>
      <w:r>
        <w:rPr>
          <w:sz w:val="24"/>
        </w:rPr>
        <w:t xml:space="preserve">1) федерального государственного </w:t>
      </w:r>
      <w:r>
        <w:rPr>
          <w:sz w:val="24"/>
        </w:rPr>
        <w:t xml:space="preserve">контроля</w:t>
      </w:r>
      <w:r>
        <w:rPr>
          <w:sz w:val="24"/>
        </w:rPr>
        <w:t xml:space="preserve"> (надзора) в сфере социального обслуживания, осуществляемого федеральным органом исполнительной власти, уполномоченным Правительством Российской Федерации в соответствии с </w:t>
      </w:r>
      <w:hyperlink w:history="0" r:id="rId151" w:tooltip="Постановление Правительства РФ от 25.06.2021 N 999 (ред. от 03.09.2024) &quot;Об утверждении Положения о федеральном государственном контроле (надзоре) в сфере социального обслуживания&quot; {КонсультантПлюс}">
        <w:r>
          <w:rPr>
            <w:sz w:val="24"/>
            <w:color w:val="0000ff"/>
          </w:rPr>
          <w:t xml:space="preserve">положением</w:t>
        </w:r>
      </w:hyperlink>
      <w:r>
        <w:rPr>
          <w:sz w:val="24"/>
        </w:rPr>
        <w:t xml:space="preserve">, утверждаемым Правительством Российской Федерации;</w:t>
      </w:r>
    </w:p>
    <w:p>
      <w:pPr>
        <w:pStyle w:val="0"/>
        <w:spacing w:before="240" w:line-rule="auto"/>
        <w:ind w:firstLine="540"/>
        <w:jc w:val="both"/>
      </w:pPr>
      <w:r>
        <w:rPr>
          <w:sz w:val="24"/>
        </w:rPr>
        <w:t xml:space="preserve">2) регионального государственного контроля (надзора) в сфере социального обслуживания, осуществляемого уполномоченным органом исполнительной власти субъекта Российской Федерации в соответствии с положением, утверждаемым высшим исполнительным органом государственной власти субъекта Российской Федерации.</w:t>
      </w:r>
    </w:p>
    <w:p>
      <w:pPr>
        <w:pStyle w:val="0"/>
        <w:spacing w:before="240" w:line-rule="auto"/>
        <w:ind w:firstLine="540"/>
        <w:jc w:val="both"/>
      </w:pPr>
      <w:r>
        <w:rPr>
          <w:sz w:val="24"/>
        </w:rPr>
        <w:t xml:space="preserve">2. Предметом государственного контроля (надзора) в сфере социального обслуживания являются:</w:t>
      </w:r>
    </w:p>
    <w:p>
      <w:pPr>
        <w:pStyle w:val="0"/>
        <w:spacing w:before="240" w:line-rule="auto"/>
        <w:ind w:firstLine="540"/>
        <w:jc w:val="both"/>
      </w:pPr>
      <w:r>
        <w:rPr>
          <w:sz w:val="24"/>
        </w:rPr>
        <w:t xml:space="preserve">1) для федерального государственного контроля (надзора) в сфере социального обслуживания - соблюдение поставщиками социальных услуг из числа 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субъекта Российской Федерации требований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регулирующих правоотношения в сфере социального обслуживания;</w:t>
      </w:r>
    </w:p>
    <w:p>
      <w:pPr>
        <w:pStyle w:val="0"/>
        <w:spacing w:before="240" w:line-rule="auto"/>
        <w:ind w:firstLine="540"/>
        <w:jc w:val="both"/>
      </w:pPr>
      <w:r>
        <w:rPr>
          <w:sz w:val="24"/>
        </w:rPr>
        <w:t xml:space="preserve">2) для регионального государственного контроля (надзора) в сфере социального обслуживания - соблюдение поставщиками социальных услуг из числа негосударственных (коммерческих и некоммерческих) организаций социального обслуживания и индивидуальных предпринимателей, осуществляющих социальное обслуживание, требований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регулирующих правоотношения в сфере социального обслуживания.</w:t>
      </w:r>
    </w:p>
    <w:p>
      <w:pPr>
        <w:pStyle w:val="0"/>
        <w:spacing w:before="240" w:line-rule="auto"/>
        <w:ind w:firstLine="540"/>
        <w:jc w:val="both"/>
      </w:pPr>
      <w:r>
        <w:rPr>
          <w:sz w:val="24"/>
        </w:rPr>
        <w:t xml:space="preserve">3. Организация и осуществление государственного контроля (надзора) за соблюдением обязательных требований в сфере социального обслуживания регулируются Федеральным </w:t>
      </w:r>
      <w:hyperlink w:history="0" r:id="rId152"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ind w:firstLine="540"/>
        <w:jc w:val="both"/>
      </w:pPr>
      <w:r>
        <w:rPr>
          <w:sz w:val="24"/>
        </w:rPr>
      </w:r>
    </w:p>
    <w:p>
      <w:pPr>
        <w:pStyle w:val="2"/>
        <w:outlineLvl w:val="1"/>
        <w:ind w:firstLine="540"/>
        <w:jc w:val="both"/>
      </w:pPr>
      <w:r>
        <w:rPr>
          <w:sz w:val="24"/>
        </w:rPr>
        <w:t xml:space="preserve">Статья 34. Общественный контроль в сфере социального обслуживания</w:t>
      </w:r>
    </w:p>
    <w:p>
      <w:pPr>
        <w:pStyle w:val="0"/>
        <w:ind w:firstLine="540"/>
        <w:jc w:val="both"/>
      </w:pPr>
      <w:r>
        <w:rPr>
          <w:sz w:val="24"/>
        </w:rPr>
      </w:r>
    </w:p>
    <w:p>
      <w:pPr>
        <w:pStyle w:val="0"/>
        <w:ind w:firstLine="540"/>
        <w:jc w:val="both"/>
      </w:pPr>
      <w:r>
        <w:rPr>
          <w:sz w:val="24"/>
        </w:rPr>
        <w:t xml:space="preserve">Общественный контроль в сфере социального обслуживания осуществляется гражданами, общественными и иными организациями в соответствии с </w:t>
      </w:r>
      <w:hyperlink w:history="0" r:id="rId153" w:tooltip="Закон РФ от 07.02.1992 N 2300-1 (ред. от 08.08.2024) &quot;О защите прав потребителей&quot; {КонсультантПлюс}">
        <w:r>
          <w:rPr>
            <w:sz w:val="24"/>
            <w:color w:val="0000ff"/>
          </w:rPr>
          <w:t xml:space="preserve">законодательством</w:t>
        </w:r>
      </w:hyperlink>
      <w:r>
        <w:rPr>
          <w:sz w:val="24"/>
        </w:rPr>
        <w:t xml:space="preserve"> Российской Федерации о защите прав потребителей. Органы государственной власти субъектов Российской Федерации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pPr>
        <w:pStyle w:val="0"/>
        <w:ind w:firstLine="540"/>
        <w:jc w:val="both"/>
      </w:pPr>
      <w:r>
        <w:rPr>
          <w:sz w:val="24"/>
        </w:rPr>
      </w:r>
    </w:p>
    <w:p>
      <w:pPr>
        <w:pStyle w:val="2"/>
        <w:outlineLvl w:val="0"/>
        <w:jc w:val="center"/>
      </w:pPr>
      <w:r>
        <w:rPr>
          <w:sz w:val="24"/>
        </w:rPr>
        <w:t xml:space="preserve">Глава 10. ЗАКЛЮЧИТЕЛЬНЫЕ И ПЕРЕХОДНЫЕ ПОЛОЖЕНИЯ</w:t>
      </w:r>
    </w:p>
    <w:p>
      <w:pPr>
        <w:pStyle w:val="0"/>
        <w:ind w:firstLine="540"/>
        <w:jc w:val="both"/>
      </w:pPr>
      <w:r>
        <w:rPr>
          <w:sz w:val="24"/>
        </w:rPr>
      </w:r>
    </w:p>
    <w:p>
      <w:pPr>
        <w:pStyle w:val="2"/>
        <w:outlineLvl w:val="1"/>
        <w:ind w:firstLine="540"/>
        <w:jc w:val="both"/>
      </w:pPr>
      <w:r>
        <w:rPr>
          <w:sz w:val="24"/>
        </w:rPr>
        <w:t xml:space="preserve">Статья 35. Переходные положения</w:t>
      </w:r>
    </w:p>
    <w:p>
      <w:pPr>
        <w:pStyle w:val="0"/>
        <w:ind w:firstLine="540"/>
        <w:jc w:val="both"/>
      </w:pPr>
      <w:r>
        <w:rPr>
          <w:sz w:val="24"/>
        </w:rPr>
      </w:r>
    </w:p>
    <w:p>
      <w:pPr>
        <w:pStyle w:val="0"/>
        <w:ind w:firstLine="540"/>
        <w:jc w:val="both"/>
      </w:pPr>
      <w:r>
        <w:rPr>
          <w:sz w:val="24"/>
        </w:rPr>
        <w:t xml:space="preserve">1. 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 предоставляемых поставщиками социальных услуг в субъекте Российской Федерации, не может быть сокращен по сравнению с установленным в субъекте Российской Федерации по состоянию на 31 декабря 2014 года перечнем социальных услуг, предоставляемых организациями социального обслуживания в субъекте Российской Федерации.</w:t>
      </w:r>
    </w:p>
    <w:p>
      <w:pPr>
        <w:pStyle w:val="0"/>
        <w:spacing w:before="240" w:line-rule="auto"/>
        <w:ind w:firstLine="540"/>
        <w:jc w:val="both"/>
      </w:pPr>
      <w:r>
        <w:rPr>
          <w:sz w:val="24"/>
        </w:rPr>
        <w:t xml:space="preserve">2. В рамках длящихся правоотношений для получателей социальных услуг,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 законом не могут быть выше размеров платы за предоставление этим лицам соответствующих социальных услуг, установленных по состоянию на 31 декабря 2014 года, а условия предоставления соответствующих социальных услуг не могут быть ухудшены по сравнению с условиями, установленными по состоянию на 31 декабря 2014 года.</w:t>
      </w:r>
    </w:p>
    <w:p>
      <w:pPr>
        <w:pStyle w:val="0"/>
        <w:ind w:firstLine="540"/>
        <w:jc w:val="both"/>
      </w:pPr>
      <w:r>
        <w:rPr>
          <w:sz w:val="24"/>
        </w:rPr>
      </w:r>
    </w:p>
    <w:p>
      <w:pPr>
        <w:pStyle w:val="2"/>
        <w:outlineLvl w:val="1"/>
        <w:ind w:firstLine="540"/>
        <w:jc w:val="both"/>
      </w:pPr>
      <w:r>
        <w:rPr>
          <w:sz w:val="24"/>
        </w:rPr>
        <w:t xml:space="preserve">Статья 36.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Федеральный </w:t>
      </w:r>
      <w:hyperlink w:history="0" r:id="rId154" w:tooltip="Федеральный закон от 02.08.1995 N 122-ФЗ (ред. от 25.11.2013) &quot;О социальном обслуживании граждан пожилого возраста и инвалидов&quot; ------------ Утратил силу или отменен {КонсультантПлюс}">
        <w:r>
          <w:rPr>
            <w:sz w:val="24"/>
            <w:color w:val="0000ff"/>
          </w:rPr>
          <w:t xml:space="preserve">закон</w:t>
        </w:r>
      </w:hyperlink>
      <w:r>
        <w:rPr>
          <w:sz w:val="24"/>
        </w:rPr>
        <w:t xml:space="preserve"> от 2 августа 1995 года N 122-ФЗ "О социальном обслуживании граждан пожилого возраста и инвалидов" (Собрание законодательства Российской Федерации, 1995, N 32, ст. 3198);</w:t>
      </w:r>
    </w:p>
    <w:p>
      <w:pPr>
        <w:pStyle w:val="0"/>
        <w:spacing w:before="240" w:line-rule="auto"/>
        <w:ind w:firstLine="540"/>
        <w:jc w:val="both"/>
      </w:pPr>
      <w:r>
        <w:rPr>
          <w:sz w:val="24"/>
        </w:rPr>
        <w:t xml:space="preserve">2) Федеральный </w:t>
      </w:r>
      <w:hyperlink w:history="0" r:id="rId155" w:tooltip="Федеральный закон от 10.12.1995 N 195-ФЗ (ред. от 21.07.2014) &quot;Об основах социального обслуживания населения в Российской Федерации&quot; ------------ Утратил силу или отменен {КонсультантПлюс}">
        <w:r>
          <w:rPr>
            <w:sz w:val="24"/>
            <w:color w:val="0000ff"/>
          </w:rPr>
          <w:t xml:space="preserve">закон</w:t>
        </w:r>
      </w:hyperlink>
      <w:r>
        <w:rPr>
          <w:sz w:val="24"/>
        </w:rPr>
        <w:t xml:space="preserve">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w:t>
      </w:r>
    </w:p>
    <w:p>
      <w:pPr>
        <w:pStyle w:val="0"/>
        <w:spacing w:before="240" w:line-rule="auto"/>
        <w:ind w:firstLine="540"/>
        <w:jc w:val="both"/>
      </w:pPr>
      <w:r>
        <w:rPr>
          <w:sz w:val="24"/>
        </w:rPr>
        <w:t xml:space="preserve">3) Федеральный </w:t>
      </w:r>
      <w:hyperlink w:history="0" r:id="rId156" w:tooltip="Федеральный закон от 10.07.2002 N 87-ФЗ (ред. от 27.12.2002) &quot;О внесении изменения в статью 6 Федерального закона &quot;Об основах социального обслуживания населения в Российской Федерации&quot; и дополнения в статью 2 Закона Российской Федерации &quot;О стандартизации&quot; ------------ Утратил силу или отменен {КонсультантПлюс}">
        <w:r>
          <w:rPr>
            <w:sz w:val="24"/>
            <w:color w:val="0000ff"/>
          </w:rPr>
          <w:t xml:space="preserve">закон</w:t>
        </w:r>
      </w:hyperlink>
      <w:r>
        <w:rPr>
          <w:sz w:val="24"/>
        </w:rPr>
        <w:t xml:space="preserve"> от 10 июля 2002 года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pPr>
        <w:pStyle w:val="0"/>
        <w:spacing w:before="240" w:line-rule="auto"/>
        <w:ind w:firstLine="540"/>
        <w:jc w:val="both"/>
      </w:pPr>
      <w:r>
        <w:rPr>
          <w:sz w:val="24"/>
        </w:rPr>
        <w:t xml:space="preserve">4) </w:t>
      </w:r>
      <w:hyperlink w:history="0" r:id="rId157" w:tooltip="Федеральный закон от 25.07.2002 N 115-ФЗ (ред. от 01.12.2014) &quot;О правовом положении иностранных граждан в Российской Федерации&quot; ------------ Недействующая редакция {КонсультантПлюс}">
        <w:r>
          <w:rPr>
            <w:sz w:val="24"/>
            <w:color w:val="0000ff"/>
          </w:rPr>
          <w:t xml:space="preserve">пункт 4 статьи 36</w:t>
        </w:r>
      </w:hyperlink>
      <w:r>
        <w:rPr>
          <w:sz w:val="24"/>
        </w:rPr>
        <w:t xml:space="preserve"> Федерального закона от 25 июля 2002 года N 115-ФЗ "О правовом положении иностранных граждан в Российской Федерации" (Собрание законодательства Российской Федерации, 2002, N 30, ст. 3032);</w:t>
      </w:r>
    </w:p>
    <w:p>
      <w:pPr>
        <w:pStyle w:val="0"/>
        <w:spacing w:before="240" w:line-rule="auto"/>
        <w:ind w:firstLine="540"/>
        <w:jc w:val="both"/>
      </w:pPr>
      <w:r>
        <w:rPr>
          <w:sz w:val="24"/>
        </w:rPr>
        <w:t xml:space="preserve">5) </w:t>
      </w:r>
      <w:hyperlink w:history="0" r:id="rId158" w:tooltip="Федеральный закон от 10.01.2003 N 15-ФЗ (ред. от 23.02.2013)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статьи 17</w:t>
        </w:r>
      </w:hyperlink>
      <w:r>
        <w:rPr>
          <w:sz w:val="24"/>
        </w:rPr>
        <w:t xml:space="preserve"> и </w:t>
      </w:r>
      <w:hyperlink w:history="0" r:id="rId159" w:tooltip="Федеральный закон от 10.01.2003 N 15-ФЗ (ред. от 23.02.2013)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23</w:t>
        </w:r>
      </w:hyperlink>
      <w:r>
        <w:rPr>
          <w:sz w:val="24"/>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pPr>
        <w:pStyle w:val="0"/>
        <w:spacing w:before="240" w:line-rule="auto"/>
        <w:ind w:firstLine="540"/>
        <w:jc w:val="both"/>
      </w:pPr>
      <w:r>
        <w:rPr>
          <w:sz w:val="24"/>
        </w:rPr>
        <w:t xml:space="preserve">6) </w:t>
      </w:r>
      <w:hyperlink w:history="0" r:id="rId160" w:tooltip="Федеральный закон от 22.08.2004 N 122-ФЗ (ред. от 28.12.2013, с изм. от 04.06.201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статьи 56</w:t>
        </w:r>
      </w:hyperlink>
      <w:r>
        <w:rPr>
          <w:sz w:val="24"/>
        </w:rPr>
        <w:t xml:space="preserve"> и </w:t>
      </w:r>
      <w:hyperlink w:history="0" r:id="rId161" w:tooltip="Федеральный закон от 22.08.2004 N 122-ФЗ (ред. от 28.12.2013, с изм. от 04.06.201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65</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7) </w:t>
      </w:r>
      <w:hyperlink w:history="0" r:id="rId162" w:tooltip="Федеральный закон от 23.07.2008 N 160-ФЗ (ред. от 12.03.2014)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статью 29</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8) </w:t>
      </w:r>
      <w:hyperlink w:history="0" r:id="rId163" w:tooltip="Федеральный закон от 21.11.2011 N 326-ФЗ (ред. от 05.04.2013)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2</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9) </w:t>
      </w:r>
      <w:hyperlink w:history="0" r:id="rId164" w:tooltip="Федеральный закон от 25.11.2013 N 317-ФЗ (ред. от 28.12.201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статьи 12</w:t>
        </w:r>
      </w:hyperlink>
      <w:r>
        <w:rPr>
          <w:sz w:val="24"/>
        </w:rPr>
        <w:t xml:space="preserve"> и </w:t>
      </w:r>
      <w:hyperlink w:history="0" r:id="rId165" w:tooltip="Федеральный закон от 25.11.2013 N 317-ФЗ (ред. от 28.12.201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13</w:t>
        </w:r>
      </w:hyperlink>
      <w:r>
        <w:rPr>
          <w:sz w:val="24"/>
        </w:rPr>
        <w:t xml:space="preserve"> Федерального закона от 25 ноября 2013 года N 317-ФЗ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законодательства Российской Федерации, 2013, N 48, ст. 6165).</w:t>
      </w:r>
    </w:p>
    <w:p>
      <w:pPr>
        <w:pStyle w:val="0"/>
        <w:ind w:firstLine="540"/>
        <w:jc w:val="both"/>
      </w:pPr>
      <w:r>
        <w:rPr>
          <w:sz w:val="24"/>
        </w:rPr>
      </w:r>
    </w:p>
    <w:p>
      <w:pPr>
        <w:pStyle w:val="2"/>
        <w:outlineLvl w:val="1"/>
        <w:ind w:firstLine="540"/>
        <w:jc w:val="both"/>
      </w:pPr>
      <w:r>
        <w:rPr>
          <w:sz w:val="24"/>
        </w:rPr>
        <w:t xml:space="preserve">Статья 37. Вступление в силу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января 2015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28 декабря 2013 года</w:t>
      </w:r>
    </w:p>
    <w:p>
      <w:pPr>
        <w:pStyle w:val="0"/>
        <w:spacing w:before="240" w:line-rule="auto"/>
      </w:pPr>
      <w:r>
        <w:rPr>
          <w:sz w:val="24"/>
        </w:rPr>
        <w:t xml:space="preserve">N 442-ФЗ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28.12.2013 N 442-ФЗ</w:t>
            <w:br/>
            <w:t>(ред. от 26.12.2024)</w:t>
            <w:br/>
            <w:t>"Об основах социального обслуживания граждан в Российской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20985&amp;date=06.06.2025&amp;dst=100200&amp;field=134" TargetMode = "External"/>
	<Relationship Id="rId8" Type="http://schemas.openxmlformats.org/officeDocument/2006/relationships/hyperlink" Target="https://login.consultant.ru/link/?req=doc&amp;base=LAW&amp;n=282611&amp;date=06.06.2025&amp;dst=100009&amp;field=134" TargetMode = "External"/>
	<Relationship Id="rId9" Type="http://schemas.openxmlformats.org/officeDocument/2006/relationships/hyperlink" Target="https://login.consultant.ru/link/?req=doc&amp;base=LAW&amp;n=420801&amp;date=06.06.2025&amp;dst=100206&amp;field=134" TargetMode = "External"/>
	<Relationship Id="rId10" Type="http://schemas.openxmlformats.org/officeDocument/2006/relationships/hyperlink" Target="https://login.consultant.ru/link/?req=doc&amp;base=LAW&amp;n=421068&amp;date=06.06.2025&amp;dst=100123&amp;field=134" TargetMode = "External"/>
	<Relationship Id="rId11" Type="http://schemas.openxmlformats.org/officeDocument/2006/relationships/hyperlink" Target="https://login.consultant.ru/link/?req=doc&amp;base=LAW&amp;n=451856&amp;date=06.06.2025&amp;dst=100141&amp;field=134" TargetMode = "External"/>
	<Relationship Id="rId12" Type="http://schemas.openxmlformats.org/officeDocument/2006/relationships/hyperlink" Target="https://login.consultant.ru/link/?req=doc&amp;base=LAW&amp;n=323800&amp;date=06.06.2025&amp;dst=100008&amp;field=134" TargetMode = "External"/>
	<Relationship Id="rId13" Type="http://schemas.openxmlformats.org/officeDocument/2006/relationships/hyperlink" Target="https://login.consultant.ru/link/?req=doc&amp;base=LAW&amp;n=435814&amp;date=06.06.2025&amp;dst=100014&amp;field=134" TargetMode = "External"/>
	<Relationship Id="rId14" Type="http://schemas.openxmlformats.org/officeDocument/2006/relationships/hyperlink" Target="https://login.consultant.ru/link/?req=doc&amp;base=LAW&amp;n=483138&amp;date=06.06.2025&amp;dst=103330&amp;field=134" TargetMode = "External"/>
	<Relationship Id="rId15" Type="http://schemas.openxmlformats.org/officeDocument/2006/relationships/hyperlink" Target="https://login.consultant.ru/link/?req=doc&amp;base=LAW&amp;n=434597&amp;date=06.06.2025&amp;dst=100009&amp;field=134" TargetMode = "External"/>
	<Relationship Id="rId16" Type="http://schemas.openxmlformats.org/officeDocument/2006/relationships/hyperlink" Target="https://login.consultant.ru/link/?req=doc&amp;base=LAW&amp;n=435721&amp;date=06.06.2025&amp;dst=100009&amp;field=134" TargetMode = "External"/>
	<Relationship Id="rId17" Type="http://schemas.openxmlformats.org/officeDocument/2006/relationships/hyperlink" Target="https://login.consultant.ru/link/?req=doc&amp;base=LAW&amp;n=445941&amp;date=06.06.2025&amp;dst=100069&amp;field=134" TargetMode = "External"/>
	<Relationship Id="rId18" Type="http://schemas.openxmlformats.org/officeDocument/2006/relationships/hyperlink" Target="https://login.consultant.ru/link/?req=doc&amp;base=LAW&amp;n=459973&amp;date=06.06.2025&amp;dst=100132&amp;field=134" TargetMode = "External"/>
	<Relationship Id="rId19" Type="http://schemas.openxmlformats.org/officeDocument/2006/relationships/hyperlink" Target="https://login.consultant.ru/link/?req=doc&amp;base=LAW&amp;n=477405&amp;date=06.06.2025&amp;dst=100193&amp;field=134" TargetMode = "External"/>
	<Relationship Id="rId20" Type="http://schemas.openxmlformats.org/officeDocument/2006/relationships/hyperlink" Target="https://login.consultant.ru/link/?req=doc&amp;base=LAW&amp;n=465514&amp;date=06.06.2025&amp;dst=100144&amp;field=134" TargetMode = "External"/>
	<Relationship Id="rId21" Type="http://schemas.openxmlformats.org/officeDocument/2006/relationships/hyperlink" Target="https://login.consultant.ru/link/?req=doc&amp;base=LAW&amp;n=494356&amp;date=06.06.2025&amp;dst=100052&amp;field=134" TargetMode = "External"/>
	<Relationship Id="rId22" Type="http://schemas.openxmlformats.org/officeDocument/2006/relationships/hyperlink" Target="https://login.consultant.ru/link/?req=doc&amp;base=LAW&amp;n=163008&amp;date=06.06.2025&amp;dst=100031&amp;field=134" TargetMode = "External"/>
	<Relationship Id="rId23" Type="http://schemas.openxmlformats.org/officeDocument/2006/relationships/hyperlink" Target="https://login.consultant.ru/link/?req=doc&amp;base=LAW&amp;n=502099&amp;date=06.06.2025&amp;dst=100011&amp;field=134" TargetMode = "External"/>
	<Relationship Id="rId24" Type="http://schemas.openxmlformats.org/officeDocument/2006/relationships/hyperlink" Target="https://login.consultant.ru/link/?req=doc&amp;base=LAW&amp;n=282611&amp;date=06.06.2025&amp;dst=100011&amp;field=134" TargetMode = "External"/>
	<Relationship Id="rId25" Type="http://schemas.openxmlformats.org/officeDocument/2006/relationships/hyperlink" Target="https://login.consultant.ru/link/?req=doc&amp;base=LAW&amp;n=282611&amp;date=06.06.2025&amp;dst=100013&amp;field=134" TargetMode = "External"/>
	<Relationship Id="rId26" Type="http://schemas.openxmlformats.org/officeDocument/2006/relationships/hyperlink" Target="https://login.consultant.ru/link/?req=doc&amp;base=LAW&amp;n=93980&amp;date=06.06.2025" TargetMode = "External"/>
	<Relationship Id="rId27" Type="http://schemas.openxmlformats.org/officeDocument/2006/relationships/hyperlink" Target="https://login.consultant.ru/link/?req=doc&amp;base=LAW&amp;n=500101&amp;date=06.06.2025&amp;dst=101154&amp;field=134" TargetMode = "External"/>
	<Relationship Id="rId28" Type="http://schemas.openxmlformats.org/officeDocument/2006/relationships/hyperlink" Target="https://login.consultant.ru/link/?req=doc&amp;base=LAW&amp;n=99661&amp;date=06.06.2025&amp;dst=100004&amp;field=134" TargetMode = "External"/>
	<Relationship Id="rId29" Type="http://schemas.openxmlformats.org/officeDocument/2006/relationships/hyperlink" Target="https://login.consultant.ru/link/?req=doc&amp;base=LAW&amp;n=501698&amp;date=06.06.2025&amp;dst=100011&amp;field=134" TargetMode = "External"/>
	<Relationship Id="rId30" Type="http://schemas.openxmlformats.org/officeDocument/2006/relationships/hyperlink" Target="https://login.consultant.ru/link/?req=doc&amp;base=LAW&amp;n=370993&amp;date=06.06.2025&amp;dst=100009&amp;field=134" TargetMode = "External"/>
	<Relationship Id="rId31" Type="http://schemas.openxmlformats.org/officeDocument/2006/relationships/hyperlink" Target="https://login.consultant.ru/link/?req=doc&amp;base=LAW&amp;n=459973&amp;date=06.06.2025&amp;dst=100133&amp;field=134" TargetMode = "External"/>
	<Relationship Id="rId32" Type="http://schemas.openxmlformats.org/officeDocument/2006/relationships/hyperlink" Target="https://login.consultant.ru/link/?req=doc&amp;base=LAW&amp;n=486490&amp;date=06.06.2025&amp;dst=100010&amp;field=134" TargetMode = "External"/>
	<Relationship Id="rId33" Type="http://schemas.openxmlformats.org/officeDocument/2006/relationships/hyperlink" Target="https://login.consultant.ru/link/?req=doc&amp;base=LAW&amp;n=420985&amp;date=06.06.2025&amp;dst=100201&amp;field=134" TargetMode = "External"/>
	<Relationship Id="rId34" Type="http://schemas.openxmlformats.org/officeDocument/2006/relationships/hyperlink" Target="https://login.consultant.ru/link/?req=doc&amp;base=LAW&amp;n=323800&amp;date=06.06.2025&amp;dst=100009&amp;field=134" TargetMode = "External"/>
	<Relationship Id="rId35" Type="http://schemas.openxmlformats.org/officeDocument/2006/relationships/hyperlink" Target="https://login.consultant.ru/link/?req=doc&amp;base=LAW&amp;n=377593&amp;date=06.06.2025&amp;dst=100010&amp;field=134" TargetMode = "External"/>
	<Relationship Id="rId36" Type="http://schemas.openxmlformats.org/officeDocument/2006/relationships/hyperlink" Target="https://login.consultant.ru/link/?req=doc&amp;base=LAW&amp;n=175904&amp;date=06.06.2025&amp;dst=100012&amp;field=134" TargetMode = "External"/>
	<Relationship Id="rId37" Type="http://schemas.openxmlformats.org/officeDocument/2006/relationships/hyperlink" Target="https://login.consultant.ru/link/?req=doc&amp;base=LAW&amp;n=355461&amp;date=06.06.2025&amp;dst=100009&amp;field=134" TargetMode = "External"/>
	<Relationship Id="rId38" Type="http://schemas.openxmlformats.org/officeDocument/2006/relationships/hyperlink" Target="https://login.consultant.ru/link/?req=doc&amp;base=LAW&amp;n=355461&amp;date=06.06.2025&amp;dst=100133&amp;field=134" TargetMode = "External"/>
	<Relationship Id="rId39" Type="http://schemas.openxmlformats.org/officeDocument/2006/relationships/hyperlink" Target="https://login.consultant.ru/link/?req=doc&amp;base=LAW&amp;n=355461&amp;date=06.06.2025&amp;dst=103012&amp;field=134" TargetMode = "External"/>
	<Relationship Id="rId40" Type="http://schemas.openxmlformats.org/officeDocument/2006/relationships/hyperlink" Target="https://login.consultant.ru/link/?req=doc&amp;base=LAW&amp;n=122643&amp;date=06.06.2025&amp;dst=100010&amp;field=134" TargetMode = "External"/>
	<Relationship Id="rId41" Type="http://schemas.openxmlformats.org/officeDocument/2006/relationships/hyperlink" Target="https://login.consultant.ru/link/?req=doc&amp;base=LAW&amp;n=296697&amp;date=06.06.2025&amp;dst=100017&amp;field=134" TargetMode = "External"/>
	<Relationship Id="rId42" Type="http://schemas.openxmlformats.org/officeDocument/2006/relationships/hyperlink" Target="https://login.consultant.ru/link/?req=doc&amp;base=LAW&amp;n=177202&amp;date=06.06.2025&amp;dst=100009&amp;field=134" TargetMode = "External"/>
	<Relationship Id="rId43" Type="http://schemas.openxmlformats.org/officeDocument/2006/relationships/hyperlink" Target="https://login.consultant.ru/link/?req=doc&amp;base=LAW&amp;n=371658&amp;date=06.06.2025&amp;dst=100010&amp;field=134" TargetMode = "External"/>
	<Relationship Id="rId44" Type="http://schemas.openxmlformats.org/officeDocument/2006/relationships/hyperlink" Target="https://login.consultant.ru/link/?req=doc&amp;base=LAW&amp;n=498477&amp;date=06.06.2025&amp;dst=100012&amp;field=134" TargetMode = "External"/>
	<Relationship Id="rId45" Type="http://schemas.openxmlformats.org/officeDocument/2006/relationships/hyperlink" Target="https://login.consultant.ru/link/?req=doc&amp;base=LAW&amp;n=498478&amp;date=06.06.2025&amp;dst=100013&amp;field=134" TargetMode = "External"/>
	<Relationship Id="rId46" Type="http://schemas.openxmlformats.org/officeDocument/2006/relationships/hyperlink" Target="https://login.consultant.ru/link/?req=doc&amp;base=LAW&amp;n=498478&amp;date=06.06.2025&amp;dst=100085&amp;field=134" TargetMode = "External"/>
	<Relationship Id="rId47" Type="http://schemas.openxmlformats.org/officeDocument/2006/relationships/hyperlink" Target="https://login.consultant.ru/link/?req=doc&amp;base=LAW&amp;n=282611&amp;date=06.06.2025&amp;dst=100015&amp;field=134" TargetMode = "External"/>
	<Relationship Id="rId48" Type="http://schemas.openxmlformats.org/officeDocument/2006/relationships/hyperlink" Target="https://login.consultant.ru/link/?req=doc&amp;base=LAW&amp;n=152728&amp;date=06.06.2025&amp;dst=100010&amp;field=134" TargetMode = "External"/>
	<Relationship Id="rId49" Type="http://schemas.openxmlformats.org/officeDocument/2006/relationships/hyperlink" Target="https://login.consultant.ru/link/?req=doc&amp;base=LAW&amp;n=166880&amp;date=06.06.2025&amp;dst=100010&amp;field=134" TargetMode = "External"/>
	<Relationship Id="rId50" Type="http://schemas.openxmlformats.org/officeDocument/2006/relationships/hyperlink" Target="https://login.consultant.ru/link/?req=doc&amp;base=LAW&amp;n=173111&amp;date=06.06.2025&amp;dst=100009&amp;field=134" TargetMode = "External"/>
	<Relationship Id="rId51" Type="http://schemas.openxmlformats.org/officeDocument/2006/relationships/hyperlink" Target="https://login.consultant.ru/link/?req=doc&amp;base=LAW&amp;n=459973&amp;date=06.06.2025&amp;dst=100134&amp;field=134" TargetMode = "External"/>
	<Relationship Id="rId52" Type="http://schemas.openxmlformats.org/officeDocument/2006/relationships/hyperlink" Target="https://login.consultant.ru/link/?req=doc&amp;base=LAW&amp;n=282611&amp;date=06.06.2025&amp;dst=100016&amp;field=134" TargetMode = "External"/>
	<Relationship Id="rId53" Type="http://schemas.openxmlformats.org/officeDocument/2006/relationships/hyperlink" Target="https://login.consultant.ru/link/?req=doc&amp;base=LAW&amp;n=370993&amp;date=06.06.2025&amp;dst=100009&amp;field=134" TargetMode = "External"/>
	<Relationship Id="rId54" Type="http://schemas.openxmlformats.org/officeDocument/2006/relationships/hyperlink" Target="https://login.consultant.ru/link/?req=doc&amp;base=LAW&amp;n=421068&amp;date=06.06.2025&amp;dst=100123&amp;field=134" TargetMode = "External"/>
	<Relationship Id="rId55" Type="http://schemas.openxmlformats.org/officeDocument/2006/relationships/hyperlink" Target="https://login.consultant.ru/link/?req=doc&amp;base=LAW&amp;n=420985&amp;date=06.06.2025&amp;dst=100203&amp;field=134" TargetMode = "External"/>
	<Relationship Id="rId56" Type="http://schemas.openxmlformats.org/officeDocument/2006/relationships/hyperlink" Target="https://login.consultant.ru/link/?req=doc&amp;base=LAW&amp;n=323800&amp;date=06.06.2025&amp;dst=100010&amp;field=134" TargetMode = "External"/>
	<Relationship Id="rId57" Type="http://schemas.openxmlformats.org/officeDocument/2006/relationships/hyperlink" Target="https://login.consultant.ru/link/?req=doc&amp;base=LAW&amp;n=99661&amp;date=06.06.2025&amp;dst=100004&amp;field=134" TargetMode = "External"/>
	<Relationship Id="rId58" Type="http://schemas.openxmlformats.org/officeDocument/2006/relationships/hyperlink" Target="https://login.consultant.ru/link/?req=doc&amp;base=LAW&amp;n=498478&amp;date=06.06.2025&amp;dst=100013&amp;field=134" TargetMode = "External"/>
	<Relationship Id="rId59" Type="http://schemas.openxmlformats.org/officeDocument/2006/relationships/hyperlink" Target="https://login.consultant.ru/link/?req=doc&amp;base=LAW&amp;n=506531&amp;date=06.06.2025&amp;dst=100081&amp;field=134" TargetMode = "External"/>
	<Relationship Id="rId60" Type="http://schemas.openxmlformats.org/officeDocument/2006/relationships/hyperlink" Target="https://login.consultant.ru/link/?req=doc&amp;base=LAW&amp;n=99661&amp;date=06.06.2025&amp;dst=100004&amp;field=134" TargetMode = "External"/>
	<Relationship Id="rId61" Type="http://schemas.openxmlformats.org/officeDocument/2006/relationships/hyperlink" Target="https://login.consultant.ru/link/?req=doc&amp;base=LAW&amp;n=483022&amp;date=06.06.2025&amp;dst=100062&amp;field=134" TargetMode = "External"/>
	<Relationship Id="rId62" Type="http://schemas.openxmlformats.org/officeDocument/2006/relationships/hyperlink" Target="https://login.consultant.ru/link/?req=doc&amp;base=LAW&amp;n=506531&amp;date=06.06.2025&amp;dst=100051&amp;field=134" TargetMode = "External"/>
	<Relationship Id="rId63" Type="http://schemas.openxmlformats.org/officeDocument/2006/relationships/hyperlink" Target="https://login.consultant.ru/link/?req=doc&amp;base=LAW&amp;n=420985&amp;date=06.06.2025&amp;dst=100206&amp;field=134" TargetMode = "External"/>
	<Relationship Id="rId64" Type="http://schemas.openxmlformats.org/officeDocument/2006/relationships/hyperlink" Target="https://login.consultant.ru/link/?req=doc&amp;base=LAW&amp;n=323800&amp;date=06.06.2025&amp;dst=100011&amp;field=134" TargetMode = "External"/>
	<Relationship Id="rId65" Type="http://schemas.openxmlformats.org/officeDocument/2006/relationships/hyperlink" Target="https://login.consultant.ru/link/?req=doc&amp;base=LAW&amp;n=420801&amp;date=06.06.2025&amp;dst=100207&amp;field=134" TargetMode = "External"/>
	<Relationship Id="rId66" Type="http://schemas.openxmlformats.org/officeDocument/2006/relationships/hyperlink" Target="https://login.consultant.ru/link/?req=doc&amp;base=LAW&amp;n=99661&amp;date=06.06.2025&amp;dst=100004&amp;field=134" TargetMode = "External"/>
	<Relationship Id="rId67" Type="http://schemas.openxmlformats.org/officeDocument/2006/relationships/hyperlink" Target="https://login.consultant.ru/link/?req=doc&amp;base=LAW&amp;n=282611&amp;date=06.06.2025&amp;dst=100018&amp;field=134" TargetMode = "External"/>
	<Relationship Id="rId68" Type="http://schemas.openxmlformats.org/officeDocument/2006/relationships/hyperlink" Target="https://login.consultant.ru/link/?req=doc&amp;base=LAW&amp;n=506531&amp;date=06.06.2025&amp;dst=100013&amp;field=134" TargetMode = "External"/>
	<Relationship Id="rId69" Type="http://schemas.openxmlformats.org/officeDocument/2006/relationships/hyperlink" Target="https://login.consultant.ru/link/?req=doc&amp;base=LAW&amp;n=498477&amp;date=06.06.2025&amp;dst=100012&amp;field=134" TargetMode = "External"/>
	<Relationship Id="rId70" Type="http://schemas.openxmlformats.org/officeDocument/2006/relationships/hyperlink" Target="https://login.consultant.ru/link/?req=doc&amp;base=LAW&amp;n=282611&amp;date=06.06.2025&amp;dst=100019&amp;field=134" TargetMode = "External"/>
	<Relationship Id="rId71" Type="http://schemas.openxmlformats.org/officeDocument/2006/relationships/hyperlink" Target="https://login.consultant.ru/link/?req=doc&amp;base=LAW&amp;n=498478&amp;date=06.06.2025&amp;dst=100085&amp;field=134" TargetMode = "External"/>
	<Relationship Id="rId72" Type="http://schemas.openxmlformats.org/officeDocument/2006/relationships/hyperlink" Target="https://login.consultant.ru/link/?req=doc&amp;base=LAW&amp;n=494445&amp;date=06.06.2025&amp;dst=100049&amp;field=134" TargetMode = "External"/>
	<Relationship Id="rId73" Type="http://schemas.openxmlformats.org/officeDocument/2006/relationships/hyperlink" Target="https://login.consultant.ru/link/?req=doc&amp;base=LAW&amp;n=494356&amp;date=06.06.2025&amp;dst=100052&amp;field=134" TargetMode = "External"/>
	<Relationship Id="rId74" Type="http://schemas.openxmlformats.org/officeDocument/2006/relationships/hyperlink" Target="https://login.consultant.ru/link/?req=doc&amp;base=LAW&amp;n=99661&amp;date=06.06.2025&amp;dst=100004&amp;field=134" TargetMode = "External"/>
	<Relationship Id="rId75" Type="http://schemas.openxmlformats.org/officeDocument/2006/relationships/hyperlink" Target="https://login.consultant.ru/link/?req=doc&amp;base=LAW&amp;n=282611&amp;date=06.06.2025&amp;dst=100020&amp;field=134" TargetMode = "External"/>
	<Relationship Id="rId76" Type="http://schemas.openxmlformats.org/officeDocument/2006/relationships/hyperlink" Target="https://login.consultant.ru/link/?req=doc&amp;base=LAW&amp;n=498478&amp;date=06.06.2025&amp;dst=100013&amp;field=134" TargetMode = "External"/>
	<Relationship Id="rId77" Type="http://schemas.openxmlformats.org/officeDocument/2006/relationships/hyperlink" Target="https://login.consultant.ru/link/?req=doc&amp;base=LAW&amp;n=99661&amp;date=06.06.2025&amp;dst=100004&amp;field=134" TargetMode = "External"/>
	<Relationship Id="rId78" Type="http://schemas.openxmlformats.org/officeDocument/2006/relationships/hyperlink" Target="https://login.consultant.ru/link/?req=doc&amp;base=LAW&amp;n=446998&amp;date=06.06.2025&amp;dst=100012&amp;field=134" TargetMode = "External"/>
	<Relationship Id="rId79" Type="http://schemas.openxmlformats.org/officeDocument/2006/relationships/hyperlink" Target="https://login.consultant.ru/link/?req=doc&amp;base=LAW&amp;n=446998&amp;date=06.06.2025&amp;dst=100071&amp;field=134" TargetMode = "External"/>
	<Relationship Id="rId80" Type="http://schemas.openxmlformats.org/officeDocument/2006/relationships/hyperlink" Target="https://login.consultant.ru/link/?req=doc&amp;base=LAW&amp;n=434597&amp;date=06.06.2025&amp;dst=100010&amp;field=134" TargetMode = "External"/>
	<Relationship Id="rId81" Type="http://schemas.openxmlformats.org/officeDocument/2006/relationships/hyperlink" Target="https://login.consultant.ru/link/?req=doc&amp;base=LAW&amp;n=434597&amp;date=06.06.2025&amp;dst=100011&amp;field=134" TargetMode = "External"/>
	<Relationship Id="rId82" Type="http://schemas.openxmlformats.org/officeDocument/2006/relationships/hyperlink" Target="https://login.consultant.ru/link/?req=doc&amp;base=LAW&amp;n=434597&amp;date=06.06.2025&amp;dst=100013&amp;field=134" TargetMode = "External"/>
	<Relationship Id="rId83" Type="http://schemas.openxmlformats.org/officeDocument/2006/relationships/hyperlink" Target="https://login.consultant.ru/link/?req=doc&amp;base=LAW&amp;n=461535&amp;date=06.06.2025&amp;dst=100014&amp;field=134" TargetMode = "External"/>
	<Relationship Id="rId84" Type="http://schemas.openxmlformats.org/officeDocument/2006/relationships/hyperlink" Target="https://login.consultant.ru/link/?req=doc&amp;base=LAW&amp;n=461542&amp;date=06.06.2025&amp;dst=100014&amp;field=134" TargetMode = "External"/>
	<Relationship Id="rId85" Type="http://schemas.openxmlformats.org/officeDocument/2006/relationships/hyperlink" Target="https://login.consultant.ru/link/?req=doc&amp;base=LAW&amp;n=367552&amp;date=06.06.2025&amp;dst=100010&amp;field=134" TargetMode = "External"/>
	<Relationship Id="rId86" Type="http://schemas.openxmlformats.org/officeDocument/2006/relationships/hyperlink" Target="https://login.consultant.ru/link/?req=doc&amp;base=LAW&amp;n=474019&amp;date=06.06.2025&amp;dst=100016&amp;field=134" TargetMode = "External"/>
	<Relationship Id="rId87" Type="http://schemas.openxmlformats.org/officeDocument/2006/relationships/hyperlink" Target="https://login.consultant.ru/link/?req=doc&amp;base=LAW&amp;n=481287&amp;date=06.06.2025&amp;dst=100371&amp;field=134" TargetMode = "External"/>
	<Relationship Id="rId88" Type="http://schemas.openxmlformats.org/officeDocument/2006/relationships/hyperlink" Target="https://login.consultant.ru/link/?req=doc&amp;base=LAW&amp;n=371658&amp;date=06.06.2025&amp;dst=100010&amp;field=134" TargetMode = "External"/>
	<Relationship Id="rId89" Type="http://schemas.openxmlformats.org/officeDocument/2006/relationships/hyperlink" Target="https://login.consultant.ru/link/?req=doc&amp;base=LAW&amp;n=443875&amp;date=06.06.2025&amp;dst=100009&amp;field=134" TargetMode = "External"/>
	<Relationship Id="rId90" Type="http://schemas.openxmlformats.org/officeDocument/2006/relationships/hyperlink" Target="https://login.consultant.ru/link/?req=doc&amp;base=LAW&amp;n=371658&amp;date=06.06.2025&amp;dst=100047&amp;field=134" TargetMode = "External"/>
	<Relationship Id="rId91" Type="http://schemas.openxmlformats.org/officeDocument/2006/relationships/hyperlink" Target="https://login.consultant.ru/link/?req=doc&amp;base=LAW&amp;n=465514&amp;date=06.06.2025&amp;dst=100145&amp;field=134" TargetMode = "External"/>
	<Relationship Id="rId92" Type="http://schemas.openxmlformats.org/officeDocument/2006/relationships/hyperlink" Target="https://login.consultant.ru/link/?req=doc&amp;base=LAW&amp;n=465514&amp;date=06.06.2025&amp;dst=100146&amp;field=134" TargetMode = "External"/>
	<Relationship Id="rId93" Type="http://schemas.openxmlformats.org/officeDocument/2006/relationships/hyperlink" Target="https://login.consultant.ru/link/?req=doc&amp;base=LAW&amp;n=175904&amp;date=06.06.2025&amp;dst=100012&amp;field=134" TargetMode = "External"/>
	<Relationship Id="rId94" Type="http://schemas.openxmlformats.org/officeDocument/2006/relationships/hyperlink" Target="https://login.consultant.ru/link/?req=doc&amp;base=LAW&amp;n=355461&amp;date=06.06.2025&amp;dst=100009&amp;field=134" TargetMode = "External"/>
	<Relationship Id="rId95" Type="http://schemas.openxmlformats.org/officeDocument/2006/relationships/hyperlink" Target="https://login.consultant.ru/link/?req=doc&amp;base=LAW&amp;n=166880&amp;date=06.06.2025&amp;dst=100010&amp;field=134" TargetMode = "External"/>
	<Relationship Id="rId96" Type="http://schemas.openxmlformats.org/officeDocument/2006/relationships/hyperlink" Target="https://login.consultant.ru/link/?req=doc&amp;base=LAW&amp;n=420801&amp;date=06.06.2025&amp;dst=100209&amp;field=134" TargetMode = "External"/>
	<Relationship Id="rId97" Type="http://schemas.openxmlformats.org/officeDocument/2006/relationships/hyperlink" Target="https://login.consultant.ru/link/?req=doc&amp;base=LAW&amp;n=420985&amp;date=06.06.2025&amp;dst=100210&amp;field=134" TargetMode = "External"/>
	<Relationship Id="rId98" Type="http://schemas.openxmlformats.org/officeDocument/2006/relationships/hyperlink" Target="https://login.consultant.ru/link/?req=doc&amp;base=LAW&amp;n=420801&amp;date=06.06.2025&amp;dst=100210&amp;field=134" TargetMode = "External"/>
	<Relationship Id="rId99" Type="http://schemas.openxmlformats.org/officeDocument/2006/relationships/hyperlink" Target="https://login.consultant.ru/link/?req=doc&amp;base=LAW&amp;n=420801&amp;date=06.06.2025&amp;dst=100212&amp;field=134" TargetMode = "External"/>
	<Relationship Id="rId100" Type="http://schemas.openxmlformats.org/officeDocument/2006/relationships/hyperlink" Target="https://login.consultant.ru/link/?req=doc&amp;base=LAW&amp;n=420801&amp;date=06.06.2025&amp;dst=100214&amp;field=134" TargetMode = "External"/>
	<Relationship Id="rId101" Type="http://schemas.openxmlformats.org/officeDocument/2006/relationships/hyperlink" Target="https://login.consultant.ru/link/?req=doc&amp;base=LAW&amp;n=420801&amp;date=06.06.2025&amp;dst=100216&amp;field=134" TargetMode = "External"/>
	<Relationship Id="rId102" Type="http://schemas.openxmlformats.org/officeDocument/2006/relationships/hyperlink" Target="https://login.consultant.ru/link/?req=doc&amp;base=LAW&amp;n=420801&amp;date=06.06.2025&amp;dst=100217&amp;field=134" TargetMode = "External"/>
	<Relationship Id="rId103" Type="http://schemas.openxmlformats.org/officeDocument/2006/relationships/hyperlink" Target="https://login.consultant.ru/link/?req=doc&amp;base=LAW&amp;n=420801&amp;date=06.06.2025&amp;dst=100221&amp;field=134" TargetMode = "External"/>
	<Relationship Id="rId104" Type="http://schemas.openxmlformats.org/officeDocument/2006/relationships/hyperlink" Target="https://login.consultant.ru/link/?req=doc&amp;base=LAW&amp;n=455398&amp;date=06.06.2025&amp;dst=100010&amp;field=134" TargetMode = "External"/>
	<Relationship Id="rId105" Type="http://schemas.openxmlformats.org/officeDocument/2006/relationships/hyperlink" Target="https://login.consultant.ru/link/?req=doc&amp;base=LAW&amp;n=420801&amp;date=06.06.2025&amp;dst=100223&amp;field=134" TargetMode = "External"/>
	<Relationship Id="rId106" Type="http://schemas.openxmlformats.org/officeDocument/2006/relationships/hyperlink" Target="https://login.consultant.ru/link/?req=doc&amp;base=LAW&amp;n=420801&amp;date=06.06.2025&amp;dst=100225&amp;field=134" TargetMode = "External"/>
	<Relationship Id="rId107" Type="http://schemas.openxmlformats.org/officeDocument/2006/relationships/hyperlink" Target="https://login.consultant.ru/link/?req=doc&amp;base=LAW&amp;n=420801&amp;date=06.06.2025&amp;dst=100227&amp;field=134" TargetMode = "External"/>
	<Relationship Id="rId108" Type="http://schemas.openxmlformats.org/officeDocument/2006/relationships/hyperlink" Target="https://login.consultant.ru/link/?req=doc&amp;base=LAW&amp;n=420801&amp;date=06.06.2025&amp;dst=100228&amp;field=134" TargetMode = "External"/>
	<Relationship Id="rId109" Type="http://schemas.openxmlformats.org/officeDocument/2006/relationships/hyperlink" Target="https://login.consultant.ru/link/?req=doc&amp;base=LAW&amp;n=420801&amp;date=06.06.2025&amp;dst=100231&amp;field=134" TargetMode = "External"/>
	<Relationship Id="rId110" Type="http://schemas.openxmlformats.org/officeDocument/2006/relationships/hyperlink" Target="https://login.consultant.ru/link/?req=doc&amp;base=LAW&amp;n=420801&amp;date=06.06.2025&amp;dst=100233&amp;field=134" TargetMode = "External"/>
	<Relationship Id="rId111" Type="http://schemas.openxmlformats.org/officeDocument/2006/relationships/hyperlink" Target="https://login.consultant.ru/link/?req=doc&amp;base=LAW&amp;n=420801&amp;date=06.06.2025&amp;dst=100235&amp;field=134" TargetMode = "External"/>
	<Relationship Id="rId112" Type="http://schemas.openxmlformats.org/officeDocument/2006/relationships/hyperlink" Target="https://login.consultant.ru/link/?req=doc&amp;base=LAW&amp;n=420801&amp;date=06.06.2025&amp;dst=100236&amp;field=134" TargetMode = "External"/>
	<Relationship Id="rId113" Type="http://schemas.openxmlformats.org/officeDocument/2006/relationships/hyperlink" Target="https://login.consultant.ru/link/?req=doc&amp;base=LAW&amp;n=420801&amp;date=06.06.2025&amp;dst=100237&amp;field=134" TargetMode = "External"/>
	<Relationship Id="rId114" Type="http://schemas.openxmlformats.org/officeDocument/2006/relationships/hyperlink" Target="https://login.consultant.ru/link/?req=doc&amp;base=LAW&amp;n=420801&amp;date=06.06.2025&amp;dst=100238&amp;field=134" TargetMode = "External"/>
	<Relationship Id="rId115" Type="http://schemas.openxmlformats.org/officeDocument/2006/relationships/hyperlink" Target="https://login.consultant.ru/link/?req=doc&amp;base=LAW&amp;n=420801&amp;date=06.06.2025&amp;dst=100240&amp;field=134" TargetMode = "External"/>
	<Relationship Id="rId116" Type="http://schemas.openxmlformats.org/officeDocument/2006/relationships/hyperlink" Target="https://login.consultant.ru/link/?req=doc&amp;base=LAW&amp;n=420801&amp;date=06.06.2025&amp;dst=100242&amp;field=134" TargetMode = "External"/>
	<Relationship Id="rId117" Type="http://schemas.openxmlformats.org/officeDocument/2006/relationships/hyperlink" Target="https://login.consultant.ru/link/?req=doc&amp;base=LAW&amp;n=420801&amp;date=06.06.2025&amp;dst=100243&amp;field=134" TargetMode = "External"/>
	<Relationship Id="rId118" Type="http://schemas.openxmlformats.org/officeDocument/2006/relationships/hyperlink" Target="https://login.consultant.ru/link/?req=doc&amp;base=LAW&amp;n=330361&amp;date=06.06.2025&amp;dst=100016&amp;field=134" TargetMode = "External"/>
	<Relationship Id="rId119" Type="http://schemas.openxmlformats.org/officeDocument/2006/relationships/hyperlink" Target="https://login.consultant.ru/link/?req=doc&amp;base=LAW&amp;n=330361&amp;date=06.06.2025&amp;dst=100519&amp;field=134" TargetMode = "External"/>
	<Relationship Id="rId120" Type="http://schemas.openxmlformats.org/officeDocument/2006/relationships/hyperlink" Target="https://login.consultant.ru/link/?req=doc&amp;base=LAW&amp;n=330361&amp;date=06.06.2025&amp;dst=100391&amp;field=134" TargetMode = "External"/>
	<Relationship Id="rId121" Type="http://schemas.openxmlformats.org/officeDocument/2006/relationships/hyperlink" Target="https://login.consultant.ru/link/?req=doc&amp;base=LAW&amp;n=420801&amp;date=06.06.2025&amp;dst=100244&amp;field=134" TargetMode = "External"/>
	<Relationship Id="rId122" Type="http://schemas.openxmlformats.org/officeDocument/2006/relationships/hyperlink" Target="https://login.consultant.ru/link/?req=doc&amp;base=LAW&amp;n=420801&amp;date=06.06.2025&amp;dst=100245&amp;field=134" TargetMode = "External"/>
	<Relationship Id="rId123" Type="http://schemas.openxmlformats.org/officeDocument/2006/relationships/hyperlink" Target="https://login.consultant.ru/link/?req=doc&amp;base=LAW&amp;n=420801&amp;date=06.06.2025&amp;dst=100246&amp;field=134" TargetMode = "External"/>
	<Relationship Id="rId124" Type="http://schemas.openxmlformats.org/officeDocument/2006/relationships/hyperlink" Target="https://login.consultant.ru/link/?req=doc&amp;base=LAW&amp;n=420801&amp;date=06.06.2025&amp;dst=100247&amp;field=134" TargetMode = "External"/>
	<Relationship Id="rId125" Type="http://schemas.openxmlformats.org/officeDocument/2006/relationships/hyperlink" Target="https://login.consultant.ru/link/?req=doc&amp;base=LAW&amp;n=420801&amp;date=06.06.2025&amp;dst=100249&amp;field=134" TargetMode = "External"/>
	<Relationship Id="rId126" Type="http://schemas.openxmlformats.org/officeDocument/2006/relationships/hyperlink" Target="https://login.consultant.ru/link/?req=doc&amp;base=LAW&amp;n=393161&amp;date=06.06.2025&amp;dst=100010&amp;field=134" TargetMode = "External"/>
	<Relationship Id="rId127" Type="http://schemas.openxmlformats.org/officeDocument/2006/relationships/hyperlink" Target="https://login.consultant.ru/link/?req=doc&amp;base=LAW&amp;n=489351&amp;date=06.06.2025&amp;dst=372&amp;field=134" TargetMode = "External"/>
	<Relationship Id="rId128" Type="http://schemas.openxmlformats.org/officeDocument/2006/relationships/hyperlink" Target="https://login.consultant.ru/link/?req=doc&amp;base=LAW&amp;n=451856&amp;date=06.06.2025&amp;dst=100142&amp;field=134" TargetMode = "External"/>
	<Relationship Id="rId129" Type="http://schemas.openxmlformats.org/officeDocument/2006/relationships/hyperlink" Target="https://login.consultant.ru/link/?req=doc&amp;base=LAW&amp;n=477405&amp;date=06.06.2025&amp;dst=100194&amp;field=134" TargetMode = "External"/>
	<Relationship Id="rId130" Type="http://schemas.openxmlformats.org/officeDocument/2006/relationships/hyperlink" Target="https://login.consultant.ru/link/?req=doc&amp;base=LAW&amp;n=393161&amp;date=06.06.2025&amp;dst=100053&amp;field=134" TargetMode = "External"/>
	<Relationship Id="rId131" Type="http://schemas.openxmlformats.org/officeDocument/2006/relationships/hyperlink" Target="https://login.consultant.ru/link/?req=doc&amp;base=LAW&amp;n=489351&amp;date=06.06.2025&amp;dst=372&amp;field=134" TargetMode = "External"/>
	<Relationship Id="rId132" Type="http://schemas.openxmlformats.org/officeDocument/2006/relationships/hyperlink" Target="https://login.consultant.ru/link/?req=doc&amp;base=LAW&amp;n=451856&amp;date=06.06.2025&amp;dst=100144&amp;field=134" TargetMode = "External"/>
	<Relationship Id="rId133" Type="http://schemas.openxmlformats.org/officeDocument/2006/relationships/hyperlink" Target="https://login.consultant.ru/link/?req=doc&amp;base=LAW&amp;n=477405&amp;date=06.06.2025&amp;dst=100195&amp;field=134" TargetMode = "External"/>
	<Relationship Id="rId134" Type="http://schemas.openxmlformats.org/officeDocument/2006/relationships/hyperlink" Target="https://login.consultant.ru/link/?req=doc&amp;base=LAW&amp;n=483138&amp;date=06.06.2025&amp;dst=103331&amp;field=134" TargetMode = "External"/>
	<Relationship Id="rId135" Type="http://schemas.openxmlformats.org/officeDocument/2006/relationships/hyperlink" Target="https://login.consultant.ru/link/?req=doc&amp;base=LAW&amp;n=500021&amp;date=06.06.2025&amp;dst=103395&amp;field=134" TargetMode = "External"/>
	<Relationship Id="rId136" Type="http://schemas.openxmlformats.org/officeDocument/2006/relationships/hyperlink" Target="https://login.consultant.ru/link/?req=doc&amp;base=LAW&amp;n=483361&amp;date=06.06.2025" TargetMode = "External"/>
	<Relationship Id="rId137" Type="http://schemas.openxmlformats.org/officeDocument/2006/relationships/hyperlink" Target="https://login.consultant.ru/link/?req=doc&amp;base=LAW&amp;n=501698&amp;date=06.06.2025&amp;dst=100006&amp;field=134" TargetMode = "External"/>
	<Relationship Id="rId138" Type="http://schemas.openxmlformats.org/officeDocument/2006/relationships/hyperlink" Target="https://login.consultant.ru/link/?req=doc&amp;base=LAW&amp;n=481490&amp;date=06.06.2025&amp;dst=100017&amp;field=134" TargetMode = "External"/>
	<Relationship Id="rId139" Type="http://schemas.openxmlformats.org/officeDocument/2006/relationships/hyperlink" Target="https://login.consultant.ru/link/?req=doc&amp;base=LAW&amp;n=494445&amp;date=06.06.2025&amp;dst=100079&amp;field=134" TargetMode = "External"/>
	<Relationship Id="rId140" Type="http://schemas.openxmlformats.org/officeDocument/2006/relationships/hyperlink" Target="https://login.consultant.ru/link/?req=doc&amp;base=LAW&amp;n=435814&amp;date=06.06.2025&amp;dst=100017&amp;field=134" TargetMode = "External"/>
	<Relationship Id="rId141" Type="http://schemas.openxmlformats.org/officeDocument/2006/relationships/hyperlink" Target="https://login.consultant.ru/link/?req=doc&amp;base=LAW&amp;n=445941&amp;date=06.06.2025&amp;dst=100079&amp;field=134" TargetMode = "External"/>
	<Relationship Id="rId142" Type="http://schemas.openxmlformats.org/officeDocument/2006/relationships/hyperlink" Target="https://login.consultant.ru/link/?req=doc&amp;base=LAW&amp;n=435721&amp;date=06.06.2025&amp;dst=100009&amp;field=134" TargetMode = "External"/>
	<Relationship Id="rId143" Type="http://schemas.openxmlformats.org/officeDocument/2006/relationships/hyperlink" Target="https://login.consultant.ru/link/?req=doc&amp;base=LAW&amp;n=435721&amp;date=06.06.2025&amp;dst=100011&amp;field=134" TargetMode = "External"/>
	<Relationship Id="rId144" Type="http://schemas.openxmlformats.org/officeDocument/2006/relationships/hyperlink" Target="https://login.consultant.ru/link/?req=doc&amp;base=LAW&amp;n=435721&amp;date=06.06.2025&amp;dst=100012&amp;field=134" TargetMode = "External"/>
	<Relationship Id="rId145" Type="http://schemas.openxmlformats.org/officeDocument/2006/relationships/hyperlink" Target="https://login.consultant.ru/link/?req=doc&amp;base=LAW&amp;n=435721&amp;date=06.06.2025&amp;dst=100013&amp;field=134" TargetMode = "External"/>
	<Relationship Id="rId146" Type="http://schemas.openxmlformats.org/officeDocument/2006/relationships/hyperlink" Target="https://login.consultant.ru/link/?req=doc&amp;base=LAW&amp;n=435721&amp;date=06.06.2025&amp;dst=100014&amp;field=134" TargetMode = "External"/>
	<Relationship Id="rId147" Type="http://schemas.openxmlformats.org/officeDocument/2006/relationships/hyperlink" Target="https://login.consultant.ru/link/?req=doc&amp;base=LAW&amp;n=445941&amp;date=06.06.2025&amp;dst=100069&amp;field=134" TargetMode = "External"/>
	<Relationship Id="rId148" Type="http://schemas.openxmlformats.org/officeDocument/2006/relationships/hyperlink" Target="https://login.consultant.ru/link/?req=doc&amp;base=LAW&amp;n=435721&amp;date=06.06.2025&amp;dst=100015&amp;field=134" TargetMode = "External"/>
	<Relationship Id="rId149" Type="http://schemas.openxmlformats.org/officeDocument/2006/relationships/hyperlink" Target="https://login.consultant.ru/link/?req=doc&amp;base=LAW&amp;n=495025&amp;date=06.06.2025&amp;dst=100015&amp;field=134" TargetMode = "External"/>
	<Relationship Id="rId150" Type="http://schemas.openxmlformats.org/officeDocument/2006/relationships/hyperlink" Target="https://login.consultant.ru/link/?req=doc&amp;base=LAW&amp;n=483138&amp;date=06.06.2025&amp;dst=103333&amp;field=134" TargetMode = "External"/>
	<Relationship Id="rId151" Type="http://schemas.openxmlformats.org/officeDocument/2006/relationships/hyperlink" Target="https://login.consultant.ru/link/?req=doc&amp;base=LAW&amp;n=485280&amp;date=06.06.2025&amp;dst=100010&amp;field=134" TargetMode = "External"/>
	<Relationship Id="rId152" Type="http://schemas.openxmlformats.org/officeDocument/2006/relationships/hyperlink" Target="https://login.consultant.ru/link/?req=doc&amp;base=LAW&amp;n=496567&amp;date=06.06.2025" TargetMode = "External"/>
	<Relationship Id="rId153" Type="http://schemas.openxmlformats.org/officeDocument/2006/relationships/hyperlink" Target="https://login.consultant.ru/link/?req=doc&amp;base=LAW&amp;n=482748&amp;date=06.06.2025&amp;dst=88&amp;field=134" TargetMode = "External"/>
	<Relationship Id="rId154" Type="http://schemas.openxmlformats.org/officeDocument/2006/relationships/hyperlink" Target="https://login.consultant.ru/link/?req=doc&amp;base=LAW&amp;n=154757&amp;date=06.06.2025" TargetMode = "External"/>
	<Relationship Id="rId155" Type="http://schemas.openxmlformats.org/officeDocument/2006/relationships/hyperlink" Target="https://login.consultant.ru/link/?req=doc&amp;base=LAW&amp;n=165953&amp;date=06.06.2025" TargetMode = "External"/>
	<Relationship Id="rId156" Type="http://schemas.openxmlformats.org/officeDocument/2006/relationships/hyperlink" Target="https://login.consultant.ru/link/?req=doc&amp;base=LAW&amp;n=40301&amp;date=06.06.2025" TargetMode = "External"/>
	<Relationship Id="rId157" Type="http://schemas.openxmlformats.org/officeDocument/2006/relationships/hyperlink" Target="https://login.consultant.ru/link/?req=doc&amp;base=LAW&amp;n=171625&amp;date=06.06.2025&amp;dst=100308&amp;field=134" TargetMode = "External"/>
	<Relationship Id="rId158" Type="http://schemas.openxmlformats.org/officeDocument/2006/relationships/hyperlink" Target="https://login.consultant.ru/link/?req=doc&amp;base=LAW&amp;n=142533&amp;date=06.06.2025&amp;dst=100139&amp;field=134" TargetMode = "External"/>
	<Relationship Id="rId159" Type="http://schemas.openxmlformats.org/officeDocument/2006/relationships/hyperlink" Target="https://login.consultant.ru/link/?req=doc&amp;base=LAW&amp;n=142533&amp;date=06.06.2025&amp;dst=100199&amp;field=134" TargetMode = "External"/>
	<Relationship Id="rId160" Type="http://schemas.openxmlformats.org/officeDocument/2006/relationships/hyperlink" Target="https://login.consultant.ru/link/?req=doc&amp;base=LAW&amp;n=157076&amp;date=06.06.2025&amp;dst=102539&amp;field=134" TargetMode = "External"/>
	<Relationship Id="rId161" Type="http://schemas.openxmlformats.org/officeDocument/2006/relationships/hyperlink" Target="https://login.consultant.ru/link/?req=doc&amp;base=LAW&amp;n=157076&amp;date=06.06.2025&amp;dst=103200&amp;field=134" TargetMode = "External"/>
	<Relationship Id="rId162" Type="http://schemas.openxmlformats.org/officeDocument/2006/relationships/hyperlink" Target="https://login.consultant.ru/link/?req=doc&amp;base=LAW&amp;n=160124&amp;date=06.06.2025&amp;dst=100172&amp;field=134" TargetMode = "External"/>
	<Relationship Id="rId163" Type="http://schemas.openxmlformats.org/officeDocument/2006/relationships/hyperlink" Target="https://login.consultant.ru/link/?req=doc&amp;base=LAW&amp;n=148406&amp;date=06.06.2025&amp;dst=100019&amp;field=134" TargetMode = "External"/>
	<Relationship Id="rId164" Type="http://schemas.openxmlformats.org/officeDocument/2006/relationships/hyperlink" Target="https://login.consultant.ru/link/?req=doc&amp;base=LAW&amp;n=157065&amp;date=06.06.2025&amp;dst=100308&amp;field=134" TargetMode = "External"/>
	<Relationship Id="rId165" Type="http://schemas.openxmlformats.org/officeDocument/2006/relationships/hyperlink" Target="https://login.consultant.ru/link/?req=doc&amp;base=LAW&amp;n=157065&amp;date=06.06.2025&amp;dst=10032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28.12.2013 N 442-ФЗ
(ред. от 26.12.2024)
"Об основах социального обслуживания граждан в Российской Федерации"
(с изм. и доп., вступ. в силу с 01.03.2025)</dc:title>
  <dcterms:created xsi:type="dcterms:W3CDTF">2025-06-06T04:56:26Z</dcterms:created>
</cp:coreProperties>
</file>