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E0C" w:rsidRPr="00DB0E0C" w:rsidRDefault="00DB0E0C" w:rsidP="00DB0E0C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 w:rsidRPr="00DB0E0C">
        <w:rPr>
          <w:rFonts w:ascii="Times New Roman" w:hAnsi="Times New Roman" w:cs="Times New Roman"/>
          <w:noProof/>
          <w:sz w:val="50"/>
          <w:szCs w:val="5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1743075" cy="1743075"/>
            <wp:effectExtent l="19050" t="0" r="9525" b="0"/>
            <wp:wrapSquare wrapText="bothSides"/>
            <wp:docPr id="3" name="Рисунок 1" descr="https://sun9-8.userapi.com/impg/4ZCdsuGb5d57HyjFR9-bF25L3zyKs4oU1oLeSg/F89lVneTnWE.jpg?size=271x271&amp;quality=95&amp;sign=3928bc992803c7607f054ddd382ecc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.userapi.com/impg/4ZCdsuGb5d57HyjFR9-bF25L3zyKs4oU1oLeSg/F89lVneTnWE.jpg?size=271x271&amp;quality=95&amp;sign=3928bc992803c7607f054ddd382ecc9f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B0E0C">
        <w:rPr>
          <w:rFonts w:ascii="Times New Roman" w:hAnsi="Times New Roman" w:cs="Times New Roman"/>
          <w:b/>
          <w:sz w:val="50"/>
          <w:szCs w:val="50"/>
        </w:rPr>
        <w:t>ГАУСО СО «КЦСОН города Каменска-Уральского»</w:t>
      </w:r>
    </w:p>
    <w:p w:rsidR="00DB0E0C" w:rsidRPr="00DB0E0C" w:rsidRDefault="00DB0E0C" w:rsidP="00DB0E0C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 w:rsidRPr="00DB0E0C">
        <w:rPr>
          <w:rFonts w:ascii="Times New Roman" w:hAnsi="Times New Roman" w:cs="Times New Roman"/>
          <w:b/>
          <w:sz w:val="50"/>
          <w:szCs w:val="50"/>
        </w:rPr>
        <w:t>Школа пожилого возраста</w:t>
      </w:r>
    </w:p>
    <w:p w:rsidR="00DB0E0C" w:rsidRDefault="00DB0E0C" w:rsidP="00DB0E0C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DB0E0C" w:rsidRPr="00DB0E0C" w:rsidRDefault="00DB0E0C" w:rsidP="00DB0E0C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DB0E0C">
        <w:rPr>
          <w:rFonts w:ascii="Times New Roman" w:hAnsi="Times New Roman" w:cs="Times New Roman"/>
          <w:b/>
          <w:sz w:val="40"/>
          <w:szCs w:val="40"/>
        </w:rPr>
        <w:t xml:space="preserve">По направлению: </w:t>
      </w:r>
      <w:r w:rsidRPr="00DB0E0C">
        <w:rPr>
          <w:rFonts w:ascii="Times New Roman" w:hAnsi="Times New Roman" w:cs="Times New Roman"/>
          <w:sz w:val="40"/>
          <w:szCs w:val="40"/>
        </w:rPr>
        <w:t>«Садоводы и огородники»</w:t>
      </w:r>
    </w:p>
    <w:p w:rsidR="00DB0E0C" w:rsidRPr="00DB0E0C" w:rsidRDefault="00DB0E0C" w:rsidP="00DB0E0C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DB0E0C">
        <w:rPr>
          <w:rFonts w:ascii="Times New Roman" w:hAnsi="Times New Roman" w:cs="Times New Roman"/>
          <w:b/>
          <w:sz w:val="40"/>
          <w:szCs w:val="40"/>
        </w:rPr>
        <w:t>Тема: «</w:t>
      </w:r>
      <w:r w:rsidRPr="00DB0E0C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Многолетние цветы цветущие все лето</w:t>
      </w:r>
      <w:r w:rsidRPr="00DB0E0C">
        <w:rPr>
          <w:rFonts w:ascii="Times New Roman" w:hAnsi="Times New Roman" w:cs="Times New Roman"/>
          <w:b/>
          <w:sz w:val="40"/>
          <w:szCs w:val="40"/>
        </w:rPr>
        <w:t>»</w:t>
      </w:r>
    </w:p>
    <w:p w:rsidR="00DB0E0C" w:rsidRDefault="00DB0E0C" w:rsidP="00DB0E0C">
      <w:pPr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DB0E0C">
        <w:rPr>
          <w:rFonts w:ascii="Times New Roman" w:hAnsi="Times New Roman" w:cs="Times New Roman"/>
          <w:b/>
          <w:sz w:val="40"/>
          <w:szCs w:val="40"/>
        </w:rPr>
        <w:t xml:space="preserve">Руководитель: </w:t>
      </w:r>
      <w:r w:rsidRPr="00DB0E0C">
        <w:rPr>
          <w:rFonts w:ascii="Times New Roman" w:hAnsi="Times New Roman" w:cs="Times New Roman"/>
          <w:sz w:val="40"/>
          <w:szCs w:val="40"/>
        </w:rPr>
        <w:t xml:space="preserve">Специалист по социальной работе </w:t>
      </w:r>
      <w:proofErr w:type="spellStart"/>
      <w:r w:rsidRPr="00DB0E0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Паначева</w:t>
      </w:r>
      <w:proofErr w:type="spellEnd"/>
      <w:r w:rsidRPr="00DB0E0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Галина Аркадьевна</w:t>
      </w:r>
    </w:p>
    <w:p w:rsidR="00DB0E0C" w:rsidRDefault="00DB0E0C" w:rsidP="00DB0E0C">
      <w:pPr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DB0E0C" w:rsidRPr="00DB0E0C" w:rsidRDefault="00DB0E0C" w:rsidP="00DB0E0C">
      <w:pPr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029325" cy="4518464"/>
            <wp:effectExtent l="19050" t="0" r="9525" b="0"/>
            <wp:docPr id="5" name="Рисунок 1" descr="https://avatars.mds.yandex.net/i?id=cb82af701d9279247719f7a2f193ec77db553afb-1011404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cb82af701d9279247719f7a2f193ec77db553afb-1011404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518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E0C" w:rsidRDefault="00DB0E0C" w:rsidP="00DB0E0C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DB0E0C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Многолетние цветы – отличный вариант для </w:t>
      </w:r>
      <w:r w:rsidR="00602561"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тех садоводов</w:t>
      </w: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у которых нет времени возиться с рассадой. Эти растения будут цвести не менее насыщенно, чем </w:t>
      </w:r>
      <w:hyperlink r:id="rId7" w:tgtFrame="_blank" w:tooltip="9 однолетников, цветущих все лето" w:history="1">
        <w:r w:rsidRPr="00DB0E0C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bdr w:val="none" w:sz="0" w:space="0" w:color="auto" w:frame="1"/>
            <w:lang w:eastAsia="ru-RU"/>
          </w:rPr>
          <w:t>однолетники</w:t>
        </w:r>
      </w:hyperlink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 сэкономят ваши средства.</w:t>
      </w:r>
    </w:p>
    <w:p w:rsidR="00DB0E0C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Ведь посадочный материал достаточно приобрести один раз, а дальше растения можно размножать семенами, черенками или корневищами. Что касается ухода, без сомнения, многолетники требуют к себе внимания, но не все они так уж капризны. Среди большого ассортимента растений найдутся и не очень прихотливые экземпляры. Рекомендуем вам обратить внимание на многолетники, которые, помимо выше описанных достоинств, имеют еще одно: цветут как минимум с июня по август.</w:t>
      </w:r>
    </w:p>
    <w:p w:rsidR="006307D8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DB0E0C">
        <w:rPr>
          <w:rFonts w:ascii="Times New Roman" w:hAnsi="Times New Roman" w:cs="Times New Roman"/>
          <w:sz w:val="32"/>
          <w:szCs w:val="32"/>
        </w:rPr>
        <w:t>Перед посадкой многолетников стоит учесть несколько моментов. Во-первых, не ждите пышного цветения сразу же в первый год после посадки. Многим растениям сначала требуется разрастись, и только через год или даже пару лет они покажут себя во всей красе. Но ожидание определенно того стоит! Во-вторых, при покупке обращайте внимание на сорт растения и срок его цветения. У разных сортов одного вида он может существенно отличаться.</w:t>
      </w:r>
    </w:p>
    <w:p w:rsidR="00DB0E0C" w:rsidRPr="00DB0E0C" w:rsidRDefault="00DB0E0C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1. Армерия приморская – подушковидный многолетник</w:t>
      </w:r>
    </w:p>
    <w:p w:rsidR="00DB0E0C" w:rsidRPr="00DB0E0C" w:rsidRDefault="00DB0E0C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267450" cy="4181564"/>
            <wp:effectExtent l="19050" t="0" r="0" b="0"/>
            <wp:docPr id="2" name="Рисунок 2" descr="Армерия приморска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рмерия приморская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4181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E0C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У армерии декоративны не только цветки, которые бывают разных оттенков (от белого до темно-красного), но и зеленая масса, разрастающаяся в виде плотного кустика. Растение достигает в высоту 20 см. Начинает цвести уже в мае и при благоприятных условиях не увядает до сентября. Любит легкие, слегка подкисленные почвы. </w:t>
      </w:r>
    </w:p>
    <w:p w:rsidR="006307D8" w:rsidRPr="00DB0E0C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FF"/>
          <w:sz w:val="32"/>
          <w:szCs w:val="32"/>
          <w:u w:val="single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Легко размножается делением. Особенно эффектно будет смотреться в бордюрах, </w:t>
      </w:r>
      <w:hyperlink r:id="rId9" w:tgtFrame="_blank" w:tooltip="Как сделать красивый рокарий своими руками" w:history="1">
        <w:r w:rsidRPr="00DB0E0C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bdr w:val="none" w:sz="0" w:space="0" w:color="auto" w:frame="1"/>
            <w:lang w:eastAsia="ru-RU"/>
          </w:rPr>
          <w:t>рокариях</w:t>
        </w:r>
      </w:hyperlink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контейнерах. На зиму требует укрытия.</w:t>
      </w:r>
      <w:r w:rsidR="006F0D2C"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fldChar w:fldCharType="begin"/>
      </w: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instrText xml:space="preserve"> HYPERLINK "https://www.ogorod.ru/ru/yard/flowerbed/14669/30-idey-kak-oformit-klumbu-iz-mnogoletnikov-kotoraya-budet-tsvesti-vse-leto.htm" \t "_blank" </w:instrText>
      </w:r>
      <w:r w:rsidR="006F0D2C"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fldChar w:fldCharType="separate"/>
      </w:r>
    </w:p>
    <w:p w:rsidR="006307D8" w:rsidRPr="00DB0E0C" w:rsidRDefault="006F0D2C" w:rsidP="00DB0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fldChar w:fldCharType="end"/>
      </w: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 xml:space="preserve">2. </w:t>
      </w:r>
      <w:proofErr w:type="spellStart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Астильба</w:t>
      </w:r>
      <w:proofErr w:type="spellEnd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 xml:space="preserve"> – влаголюбивая красавица</w:t>
      </w:r>
    </w:p>
    <w:p w:rsidR="00DB0E0C" w:rsidRPr="00DB0E0C" w:rsidRDefault="00DB0E0C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305550" cy="4187279"/>
            <wp:effectExtent l="19050" t="0" r="0" b="0"/>
            <wp:docPr id="4" name="Рисунок 4" descr="Астиль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стильб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418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3A6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Пышные кусты астильбы красиво смотрятся даже после цветения, которое обычно проходит с </w:t>
      </w:r>
      <w:r w:rsidR="00A633A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начала июня до начала августа.</w:t>
      </w:r>
    </w:p>
    <w:p w:rsidR="00DB0E0C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Больше всего растению понравится в полутеневом цветнике или недалеко от водоема, т.к. астильба обожает хорошо увлаженную плодородную почву. </w:t>
      </w:r>
    </w:p>
    <w:p w:rsidR="00602561" w:rsidRPr="00DB0E0C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Молодые кусты быстро разрастаются и со временем могут вырасти до 2 м в высоту (в зависимости от сорта).</w:t>
      </w:r>
    </w:p>
    <w:p w:rsidR="00602561" w:rsidRPr="00DB0E0C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A633A6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A633A6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 xml:space="preserve">3. </w:t>
      </w:r>
      <w:proofErr w:type="spellStart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Астранция</w:t>
      </w:r>
      <w:proofErr w:type="spellEnd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 xml:space="preserve"> – чемпион по неприхотливости</w:t>
      </w:r>
    </w:p>
    <w:p w:rsidR="00A633A6" w:rsidRPr="00DB0E0C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Pr="00DB0E0C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267450" cy="4672653"/>
            <wp:effectExtent l="19050" t="0" r="0" b="0"/>
            <wp:docPr id="1" name="Рисунок 1" descr="Астран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странци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199" cy="4673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633A6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Крупные соцветия </w:t>
      </w:r>
      <w:proofErr w:type="spellStart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астранции</w:t>
      </w:r>
      <w:proofErr w:type="spellEnd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состоят из множества мелких цветков, окруженных прилегающими листьями (оберткой). Само растение может достигать в высоту 70 см. Вырастить его можно в любом уголке сада, даже в полутени или под деревьями. </w:t>
      </w:r>
    </w:p>
    <w:p w:rsidR="006307D8" w:rsidRDefault="006307D8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 почве особых требований нет. Цветет </w:t>
      </w:r>
      <w:proofErr w:type="spellStart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астранция</w:t>
      </w:r>
      <w:proofErr w:type="spellEnd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мая-июня до первых заморозков. Хорошо переносит засуху. На одном месте без пересадки может расти до 10 лет. Подходит для срезки.</w:t>
      </w:r>
    </w:p>
    <w:p w:rsidR="00A633A6" w:rsidRPr="00DB0E0C" w:rsidRDefault="00A633A6" w:rsidP="00DB0E0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633A6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A633A6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A633A6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A633A6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A633A6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A633A6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lastRenderedPageBreak/>
        <w:t>4. Валериана красная (</w:t>
      </w:r>
      <w:proofErr w:type="spellStart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кентрантус</w:t>
      </w:r>
      <w:proofErr w:type="spellEnd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) – редкий гость в цветниках</w:t>
      </w:r>
    </w:p>
    <w:p w:rsidR="00A633A6" w:rsidRPr="00DB0E0C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872976" cy="3009900"/>
            <wp:effectExtent l="19050" t="0" r="0" b="0"/>
            <wp:docPr id="8" name="Рисунок 8" descr="Валериана крас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алериана красна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976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3A6" w:rsidRPr="00DB0E0C" w:rsidRDefault="00A633A6" w:rsidP="00DB0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02561" w:rsidRPr="00DB0E0C" w:rsidRDefault="006307D8" w:rsidP="00A633A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Валериана красная не так часто встречается на участках. Но те дачники, которые высадили у себя растение, отмечают, что оно прекрасно цветет и неплохо зимует в средней полосе. Яркие "метелки" радуют глаз с июня по август. Кустики могут вырастать до 90 см в высоту. Особенно пышно цветут в солнечном месте на плодородной, хорошо увлажненной почве. Каждые 3-4 года желательно обновлять валериану путем деления.</w:t>
      </w:r>
    </w:p>
    <w:p w:rsidR="006307D8" w:rsidRPr="00DB0E0C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 xml:space="preserve">5. </w:t>
      </w:r>
      <w:proofErr w:type="spellStart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Гелиопсис</w:t>
      </w:r>
      <w:proofErr w:type="spellEnd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 xml:space="preserve"> – желтая ромашка</w:t>
      </w: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4829175" cy="3381219"/>
            <wp:effectExtent l="19050" t="0" r="9525" b="0"/>
            <wp:docPr id="11" name="Рисунок 11" descr="Гелиопс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лиопсис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38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561" w:rsidRDefault="006307D8" w:rsidP="00A633A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Простые или махровые цветки желтых оттенков сохранят свой жизнерадостный вид до первых заморозков. Для растения выбирайте солнечный участок с плодородной, хорошо дренированной почвой и не увлекайтесь поливом. В высоту </w:t>
      </w:r>
      <w:proofErr w:type="spellStart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гелиопсис</w:t>
      </w:r>
      <w:proofErr w:type="spellEnd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может достичь 160 см. Отличается быстрым ростом и способностью к самосеву. Эффектно смотрится на заднем плане </w:t>
      </w:r>
      <w:hyperlink r:id="rId14" w:tgtFrame="_blank" w:tooltip="5 вариантов миксбордера на любой вкус" w:history="1">
        <w:r w:rsidRPr="00DB0E0C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bdr w:val="none" w:sz="0" w:space="0" w:color="auto" w:frame="1"/>
            <w:lang w:eastAsia="ru-RU"/>
          </w:rPr>
          <w:t>миксбордеров</w:t>
        </w:r>
      </w:hyperlink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и в </w:t>
      </w:r>
      <w:proofErr w:type="spellStart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солитерных</w:t>
      </w:r>
      <w:proofErr w:type="spellEnd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посадках.</w:t>
      </w:r>
    </w:p>
    <w:p w:rsidR="00A633A6" w:rsidRPr="00DB0E0C" w:rsidRDefault="00A633A6" w:rsidP="00A633A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6. Герань кроваво-красная – враг вредителей и сорняков</w:t>
      </w:r>
    </w:p>
    <w:p w:rsidR="00A633A6" w:rsidRPr="00DB0E0C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310432" cy="3924300"/>
            <wp:effectExtent l="19050" t="0" r="0" b="0"/>
            <wp:docPr id="12" name="Рисунок 12" descr="Герань кроваво-крас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ерань кроваво-красна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432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3A6" w:rsidRPr="00DB0E0C" w:rsidRDefault="00A633A6" w:rsidP="00DB0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633A6" w:rsidRDefault="006307D8" w:rsidP="00A633A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Долгоцветущая герань этого вида получила свое название за то, что осенью ее листва приобретает ярко-красный оттенок. </w:t>
      </w:r>
    </w:p>
    <w:p w:rsidR="00A633A6" w:rsidRDefault="006307D8" w:rsidP="00A633A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Не менее красивы и цветки, которые появляются на кустах в течение всего лета. </w:t>
      </w:r>
    </w:p>
    <w:p w:rsidR="006307D8" w:rsidRPr="00DB0E0C" w:rsidRDefault="006307D8" w:rsidP="00A633A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Разросшийся шарообразный куст герани высотой до 60 см прекрасно себя чувствует в полутени на нейтральной почве. На одном месте может расти не менее 10 лет.</w:t>
      </w:r>
    </w:p>
    <w:p w:rsidR="00602561" w:rsidRPr="00DB0E0C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02561" w:rsidRPr="00DB0E0C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02561" w:rsidRPr="00DB0E0C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02561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A633A6" w:rsidRPr="00DB0E0C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lastRenderedPageBreak/>
        <w:t>7. Гвоздика многолетняя – цветет и пахнет</w:t>
      </w:r>
    </w:p>
    <w:p w:rsidR="00A633A6" w:rsidRPr="00DB0E0C" w:rsidRDefault="00A633A6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200775" cy="3718439"/>
            <wp:effectExtent l="19050" t="0" r="9525" b="0"/>
            <wp:docPr id="13" name="Рисунок 13" descr="Гвозд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воздика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366" cy="373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561" w:rsidRPr="00DB0E0C" w:rsidRDefault="006307D8" w:rsidP="00A633A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Многолетняя гвоздика обладает приятным пряным ароматом и обильно цветет с июня по сентябрь. Растение не требует сложного ухода, не боится холода и засухи, единственное, не стоит его переувлажнять. Место для посадки выбирайте солнечное, с небольшим затенением во второй половине дня. Почвы гвоздика предпочитает легкие, с преобладанием торфа.</w:t>
      </w:r>
    </w:p>
    <w:p w:rsidR="006307D8" w:rsidRPr="00DB0E0C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8. Колокольчик (</w:t>
      </w:r>
      <w:proofErr w:type="spellStart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кампанула</w:t>
      </w:r>
      <w:proofErr w:type="spellEnd"/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) – скромный и нежный</w:t>
      </w: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000750" cy="3141018"/>
            <wp:effectExtent l="19050" t="0" r="0" b="0"/>
            <wp:docPr id="15" name="Рисунок 15" descr="Колокольч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олокольчик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14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7D8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Колокольчик хорошо растет практически на любой почве и не боится полутени. Достаточно регулярно его поливать (но не переливать!) и удалять засохшие цветки, тогда растение будет способно цвести до самых заморозков. Если высадить колокольчик рассадой, он зацветет в год посадки. При посеве семенами первые цветы можно получить через год. Идеально подходит для альпийских горок и бордюров. Популярные виды: колокольчик карпатский, льнолистный, круглолистный, бородатый и др.</w:t>
      </w:r>
    </w:p>
    <w:p w:rsidR="00765231" w:rsidRPr="00DB0E0C" w:rsidRDefault="00765231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9. Мальва (шток-роза) – цветок, который сложно не заметить</w:t>
      </w:r>
    </w:p>
    <w:p w:rsidR="00765231" w:rsidRPr="00DB0E0C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096000" cy="4057650"/>
            <wp:effectExtent l="0" t="0" r="0" b="0"/>
            <wp:docPr id="19" name="Рисунок 19" descr="Маль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Мальва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231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Часто мальвы выращивают как однолетние и двулетние растения. Но есть среди них и роскошные многолетние сорта, например, </w:t>
      </w:r>
      <w:r w:rsidRPr="00DB0E0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Розовая башня</w:t>
      </w: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</w:t>
      </w:r>
      <w:r w:rsidRPr="00DB0E0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Белая башня</w:t>
      </w: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</w:t>
      </w:r>
      <w:proofErr w:type="spellStart"/>
      <w:r w:rsidRPr="00DB0E0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Зебрина</w:t>
      </w:r>
      <w:proofErr w:type="spellEnd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</w:t>
      </w:r>
      <w:r w:rsidRPr="00DB0E0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Черный перламутр</w:t>
      </w: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и др. </w:t>
      </w:r>
    </w:p>
    <w:p w:rsidR="006307D8" w:rsidRPr="00DB0E0C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Мальва может вырастать до 120 см в высоту и нередко требует подвязки. Отлично смотрится в групповых посадках, возле заборов и построек.</w:t>
      </w:r>
      <w:r w:rsidR="0076523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Особого ухода не требует, достаточно регулярно поливать растение и пропалывать почву. На зиму кусты нужно полностью обрезать и замульчировать торфом или перегноем.</w:t>
      </w:r>
    </w:p>
    <w:p w:rsidR="00602561" w:rsidRPr="00DB0E0C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Pr="00DB0E0C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lastRenderedPageBreak/>
        <w:t>10. Манжетка мягкая – очаровательный многолетник</w:t>
      </w: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567775" cy="3714750"/>
            <wp:effectExtent l="19050" t="0" r="0" b="0"/>
            <wp:docPr id="20" name="Рисунок 20" descr="Манже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Манжетк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77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561" w:rsidRPr="00DB0E0C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манжетке цветоводам нравится все: и кружевные соцветия желто-зеленого оттенка, и резные бархатистые листья. Растение будет привлекать внимание в любой композиции. Предпочитает солнечные или полутеневые участки с плодородными почвами. Если в конце лета обрезать увядшие соцветия, осенью манжетка снова зацветет.</w:t>
      </w:r>
    </w:p>
    <w:p w:rsidR="006307D8" w:rsidRPr="00DB0E0C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11. Тысячелистник – неприхотливый красавец</w:t>
      </w: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410200" cy="3584258"/>
            <wp:effectExtent l="19050" t="0" r="0" b="0"/>
            <wp:docPr id="21" name="Рисунок 21" descr="Тысячелист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Тысячелистник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58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7D8" w:rsidRPr="00DB0E0C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Декоративный тысячелистник самых разных расцветок вырастает до 80 см в высоту. Совершенно не </w:t>
      </w:r>
      <w:proofErr w:type="gramStart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требователен</w:t>
      </w:r>
      <w:proofErr w:type="gramEnd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 составу почвы, не боится жары и холода, выдерживает даже продолжительную засуху. Чтобы добиться обильного цветения, лучше высадить растение на солнце или в полутени.</w:t>
      </w:r>
    </w:p>
    <w:p w:rsidR="006307D8" w:rsidRPr="00DB0E0C" w:rsidRDefault="006F0D2C" w:rsidP="00DB0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32"/>
          <w:szCs w:val="32"/>
          <w:u w:val="single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fldChar w:fldCharType="begin"/>
      </w:r>
      <w:r w:rsidR="006307D8"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instrText xml:space="preserve"> HYPERLINK "https://www.ogorod.ru/ru/outdoor/perennial/13162/tsvety-pohozhie-na-kolokolchiki.htm" \t "_blank" </w:instrText>
      </w: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fldChar w:fldCharType="separate"/>
      </w:r>
    </w:p>
    <w:p w:rsidR="006307D8" w:rsidRDefault="006F0D2C" w:rsidP="00DB0E0C">
      <w:pPr>
        <w:pStyle w:val="2"/>
        <w:shd w:val="clear" w:color="auto" w:fill="FFFFFF"/>
        <w:spacing w:line="405" w:lineRule="atLeast"/>
        <w:jc w:val="both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fldChar w:fldCharType="end"/>
      </w:r>
      <w:r w:rsidR="006307D8"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t>12. Фиалка грациозная – изысканное украшение цветника</w:t>
      </w:r>
    </w:p>
    <w:p w:rsidR="00765231" w:rsidRPr="00765231" w:rsidRDefault="00765231" w:rsidP="00765231">
      <w:pPr>
        <w:rPr>
          <w:lang w:eastAsia="ru-RU"/>
        </w:rPr>
      </w:pPr>
    </w:p>
    <w:p w:rsidR="006307D8" w:rsidRPr="00DB0E0C" w:rsidRDefault="006307D8" w:rsidP="00DB0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096000" cy="3895725"/>
            <wp:effectExtent l="0" t="0" r="0" b="9525"/>
            <wp:docPr id="24" name="Рисунок 24" descr="Фиалка грациоз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Фиалка грациозная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231" w:rsidRDefault="00765231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307D8" w:rsidRPr="00DB0E0C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Жителям теплых регионов стоит обратить внимание на фиалку грациозную, также известную как </w:t>
      </w:r>
      <w:proofErr w:type="gramStart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изящная</w:t>
      </w:r>
      <w:proofErr w:type="gramEnd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или тонкая. Это многолетнее растение до 20 см в высоту будет цвести с весны до первых заморозков нежными желтыми, лиловыми или темно-аметистовыми цветками. Предпочитает хорошо дренированные питательные почвы на солнечных или полутеневых участках. Больше всего подходит для выращивания в альпинариях, рокариях, бордюрах и миксбордерах.</w:t>
      </w:r>
    </w:p>
    <w:p w:rsidR="00602561" w:rsidRPr="00DB0E0C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lastRenderedPageBreak/>
        <w:t>13. Флокс – неприхотливый и ароматный</w:t>
      </w:r>
    </w:p>
    <w:p w:rsidR="00765231" w:rsidRPr="00DB0E0C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096000" cy="4048125"/>
            <wp:effectExtent l="0" t="0" r="0" b="9525"/>
            <wp:docPr id="25" name="Рисунок 25" descr="Флок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Флокс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7D8" w:rsidRPr="00DB0E0C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Этот многолетник необычайно популярен среди дачников, благодаря эффектному пышному цветению и нежному аромату. Растение приживается на любых почвах, предпочитает хорошо освещенные участки и отлично переносит зимовку. Особенно красиво смотрится при групповой посадке. Может расти практически везде, исключение: приствольные круги деревьев и крутые склоны.</w:t>
      </w:r>
    </w:p>
    <w:p w:rsidR="00602561" w:rsidRPr="00DB0E0C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02561" w:rsidRPr="00DB0E0C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02561" w:rsidRPr="00DB0E0C" w:rsidRDefault="0060256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lastRenderedPageBreak/>
        <w:t>14. Шалфей дубравный – эффектный медонос</w:t>
      </w:r>
    </w:p>
    <w:p w:rsidR="00765231" w:rsidRPr="00DB0E0C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096000" cy="4448175"/>
            <wp:effectExtent l="0" t="0" r="0" b="9525"/>
            <wp:docPr id="26" name="Рисунок 26" descr="Шалфей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Шалфей 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7D8" w:rsidRPr="00DB0E0C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Шалфей дубравный, или сальвия </w:t>
      </w:r>
      <w:proofErr w:type="gramStart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дубравная</w:t>
      </w:r>
      <w:proofErr w:type="gramEnd"/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известен своим эффектным внешним видом и чарующим ароматом. В высоту достигает 30-90 см, в зависимости от сорта. Хорошо цветет в полутени, предпочитает рыхлые питательные почвы, но без переувлажнения. Благодарно откликается на внесение удобрений. Прекрасно держит форму и не боится холодов.</w:t>
      </w:r>
    </w:p>
    <w:p w:rsidR="00EE5BF9" w:rsidRPr="00DB0E0C" w:rsidRDefault="00EE5BF9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EE5BF9" w:rsidRPr="00DB0E0C" w:rsidRDefault="00EE5BF9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EE5BF9" w:rsidRPr="00DB0E0C" w:rsidRDefault="00EE5BF9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765231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Default="006307D8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  <w:lastRenderedPageBreak/>
        <w:t>15. Энотера – загадочный цветок</w:t>
      </w:r>
    </w:p>
    <w:p w:rsidR="00765231" w:rsidRPr="00DB0E0C" w:rsidRDefault="00765231" w:rsidP="00DB0E0C">
      <w:pPr>
        <w:shd w:val="clear" w:color="auto" w:fill="FFFFFF"/>
        <w:spacing w:after="0" w:line="405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6699"/>
          <w:sz w:val="32"/>
          <w:szCs w:val="32"/>
          <w:lang w:eastAsia="ru-RU"/>
        </w:rPr>
      </w:pPr>
    </w:p>
    <w:p w:rsidR="006307D8" w:rsidRPr="00DB0E0C" w:rsidRDefault="006307D8" w:rsidP="00DB0E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096000" cy="4067175"/>
            <wp:effectExtent l="0" t="0" r="0" b="9525"/>
            <wp:docPr id="27" name="Рисунок 27" descr="Энот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Энотера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231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Свои цветки энотера раскрывает только по вечерам, за что ее прозвали "вечерней свечой" и "ночной примулой". Обладает густой ажурной кроной и довольно крупными, до 7 см в диаметре, цветками разнообразных расцветок. Почвы предпочитает легкие и хорошо дренированные. Довольно быстро разрастается, поэтому прекрасно подходит для заполнения пустот на клумбах. Не боится засухи, но часто поражается </w:t>
      </w:r>
      <w:hyperlink r:id="rId25" w:tgtFrame="_blank" w:tooltip="Как бороться с тлей" w:history="1">
        <w:r w:rsidRPr="00DB0E0C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bdr w:val="none" w:sz="0" w:space="0" w:color="auto" w:frame="1"/>
            <w:lang w:eastAsia="ru-RU"/>
          </w:rPr>
          <w:t>тлей</w:t>
        </w:r>
      </w:hyperlink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6307D8" w:rsidRPr="00DB0E0C" w:rsidRDefault="006307D8" w:rsidP="0076523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0E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Выращивание многолетников, которые цветут все лето, позволит вам создать множество необычных композиций в разных уголках сада. Смело экспериментируйте! А если предпочитаете розы, то обратите внимание на самые долгоцветущие сорта.</w:t>
      </w:r>
    </w:p>
    <w:p w:rsidR="00EE5BF9" w:rsidRPr="00765231" w:rsidRDefault="00EE5BF9" w:rsidP="00765231"/>
    <w:p w:rsidR="006307D8" w:rsidRPr="00765231" w:rsidRDefault="00EE5BF9" w:rsidP="00765231">
      <w:pPr>
        <w:rPr>
          <w:rStyle w:val="a6"/>
          <w:rFonts w:ascii="Times New Roman" w:hAnsi="Times New Roman" w:cs="Times New Roman"/>
        </w:rPr>
      </w:pPr>
      <w:r w:rsidRPr="00765231">
        <w:rPr>
          <w:rFonts w:ascii="Times New Roman" w:hAnsi="Times New Roman" w:cs="Times New Roman"/>
        </w:rPr>
        <w:t>Источник: </w:t>
      </w:r>
      <w:hyperlink r:id="rId26" w:history="1">
        <w:r w:rsidRPr="00765231">
          <w:rPr>
            <w:rStyle w:val="a6"/>
            <w:rFonts w:ascii="Times New Roman" w:hAnsi="Times New Roman" w:cs="Times New Roman"/>
          </w:rPr>
          <w:t>https://www.botanichka.ru/article/vesenniy-uhod-za-klubnikoy-po-shagam/?ysclid=mao4u6ct5z663306397</w:t>
        </w:r>
      </w:hyperlink>
      <w:r w:rsidR="006F0D2C" w:rsidRPr="00765231">
        <w:rPr>
          <w:rFonts w:ascii="Times New Roman" w:hAnsi="Times New Roman" w:cs="Times New Roman"/>
        </w:rPr>
        <w:fldChar w:fldCharType="begin"/>
      </w:r>
      <w:r w:rsidR="006307D8" w:rsidRPr="00765231">
        <w:rPr>
          <w:rFonts w:ascii="Times New Roman" w:hAnsi="Times New Roman" w:cs="Times New Roman"/>
        </w:rPr>
        <w:instrText xml:space="preserve"> HYPERLINK "https://www.ogorod.ru/ru/outdoor/rose/10640/9-luchschih-sortov-roz-cvetuschih-vse-leto.htm" \t "_blank" </w:instrText>
      </w:r>
      <w:r w:rsidR="006F0D2C" w:rsidRPr="00765231">
        <w:rPr>
          <w:rFonts w:ascii="Times New Roman" w:hAnsi="Times New Roman" w:cs="Times New Roman"/>
        </w:rPr>
        <w:fldChar w:fldCharType="separate"/>
      </w:r>
    </w:p>
    <w:p w:rsidR="006307D8" w:rsidRPr="00EE5BF9" w:rsidRDefault="006F0D2C" w:rsidP="00765231">
      <w:pPr>
        <w:rPr>
          <w:rFonts w:ascii="Times New Roman" w:hAnsi="Times New Roman" w:cs="Times New Roman"/>
          <w:sz w:val="40"/>
          <w:szCs w:val="40"/>
          <w:lang w:eastAsia="ru-RU"/>
        </w:rPr>
      </w:pPr>
      <w:r w:rsidRPr="00765231">
        <w:rPr>
          <w:rFonts w:ascii="Times New Roman" w:hAnsi="Times New Roman" w:cs="Times New Roman"/>
        </w:rPr>
        <w:fldChar w:fldCharType="end"/>
      </w:r>
    </w:p>
    <w:p w:rsidR="006307D8" w:rsidRPr="00EE5BF9" w:rsidRDefault="006F0D2C" w:rsidP="00630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/>
          <w:sz w:val="44"/>
          <w:szCs w:val="44"/>
          <w:u w:val="single"/>
          <w:lang w:eastAsia="ru-RU"/>
        </w:rPr>
      </w:pPr>
      <w:r w:rsidRPr="00EE5BF9">
        <w:rPr>
          <w:rFonts w:ascii="Arial" w:eastAsia="Times New Roman" w:hAnsi="Arial" w:cs="Arial"/>
          <w:color w:val="000000"/>
          <w:sz w:val="44"/>
          <w:szCs w:val="44"/>
          <w:lang w:eastAsia="ru-RU"/>
        </w:rPr>
        <w:fldChar w:fldCharType="begin"/>
      </w:r>
      <w:r w:rsidR="006307D8" w:rsidRPr="00EE5BF9">
        <w:rPr>
          <w:rFonts w:ascii="Arial" w:eastAsia="Times New Roman" w:hAnsi="Arial" w:cs="Arial"/>
          <w:color w:val="000000"/>
          <w:sz w:val="44"/>
          <w:szCs w:val="44"/>
          <w:lang w:eastAsia="ru-RU"/>
        </w:rPr>
        <w:instrText xml:space="preserve"> HYPERLINK "https://www.ogorod.ru/ru/outdoor/perennial/10819/Populyarnye-vidy-i-sorta-floksov.htm" \t "_blank" </w:instrText>
      </w:r>
      <w:r w:rsidRPr="00EE5BF9">
        <w:rPr>
          <w:rFonts w:ascii="Arial" w:eastAsia="Times New Roman" w:hAnsi="Arial" w:cs="Arial"/>
          <w:color w:val="000000"/>
          <w:sz w:val="44"/>
          <w:szCs w:val="44"/>
          <w:lang w:eastAsia="ru-RU"/>
        </w:rPr>
        <w:fldChar w:fldCharType="separate"/>
      </w:r>
    </w:p>
    <w:p w:rsidR="006307D8" w:rsidRDefault="006F0D2C">
      <w:r w:rsidRPr="00EE5BF9">
        <w:rPr>
          <w:rFonts w:ascii="Arial" w:eastAsia="Times New Roman" w:hAnsi="Arial" w:cs="Arial"/>
          <w:color w:val="000000"/>
          <w:sz w:val="44"/>
          <w:szCs w:val="44"/>
          <w:lang w:eastAsia="ru-RU"/>
        </w:rPr>
        <w:fldChar w:fldCharType="end"/>
      </w:r>
    </w:p>
    <w:sectPr w:rsidR="006307D8" w:rsidSect="00DB0E0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778C"/>
    <w:multiLevelType w:val="multilevel"/>
    <w:tmpl w:val="23C21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373575"/>
    <w:multiLevelType w:val="multilevel"/>
    <w:tmpl w:val="ED0C6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1A60BBB"/>
    <w:multiLevelType w:val="multilevel"/>
    <w:tmpl w:val="91F8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9E36E5F"/>
    <w:multiLevelType w:val="multilevel"/>
    <w:tmpl w:val="F558E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E4E1056"/>
    <w:multiLevelType w:val="multilevel"/>
    <w:tmpl w:val="D4FE9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8C9255B"/>
    <w:multiLevelType w:val="multilevel"/>
    <w:tmpl w:val="84B22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5F8"/>
    <w:rsid w:val="000835F8"/>
    <w:rsid w:val="00086649"/>
    <w:rsid w:val="00440614"/>
    <w:rsid w:val="004710B6"/>
    <w:rsid w:val="00602561"/>
    <w:rsid w:val="006307D8"/>
    <w:rsid w:val="006F0D2C"/>
    <w:rsid w:val="00765231"/>
    <w:rsid w:val="00A633A6"/>
    <w:rsid w:val="00DB0E0C"/>
    <w:rsid w:val="00EE5B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D2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07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307D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DB0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E0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B0E0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523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1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02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19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8344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8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75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036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4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6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07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4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084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27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9325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2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24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14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11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23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hyperlink" Target="https://www.botanichka.ru/article/vesenniy-uhod-za-klubnikoy-po-shagam/?ysclid=mao4u6ct5z663306397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https://www.ogorod.ru/ru/outdoor/annuals/10032/9-udivitelno-krasivyh-odnoletnikov-cvetushhih-vse-leto.htm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hyperlink" Target="https://www.ogorod.ru/ru/now/pests/10072/Tlya-kak-raspoznat-i-borotsya.htm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s://www.ogorod.ru/ru/yard/alpine/10193/Kak-sdelat-krasivyj-rokarij-svoimi-rukami.htm" TargetMode="External"/><Relationship Id="rId14" Type="http://schemas.openxmlformats.org/officeDocument/2006/relationships/hyperlink" Target="https://www.ogorod.ru/ru/yard/flowerbed/10207/5-variantov-mixbordera-na-luboj-vkus.htm" TargetMode="External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Shafikova_GA</cp:lastModifiedBy>
  <cp:revision>2</cp:revision>
  <dcterms:created xsi:type="dcterms:W3CDTF">2025-05-16T06:11:00Z</dcterms:created>
  <dcterms:modified xsi:type="dcterms:W3CDTF">2025-05-16T06:11:00Z</dcterms:modified>
</cp:coreProperties>
</file>