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FC878" w14:textId="4A6A379C" w:rsidR="001B7066" w:rsidRPr="00A80A7D" w:rsidRDefault="001B7066" w:rsidP="001B7066">
      <w:pPr>
        <w:pStyle w:val="a3"/>
        <w:spacing w:before="0" w:beforeAutospacing="0"/>
        <w:rPr>
          <w:rFonts w:ascii="LatoWeb" w:hAnsi="LatoWeb"/>
          <w:b/>
          <w:color w:val="0B1F33"/>
          <w:sz w:val="38"/>
          <w:u w:val="single"/>
        </w:rPr>
      </w:pPr>
      <w:r w:rsidRPr="00A80A7D">
        <w:rPr>
          <w:rFonts w:ascii="LatoWeb" w:hAnsi="LatoWeb"/>
          <w:b/>
          <w:color w:val="0B1F33"/>
          <w:sz w:val="38"/>
          <w:u w:val="single"/>
        </w:rPr>
        <w:t>С 12 по 18 мая " Неделя борьбы с артериальной гипертензией"</w:t>
      </w:r>
    </w:p>
    <w:p w14:paraId="593E1542" w14:textId="449EDE88" w:rsidR="007C5E86" w:rsidRPr="007C5E86" w:rsidRDefault="007C5E86" w:rsidP="007C5E86">
      <w:pPr>
        <w:pStyle w:val="a3"/>
        <w:spacing w:before="0" w:beforeAutospacing="0"/>
        <w:rPr>
          <w:rFonts w:ascii="LatoWeb" w:hAnsi="LatoWeb"/>
          <w:b/>
          <w:bCs/>
          <w:color w:val="0B1F33"/>
          <w:sz w:val="28"/>
        </w:rPr>
      </w:pPr>
      <w:r w:rsidRPr="007C5E86">
        <w:rPr>
          <w:rFonts w:ascii="LatoWeb" w:hAnsi="LatoWeb"/>
          <w:b/>
          <w:bCs/>
          <w:color w:val="0B1F33"/>
          <w:sz w:val="28"/>
        </w:rPr>
        <w:drawing>
          <wp:inline distT="0" distB="0" distL="0" distR="0" wp14:anchorId="1F2E9606" wp14:editId="2C6F4B0C">
            <wp:extent cx="5940425" cy="5940425"/>
            <wp:effectExtent l="0" t="0" r="3175" b="3175"/>
            <wp:docPr id="1" name="Рисунок 1" descr="C:\Users\Medic\Desktop\Картинки\_1_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edic\Desktop\Картинки\_1_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4947" w14:textId="77777777" w:rsidR="007C5E86" w:rsidRDefault="007C5E86" w:rsidP="001B7066">
      <w:pPr>
        <w:pStyle w:val="a3"/>
        <w:spacing w:before="0" w:beforeAutospacing="0"/>
        <w:rPr>
          <w:rStyle w:val="a4"/>
          <w:rFonts w:ascii="LatoWeb" w:hAnsi="LatoWeb"/>
          <w:color w:val="0B1F33"/>
          <w:sz w:val="28"/>
        </w:rPr>
      </w:pPr>
    </w:p>
    <w:p w14:paraId="793A502C" w14:textId="0E96577F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Style w:val="a4"/>
          <w:rFonts w:ascii="LatoWeb" w:hAnsi="LatoWeb"/>
          <w:color w:val="0B1F33"/>
          <w:sz w:val="28"/>
        </w:rPr>
        <w:t>Важность профилактики и ранней диагностики.</w:t>
      </w:r>
    </w:p>
    <w:p w14:paraId="4D22AB1C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Артериальная гипертензия, или высокое кровяное давление, является одной из самых распространенных проблем в области здравоохранения. По данным Всемирной организации здравоохранения (ВОЗ), она затрагивает миллионы людей по всему миру и является одним из ключевых факторов риска сердечно-сосудистых заболеваний, инсульта и других тяжелых состояний.</w:t>
      </w:r>
    </w:p>
    <w:p w14:paraId="460B2637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Style w:val="a4"/>
          <w:rFonts w:ascii="LatoWeb" w:hAnsi="LatoWeb"/>
          <w:color w:val="0B1F33"/>
          <w:sz w:val="28"/>
        </w:rPr>
        <w:lastRenderedPageBreak/>
        <w:t>Что такое артериальная гипертензия?</w:t>
      </w:r>
    </w:p>
    <w:p w14:paraId="34C5EC0A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Артериальная гипертензия определяется как хроническое повышенное артериальное давление, которое обычно фиксируется при помощи тонометра. Нормальные показатели давления составляют менее 120/80 мм рт. ст., тогда как уровень от 140/90 мм рт. ст. и выше уже классифицируется как гипертензия.</w:t>
      </w:r>
    </w:p>
    <w:p w14:paraId="27FD103B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Style w:val="a4"/>
          <w:rFonts w:ascii="LatoWeb" w:hAnsi="LatoWeb"/>
          <w:color w:val="0B1F33"/>
          <w:sz w:val="28"/>
        </w:rPr>
        <w:t>Цели недели борьбы с артериальной гипертензией.</w:t>
      </w:r>
    </w:p>
    <w:p w14:paraId="32645DAF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Неделя борьбы с артериальной гипертензией проводится с целью:</w:t>
      </w:r>
    </w:p>
    <w:p w14:paraId="4F6AC988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1. Повышения осведомленности о проблеме артериального давления среди населения.</w:t>
      </w:r>
    </w:p>
    <w:p w14:paraId="4EC240C5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2. Обучения населению методам самообследования и контроля за давлением.</w:t>
      </w:r>
    </w:p>
    <w:p w14:paraId="0D3BA1A8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3. Промоции здорового образа жизни, который включает правильное питание, физическую активность и отказ от вредных привычек.</w:t>
      </w:r>
    </w:p>
    <w:p w14:paraId="43B56693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4. Стимулирования ранней диагностики и регулярного мониторинга здоровья, что помогает в своевременном выявлении и лечении высокого давления.</w:t>
      </w:r>
    </w:p>
    <w:p w14:paraId="212CE641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Style w:val="a4"/>
          <w:rFonts w:ascii="LatoWeb" w:hAnsi="LatoWeb"/>
          <w:color w:val="0B1F33"/>
          <w:sz w:val="28"/>
        </w:rPr>
        <w:t>Как снизить риск гипертензии?</w:t>
      </w:r>
    </w:p>
    <w:p w14:paraId="5289FEB7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 xml:space="preserve">1. Правильное питание: Употребление пищи, богатой фруктами, овощами, </w:t>
      </w:r>
      <w:proofErr w:type="spellStart"/>
      <w:r w:rsidRPr="00A80A7D">
        <w:rPr>
          <w:rFonts w:ascii="LatoWeb" w:hAnsi="LatoWeb"/>
          <w:color w:val="0B1F33"/>
          <w:sz w:val="28"/>
        </w:rPr>
        <w:t>цельнозерновыми</w:t>
      </w:r>
      <w:proofErr w:type="spellEnd"/>
      <w:r w:rsidRPr="00A80A7D">
        <w:rPr>
          <w:rFonts w:ascii="LatoWeb" w:hAnsi="LatoWeb"/>
          <w:color w:val="0B1F33"/>
          <w:sz w:val="28"/>
        </w:rPr>
        <w:t xml:space="preserve"> продуктами и сниженное потребление соли и насыщенных жиров, может существенно повлиять на уровень артериального давления.</w:t>
      </w:r>
    </w:p>
    <w:p w14:paraId="12FD87AD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2. Физическая активность: Регулярные физические упражнения помогают поддерживать вес в пределах нормы и укрепляют сердечно-сосудистую систему. Рекомендуется не менее 150 минут умеренной аэробной активности в неделю.</w:t>
      </w:r>
    </w:p>
    <w:p w14:paraId="234ABF7B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3. Отказ от курения и алкоголя: Курение и чрезмерное потребление алкоголя увеличивают риск развития гипертензии.</w:t>
      </w:r>
    </w:p>
    <w:p w14:paraId="05A09E0A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lastRenderedPageBreak/>
        <w:t>4. Контроль стресса: Управление стрессом с помощью медитации, йоги или других методов релаксации может быть полезным для снижения уровня давления.</w:t>
      </w:r>
    </w:p>
    <w:p w14:paraId="7DDB9CA0" w14:textId="67E44B8A" w:rsidR="001B7066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5. Регулярные проверки давления: Мониторинг давления у врача или с помощью домашнего тонометра позволяет своевременно выявить возможные проблемы.</w:t>
      </w:r>
    </w:p>
    <w:p w14:paraId="3D234148" w14:textId="02C75C09" w:rsidR="00A80A7D" w:rsidRDefault="007C5E86" w:rsidP="00A80A7D">
      <w:pPr>
        <w:pStyle w:val="a3"/>
      </w:pPr>
      <w:r>
        <w:rPr>
          <w:noProof/>
        </w:rPr>
        <w:drawing>
          <wp:inline distT="0" distB="0" distL="0" distR="0" wp14:anchorId="7703984C" wp14:editId="28B0FB4F">
            <wp:extent cx="6190859" cy="53244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99" cy="5328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9F92E" w14:textId="5B36C74B" w:rsidR="007C5E86" w:rsidRPr="007C5E86" w:rsidRDefault="007C5E86" w:rsidP="007C5E8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7C5E86">
        <w:rPr>
          <w:rFonts w:ascii="LatoWeb" w:hAnsi="LatoWeb"/>
          <w:color w:val="0B1F33"/>
          <w:sz w:val="28"/>
        </w:rPr>
        <w:lastRenderedPageBreak/>
        <w:drawing>
          <wp:inline distT="0" distB="0" distL="0" distR="0" wp14:anchorId="2D19BD90" wp14:editId="647442E2">
            <wp:extent cx="5940425" cy="5940425"/>
            <wp:effectExtent l="0" t="0" r="3175" b="3175"/>
            <wp:docPr id="4" name="Рисунок 4" descr="C:\Users\Medic\Desktop\Картинки\3-1-1024x1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edic\Desktop\Картинки\3-1-1024x102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2CE3E" w14:textId="77777777" w:rsidR="00A80A7D" w:rsidRPr="00A80A7D" w:rsidRDefault="00A80A7D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bookmarkStart w:id="0" w:name="_GoBack"/>
      <w:bookmarkEnd w:id="0"/>
    </w:p>
    <w:p w14:paraId="6D14B2C3" w14:textId="77777777" w:rsidR="001B7066" w:rsidRPr="00A80A7D" w:rsidRDefault="001B7066" w:rsidP="001B7066">
      <w:pPr>
        <w:pStyle w:val="a3"/>
        <w:spacing w:before="0" w:beforeAutospacing="0"/>
        <w:rPr>
          <w:rFonts w:ascii="LatoWeb" w:hAnsi="LatoWeb"/>
          <w:color w:val="0B1F33"/>
          <w:sz w:val="28"/>
        </w:rPr>
      </w:pPr>
      <w:r w:rsidRPr="00A80A7D">
        <w:rPr>
          <w:rFonts w:ascii="LatoWeb" w:hAnsi="LatoWeb"/>
          <w:color w:val="0B1F33"/>
          <w:sz w:val="28"/>
        </w:rPr>
        <w:t>Неделя борьбы с артериальной гипертензией — это отличная возможность привлечь внимание к данной актуальной проблеме. Повышение осведомленности о гипертензии, обучение населения основам профилактики и призыв к здоровому образу жизни могут сыграть решающую роль в снижении заболеваемости и смертности от сердечно-сосудистых заболеваний. Каждому важно помнить, что здоровье — это основа полноценной жизни, и заботиться о нем необходимо постоянно.</w:t>
      </w:r>
    </w:p>
    <w:p w14:paraId="3E2F4232" w14:textId="77777777" w:rsidR="009E6D34" w:rsidRPr="00A80A7D" w:rsidRDefault="009E6D34">
      <w:pPr>
        <w:rPr>
          <w:sz w:val="28"/>
        </w:rPr>
      </w:pPr>
    </w:p>
    <w:sectPr w:rsidR="009E6D34" w:rsidRPr="00A80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oWeb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BD3"/>
    <w:rsid w:val="000A6BD3"/>
    <w:rsid w:val="001B7066"/>
    <w:rsid w:val="007C5E86"/>
    <w:rsid w:val="009E6D34"/>
    <w:rsid w:val="00A8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44F55"/>
  <w15:chartTrackingRefBased/>
  <w15:docId w15:val="{E9126FF5-24EF-4412-9E11-27D56016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70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4</cp:revision>
  <dcterms:created xsi:type="dcterms:W3CDTF">2025-05-13T03:33:00Z</dcterms:created>
  <dcterms:modified xsi:type="dcterms:W3CDTF">2025-05-13T04:17:00Z</dcterms:modified>
</cp:coreProperties>
</file>