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0"/>
        </w:numPr>
        <w:spacing w:lineRule="auto" w:line="240" w:before="0" w:after="0"/>
        <w:ind w:hanging="0" w:left="0"/>
        <w:outlineLvl w:val="0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ind w:firstLine="709" w:left="0"/>
        <w:jc w:val="center"/>
        <w:outlineLvl w:val="0"/>
        <w:rPr>
          <w:rFonts w:ascii="Liberation Serif" w:hAnsi="Liberation Serif" w:cs="Liberation Serif"/>
          <w:b/>
          <w:sz w:val="28"/>
          <w:szCs w:val="28"/>
        </w:rPr>
      </w:pPr>
      <w:r>
        <w:rPr>
          <w:rFonts w:cs="Liberation Serif" w:ascii="Liberation Serif" w:hAnsi="Liberation Serif"/>
          <w:b/>
          <w:sz w:val="28"/>
          <w:szCs w:val="28"/>
        </w:rPr>
        <w:t>ОТЧЕТ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firstLine="709" w:left="0"/>
        <w:jc w:val="center"/>
        <w:outlineLvl w:val="0"/>
        <w:rPr>
          <w:rFonts w:ascii="Liberation Serif" w:hAnsi="Liberation Serif" w:cs="Liberation Serif"/>
          <w:b/>
          <w:sz w:val="28"/>
          <w:szCs w:val="28"/>
        </w:rPr>
      </w:pPr>
      <w:r>
        <w:rPr>
          <w:rFonts w:cs="Liberation Serif" w:ascii="Liberation Serif" w:hAnsi="Liberation Serif"/>
          <w:b/>
          <w:sz w:val="28"/>
          <w:szCs w:val="28"/>
        </w:rPr>
        <w:t xml:space="preserve">по реализации Программы «нулевого травматизма» </w:t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cs="Liberation Serif" w:ascii="Liberation Serif" w:hAnsi="Liberation Serif"/>
          <w:b/>
          <w:sz w:val="28"/>
          <w:szCs w:val="28"/>
        </w:rPr>
        <w:t>в территориальном отраслевом исполнительном органе государственной власти Свердловской области –</w:t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b/>
          <w:sz w:val="28"/>
          <w:szCs w:val="28"/>
        </w:rPr>
        <w:t>Управлении социальной политики Министерства социальной политики Свердловской области № 10 в 202</w:t>
      </w:r>
      <w:r>
        <w:rPr>
          <w:rFonts w:eastAsia="" w:cs="Liberation Serif" w:ascii="Liberation Serif" w:hAnsi="Liberation Serif" w:eastAsiaTheme="minorEastAsia"/>
          <w:b/>
          <w:color w:val="auto"/>
          <w:kern w:val="0"/>
          <w:sz w:val="28"/>
          <w:szCs w:val="28"/>
          <w:lang w:val="ru-RU" w:eastAsia="ru-RU" w:bidi="ar-SA"/>
        </w:rPr>
        <w:t xml:space="preserve">4 </w:t>
      </w:r>
      <w:r>
        <w:rPr>
          <w:rFonts w:cs="Liberation Serif" w:ascii="Liberation Serif" w:hAnsi="Liberation Serif"/>
          <w:b/>
          <w:sz w:val="28"/>
          <w:szCs w:val="28"/>
        </w:rPr>
        <w:t>году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firstLine="709" w:left="0"/>
        <w:jc w:val="center"/>
        <w:outlineLvl w:val="0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</w:r>
    </w:p>
    <w:tbl>
      <w:tblPr>
        <w:tblStyle w:val="ae"/>
        <w:tblW w:w="15701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808"/>
        <w:gridCol w:w="4404"/>
        <w:gridCol w:w="8502"/>
        <w:gridCol w:w="1986"/>
      </w:tblGrid>
      <w:tr>
        <w:trPr/>
        <w:tc>
          <w:tcPr>
            <w:tcW w:w="808" w:type="dxa"/>
            <w:vMerge w:val="restart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center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№</w:t>
            </w:r>
          </w:p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center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п/п</w:t>
            </w:r>
          </w:p>
        </w:tc>
        <w:tc>
          <w:tcPr>
            <w:tcW w:w="4404" w:type="dxa"/>
            <w:vMerge w:val="restart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center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Наименование</w:t>
            </w:r>
          </w:p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center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мероприятий</w:t>
            </w:r>
          </w:p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center"/>
              <w:outlineLvl w:val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</w:r>
          </w:p>
        </w:tc>
        <w:tc>
          <w:tcPr>
            <w:tcW w:w="8502" w:type="dxa"/>
            <w:vMerge w:val="restart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center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Отметка</w:t>
            </w:r>
          </w:p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center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о выполнении</w:t>
            </w:r>
          </w:p>
        </w:tc>
        <w:tc>
          <w:tcPr>
            <w:tcW w:w="1986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center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Объем финансирования, тыс. рублей</w:t>
            </w:r>
          </w:p>
        </w:tc>
      </w:tr>
      <w:tr>
        <w:trPr>
          <w:trHeight w:val="297" w:hRule="atLeast"/>
        </w:trPr>
        <w:tc>
          <w:tcPr>
            <w:tcW w:w="808" w:type="dxa"/>
            <w:vMerge w:val="continue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center"/>
              <w:outlineLvl w:val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</w:r>
          </w:p>
        </w:tc>
        <w:tc>
          <w:tcPr>
            <w:tcW w:w="4404" w:type="dxa"/>
            <w:vMerge w:val="continue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center"/>
              <w:outlineLvl w:val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</w:r>
          </w:p>
        </w:tc>
        <w:tc>
          <w:tcPr>
            <w:tcW w:w="8502" w:type="dxa"/>
            <w:vMerge w:val="continue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center"/>
              <w:outlineLvl w:val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</w:r>
          </w:p>
        </w:tc>
        <w:tc>
          <w:tcPr>
            <w:tcW w:w="1986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center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b/>
                <w:i/>
                <w:sz w:val="22"/>
                <w:szCs w:val="22"/>
              </w:rPr>
              <w:t>202</w:t>
            </w:r>
            <w:r>
              <w:rPr>
                <w:rFonts w:eastAsia="" w:cs="Liberation Serif" w:ascii="Liberation Serif" w:hAnsi="Liberation Serif" w:eastAsiaTheme="minorEastAsia"/>
                <w:b/>
                <w:i/>
                <w:color w:val="auto"/>
                <w:kern w:val="0"/>
                <w:sz w:val="22"/>
                <w:szCs w:val="22"/>
                <w:lang w:val="ru-RU" w:eastAsia="ru-RU" w:bidi="ar-SA"/>
              </w:rPr>
              <w:t>4</w:t>
            </w:r>
            <w:r>
              <w:rPr>
                <w:rFonts w:cs="Liberation Serif" w:ascii="Liberation Serif" w:hAnsi="Liberation Serif"/>
                <w:b/>
                <w:i/>
                <w:sz w:val="22"/>
                <w:szCs w:val="22"/>
              </w:rPr>
              <w:t xml:space="preserve"> год</w:t>
            </w:r>
          </w:p>
        </w:tc>
      </w:tr>
      <w:tr>
        <w:trPr/>
        <w:tc>
          <w:tcPr>
            <w:tcW w:w="808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center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1</w:t>
            </w:r>
          </w:p>
        </w:tc>
        <w:tc>
          <w:tcPr>
            <w:tcW w:w="4404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center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2</w:t>
            </w:r>
          </w:p>
        </w:tc>
        <w:tc>
          <w:tcPr>
            <w:tcW w:w="8502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center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3</w:t>
            </w:r>
          </w:p>
        </w:tc>
        <w:tc>
          <w:tcPr>
            <w:tcW w:w="1986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center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4</w:t>
            </w:r>
          </w:p>
        </w:tc>
      </w:tr>
      <w:tr>
        <w:trPr/>
        <w:tc>
          <w:tcPr>
            <w:tcW w:w="808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center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b/>
                <w:sz w:val="22"/>
                <w:szCs w:val="22"/>
              </w:rPr>
              <w:t>1.</w:t>
            </w:r>
          </w:p>
        </w:tc>
        <w:tc>
          <w:tcPr>
            <w:tcW w:w="14892" w:type="dxa"/>
            <w:gridSpan w:val="3"/>
            <w:tcBorders/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327"/>
                <w:tab w:val="left" w:pos="5715" w:leader="none"/>
              </w:tabs>
              <w:spacing w:lineRule="auto" w:line="240" w:before="0" w:after="0"/>
              <w:ind w:hanging="0" w:left="0"/>
              <w:jc w:val="left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b/>
                <w:sz w:val="22"/>
                <w:szCs w:val="22"/>
              </w:rPr>
              <w:t>Совершенствование нормативно-правовой базы</w:t>
            </w:r>
          </w:p>
        </w:tc>
      </w:tr>
      <w:tr>
        <w:trPr/>
        <w:tc>
          <w:tcPr>
            <w:tcW w:w="808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center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1.1.</w:t>
            </w:r>
          </w:p>
        </w:tc>
        <w:tc>
          <w:tcPr>
            <w:tcW w:w="4404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Times New Roman" w:ascii="Liberation Serif" w:hAnsi="Liberation Serif"/>
                <w:sz w:val="22"/>
                <w:szCs w:val="22"/>
              </w:rPr>
              <w:t>Пересмотр и актуализация программ проведения вводного инструктажа, первичного инструктажа на рабочем месте, инструкций по охране труда для работников в соответствии с должностями, профессиями или видами выполняемых работ</w:t>
            </w:r>
          </w:p>
        </w:tc>
        <w:tc>
          <w:tcPr>
            <w:tcW w:w="8502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sz w:val="22"/>
                <w:szCs w:val="22"/>
              </w:rPr>
            </w:pPr>
            <w:r>
              <w:rPr>
                <w:rFonts w:cs="Arial" w:ascii="Liberation Serif" w:hAnsi="Liberation Serif"/>
                <w:color w:val="000000"/>
                <w:spacing w:val="2"/>
                <w:sz w:val="22"/>
                <w:szCs w:val="22"/>
                <w:shd w:fill="FFFFFF" w:val="clear"/>
              </w:rPr>
              <w:t>1. Внесены изменения в</w:t>
            </w:r>
            <w:r>
              <w:rPr>
                <w:rFonts w:eastAsia="" w:cs="Arial" w:ascii="Liberation Serif" w:hAnsi="Liberation Serif"/>
                <w:color w:val="000000"/>
                <w:spacing w:val="2"/>
                <w:kern w:val="0"/>
                <w:sz w:val="22"/>
                <w:szCs w:val="22"/>
                <w:shd w:fill="FFFFFF" w:val="clear"/>
                <w:lang w:val="ru-RU" w:eastAsia="ru-RU" w:bidi="ar-SA"/>
              </w:rPr>
              <w:t xml:space="preserve"> Положение об обеспечении средств индивидуальной защиты работников Управления (приказы от 18.01.2024 № 84, от 18.11.2024 № 2135)</w:t>
            </w:r>
          </w:p>
        </w:tc>
        <w:tc>
          <w:tcPr>
            <w:tcW w:w="1986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</w:r>
          </w:p>
        </w:tc>
      </w:tr>
      <w:tr>
        <w:trPr/>
        <w:tc>
          <w:tcPr>
            <w:tcW w:w="808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center"/>
              <w:outlineLvl w:val="0"/>
              <w:rPr>
                <w:sz w:val="22"/>
                <w:szCs w:val="22"/>
              </w:rPr>
            </w:pPr>
            <w:r>
              <w:rPr>
                <w:rFonts w:cs="Times New Roman" w:ascii="Liberation Serif" w:hAnsi="Liberation Serif"/>
                <w:sz w:val="22"/>
                <w:szCs w:val="22"/>
              </w:rPr>
              <w:t>1.2.</w:t>
            </w:r>
          </w:p>
        </w:tc>
        <w:tc>
          <w:tcPr>
            <w:tcW w:w="4404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Times New Roman" w:ascii="Liberation Serif" w:hAnsi="Liberation Serif"/>
                <w:sz w:val="22"/>
                <w:szCs w:val="22"/>
              </w:rPr>
              <w:t>Составление перечня и систематизация нормативных правовых актов, содержащих требования охраны труда (далее - НПА по охране труда), в соответствии со спецификой деятельности организации, и его постоянная актуализация</w:t>
            </w:r>
          </w:p>
        </w:tc>
        <w:tc>
          <w:tcPr>
            <w:tcW w:w="8502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Перечень инструкций, действующих в Управлении, содержащих требования охраны труда, используемый в соответствии со спецификой деятельности поддерживается в актуальном состоянии.</w:t>
            </w:r>
          </w:p>
        </w:tc>
        <w:tc>
          <w:tcPr>
            <w:tcW w:w="1986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</w:r>
          </w:p>
        </w:tc>
      </w:tr>
      <w:tr>
        <w:trPr/>
        <w:tc>
          <w:tcPr>
            <w:tcW w:w="808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center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b/>
                <w:sz w:val="22"/>
                <w:szCs w:val="22"/>
              </w:rPr>
              <w:t>2.</w:t>
            </w:r>
          </w:p>
        </w:tc>
        <w:tc>
          <w:tcPr>
            <w:tcW w:w="14892" w:type="dxa"/>
            <w:gridSpan w:val="3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b/>
                <w:sz w:val="22"/>
                <w:szCs w:val="22"/>
              </w:rPr>
              <w:t>Организация работы комиссии по охране труда</w:t>
            </w:r>
          </w:p>
        </w:tc>
      </w:tr>
      <w:tr>
        <w:trPr/>
        <w:tc>
          <w:tcPr>
            <w:tcW w:w="808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center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2.1.</w:t>
            </w:r>
          </w:p>
        </w:tc>
        <w:tc>
          <w:tcPr>
            <w:tcW w:w="4404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Осуществление контроля за соблюдением работниками Управления требований охраны труда</w:t>
            </w:r>
          </w:p>
        </w:tc>
        <w:tc>
          <w:tcPr>
            <w:tcW w:w="8502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</w:rPr>
              <w:t>С целью выявления причин нарушений требований охраны труда и разработки мероприятий по их устранению и предупреждению в Управлении</w:t>
            </w:r>
            <w:r>
              <w:rPr>
                <w:rFonts w:cs="Liberation Serif" w:ascii="Liberation Serif" w:hAnsi="Liberation Serif"/>
                <w:sz w:val="22"/>
                <w:szCs w:val="22"/>
              </w:rPr>
              <w:t xml:space="preserve"> осуществляется контроль за</w:t>
            </w:r>
            <w:r>
              <w:rPr>
                <w:rFonts w:cs="Liberation Serif" w:ascii="Liberation Serif" w:hAnsi="Liberation Serif"/>
                <w:color w:val="000000"/>
                <w:sz w:val="22"/>
                <w:szCs w:val="22"/>
              </w:rPr>
              <w:t>:</w:t>
            </w:r>
          </w:p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- состоянием охраны труда на рабочих местах;</w:t>
            </w:r>
          </w:p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</w:rPr>
              <w:t>- соблюдением работниками правил, норм и инструкций по охране труда и пожарной безопасности;</w:t>
            </w:r>
          </w:p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</w:rPr>
              <w:t>- соблюдением установленного режима труда и отдыха, трудовой дисциплины;</w:t>
            </w:r>
          </w:p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</w:rPr>
              <w:t xml:space="preserve">- прохождением работниками Управления ежегодного флюорографического обследования </w:t>
            </w:r>
            <w:r>
              <w:rPr>
                <w:rFonts w:cs="Liberation Serif" w:ascii="Liberation Serif" w:hAnsi="Liberation Serif"/>
                <w:sz w:val="22"/>
                <w:szCs w:val="22"/>
              </w:rPr>
              <w:t>и диспансеризации.</w:t>
            </w:r>
          </w:p>
        </w:tc>
        <w:tc>
          <w:tcPr>
            <w:tcW w:w="1986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</w:r>
          </w:p>
        </w:tc>
      </w:tr>
      <w:tr>
        <w:trPr/>
        <w:tc>
          <w:tcPr>
            <w:tcW w:w="808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center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</w:rPr>
              <w:t>2.2.</w:t>
            </w:r>
          </w:p>
        </w:tc>
        <w:tc>
          <w:tcPr>
            <w:tcW w:w="4404" w:type="dxa"/>
            <w:tcBorders/>
          </w:tcPr>
          <w:p>
            <w:pPr>
              <w:pStyle w:val="Heading1"/>
              <w:numPr>
                <w:ilvl w:val="0"/>
                <w:numId w:val="0"/>
              </w:numPr>
              <w:pBdr>
                <w:bottom w:val="single" w:sz="6" w:space="8" w:color="E5E5E5"/>
              </w:pBdr>
              <w:shd w:val="clear" w:color="auto" w:fill="FFFFFF"/>
              <w:spacing w:lineRule="auto" w:line="240" w:before="0" w:after="300"/>
              <w:ind w:hanging="0" w:left="0"/>
              <w:rPr>
                <w:sz w:val="22"/>
                <w:szCs w:val="22"/>
              </w:rPr>
            </w:pPr>
            <w:r>
              <w:rPr>
                <w:rFonts w:cs="Helvetica" w:ascii="Liberation Serif" w:hAnsi="Liberation Serif"/>
                <w:bCs/>
                <w:color w:val="000000"/>
                <w:sz w:val="22"/>
                <w:szCs w:val="22"/>
              </w:rPr>
              <w:t>Перечень профилактических и противоэпидемических мероприятий</w:t>
            </w:r>
          </w:p>
        </w:tc>
        <w:tc>
          <w:tcPr>
            <w:tcW w:w="8502" w:type="dxa"/>
            <w:tcBorders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>
                <w:sz w:val="22"/>
                <w:szCs w:val="22"/>
              </w:rPr>
            </w:pPr>
            <w:r>
              <w:rPr>
                <w:rFonts w:cs="Helvetica" w:ascii="Liberation Serif" w:hAnsi="Liberation Serif"/>
                <w:color w:val="000000"/>
                <w:sz w:val="22"/>
                <w:szCs w:val="22"/>
              </w:rPr>
              <w:t>Актуализирован план профилактических и противоэпидемических мероприятий учреждения и обеспечено его исполнение в ежедневном режиме, по следующим мероприятиям:</w:t>
            </w:r>
          </w:p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>
                <w:sz w:val="22"/>
                <w:szCs w:val="22"/>
              </w:rPr>
            </w:pPr>
            <w:r>
              <w:rPr>
                <w:rFonts w:cs="Helvetica" w:ascii="Liberation Serif" w:hAnsi="Liberation Serif"/>
                <w:color w:val="000000"/>
                <w:sz w:val="22"/>
                <w:szCs w:val="22"/>
              </w:rPr>
              <w:t>- проведение  вакцинации (ревакцинации) от гриппа, клещевого энцефалита, кори, дифтерии;</w:t>
            </w:r>
          </w:p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>
                <w:sz w:val="22"/>
                <w:szCs w:val="22"/>
              </w:rPr>
            </w:pPr>
            <w:r>
              <w:rPr>
                <w:rFonts w:cs="Helvetica" w:ascii="Liberation Serif" w:hAnsi="Liberation Serif"/>
                <w:color w:val="000000"/>
                <w:sz w:val="22"/>
                <w:szCs w:val="22"/>
              </w:rPr>
              <w:t>- информирование о необходимости соблюдения мер личной гигиены;</w:t>
            </w:r>
          </w:p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>
                <w:sz w:val="22"/>
                <w:szCs w:val="22"/>
              </w:rPr>
            </w:pPr>
            <w:r>
              <w:rPr>
                <w:rFonts w:cs="Helvetica" w:ascii="Liberation Serif" w:hAnsi="Liberation Serif"/>
                <w:color w:val="000000"/>
                <w:sz w:val="22"/>
                <w:szCs w:val="22"/>
              </w:rPr>
              <w:t>- соблюдение в помещениях температурного режима, режима проветривания;</w:t>
            </w:r>
          </w:p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>
                <w:sz w:val="22"/>
                <w:szCs w:val="22"/>
              </w:rPr>
            </w:pPr>
            <w:r>
              <w:rPr>
                <w:rFonts w:cs="Helvetica" w:ascii="Liberation Serif" w:hAnsi="Liberation Serif"/>
                <w:color w:val="000000"/>
                <w:sz w:val="22"/>
                <w:szCs w:val="22"/>
              </w:rPr>
              <w:t>- проведение текущей дезинфекции средствами, воздействующими на вирусные инфекции путем протирания, орошения (ручки дверей, поручни, столы, персональные компьютеры, рабочие стулья и др. оборудование);</w:t>
            </w:r>
          </w:p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>
                <w:sz w:val="22"/>
                <w:szCs w:val="22"/>
              </w:rPr>
            </w:pPr>
            <w:r>
              <w:rPr>
                <w:rFonts w:cs="Helvetica" w:ascii="Liberation Serif" w:hAnsi="Liberation Serif"/>
                <w:color w:val="000000"/>
                <w:sz w:val="22"/>
                <w:szCs w:val="22"/>
              </w:rPr>
              <w:t>- проведение уборки и дезинфекции туалетов в установленном порядке.</w:t>
            </w:r>
          </w:p>
        </w:tc>
        <w:tc>
          <w:tcPr>
            <w:tcW w:w="1986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</w:r>
          </w:p>
        </w:tc>
      </w:tr>
      <w:tr>
        <w:trPr/>
        <w:tc>
          <w:tcPr>
            <w:tcW w:w="808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center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2.3.</w:t>
            </w:r>
          </w:p>
        </w:tc>
        <w:tc>
          <w:tcPr>
            <w:tcW w:w="4404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Организация совещаний по охране труда в Управлении</w:t>
            </w:r>
          </w:p>
        </w:tc>
        <w:tc>
          <w:tcPr>
            <w:tcW w:w="8502" w:type="dxa"/>
            <w:tcBorders/>
          </w:tcPr>
          <w:p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color w:val="auto"/>
                <w:sz w:val="22"/>
                <w:szCs w:val="22"/>
              </w:rPr>
              <w:t>Совещания по вопросам охраны труда проводятся начальником Управления (либо заместителем начальника).  Основой для проведения совещаний служат материалы комиссии Управления по результатам проверок состояния условий и охраны труда в Управлении, соблюдение режимов труда и отдыха работниками Управления и др.</w:t>
            </w:r>
          </w:p>
        </w:tc>
        <w:tc>
          <w:tcPr>
            <w:tcW w:w="1986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</w:r>
          </w:p>
        </w:tc>
      </w:tr>
      <w:tr>
        <w:trPr/>
        <w:tc>
          <w:tcPr>
            <w:tcW w:w="808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center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b/>
                <w:sz w:val="22"/>
                <w:szCs w:val="22"/>
              </w:rPr>
              <w:t>3.</w:t>
            </w:r>
          </w:p>
        </w:tc>
        <w:tc>
          <w:tcPr>
            <w:tcW w:w="14892" w:type="dxa"/>
            <w:gridSpan w:val="3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b/>
                <w:sz w:val="22"/>
                <w:szCs w:val="22"/>
              </w:rPr>
              <w:t>Подготовка работников по охране труда</w:t>
            </w:r>
          </w:p>
        </w:tc>
      </w:tr>
      <w:tr>
        <w:trPr/>
        <w:tc>
          <w:tcPr>
            <w:tcW w:w="808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center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3.1.</w:t>
            </w:r>
          </w:p>
        </w:tc>
        <w:tc>
          <w:tcPr>
            <w:tcW w:w="4404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Организация и совершенствование проведения инструктажей по охране труда (вводного, первичного на рабочем месте, повторного, внепланового, целевого) на основе внедрения современных технологий обучения (интерактивных видео-инструктажей, на основе использования компьютерных технологий и т.д.)</w:t>
            </w:r>
          </w:p>
        </w:tc>
        <w:tc>
          <w:tcPr>
            <w:tcW w:w="8502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</w:rPr>
              <w:t>По характеру и времени проведения инструктажи подразделяют на вводный, первичный на рабочем месте, повторный, внеплановый, целевой.</w:t>
            </w:r>
          </w:p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</w:rPr>
              <w:t>В течение 2024 года п</w:t>
            </w:r>
            <w:r>
              <w:rPr>
                <w:rFonts w:cs="Liberation Serif" w:ascii="Liberation Serif" w:hAnsi="Liberation Serif"/>
                <w:sz w:val="22"/>
                <w:szCs w:val="22"/>
              </w:rPr>
              <w:t>роведено:</w:t>
            </w:r>
          </w:p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  <w:u w:val="single"/>
              </w:rPr>
              <w:t>По охране труда</w:t>
            </w:r>
            <w:r>
              <w:rPr>
                <w:rFonts w:cs="Liberation Serif" w:ascii="Liberation Serif" w:hAnsi="Liberation Serif"/>
                <w:sz w:val="22"/>
                <w:szCs w:val="22"/>
                <w:u w:val="single"/>
              </w:rPr>
              <w:t>:</w:t>
            </w:r>
          </w:p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 xml:space="preserve">Вводный инструктаж – </w:t>
            </w:r>
            <w:r>
              <w:rPr>
                <w:rFonts w:eastAsia="" w:cs="Liberation Serif" w:ascii="Liberation Serif" w:hAnsi="Liberation Serif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  <w:t>24</w:t>
            </w:r>
            <w:r>
              <w:rPr>
                <w:rFonts w:cs="Liberation Serif" w:ascii="Liberation Serif" w:hAnsi="Liberation Serif"/>
                <w:sz w:val="22"/>
                <w:szCs w:val="22"/>
              </w:rPr>
              <w:t xml:space="preserve"> человека</w:t>
            </w:r>
          </w:p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Первичный инструктаж на рабочем месте – 8</w:t>
            </w:r>
            <w:r>
              <w:rPr>
                <w:rFonts w:eastAsia="" w:cs="Liberation Serif" w:ascii="Liberation Serif" w:hAnsi="Liberation Serif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  <w:r>
              <w:rPr>
                <w:rFonts w:cs="Liberation Serif" w:ascii="Liberation Serif" w:hAnsi="Liberation Serif"/>
                <w:sz w:val="22"/>
                <w:szCs w:val="22"/>
              </w:rPr>
              <w:t>человек</w:t>
            </w:r>
          </w:p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 xml:space="preserve">Повторный инструктаж на рабочем месте – </w:t>
            </w:r>
            <w:r>
              <w:rPr>
                <w:rFonts w:eastAsia="" w:cs="Liberation Serif" w:ascii="Liberation Serif" w:hAnsi="Liberation Serif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  <w:t>12</w:t>
            </w:r>
            <w:r>
              <w:rPr>
                <w:rFonts w:cs="Liberation Serif" w:ascii="Liberation Serif" w:hAnsi="Liberation Serif"/>
                <w:sz w:val="22"/>
                <w:szCs w:val="22"/>
              </w:rPr>
              <w:t xml:space="preserve"> человек</w:t>
            </w:r>
          </w:p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Целевой инструктаж — 6 раз</w:t>
            </w:r>
          </w:p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  <w:u w:val="single"/>
              </w:rPr>
              <w:t>По пожарной безопасности</w:t>
            </w:r>
          </w:p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 xml:space="preserve">Первичный – </w:t>
            </w:r>
            <w:r>
              <w:rPr>
                <w:rFonts w:eastAsia="" w:cs="Liberation Serif" w:ascii="Liberation Serif" w:hAnsi="Liberation Serif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  <w:t>24</w:t>
            </w:r>
            <w:r>
              <w:rPr>
                <w:rFonts w:cs="Liberation Serif" w:ascii="Liberation Serif" w:hAnsi="Liberation Serif"/>
                <w:sz w:val="22"/>
                <w:szCs w:val="22"/>
              </w:rPr>
              <w:t xml:space="preserve"> человек</w:t>
            </w:r>
            <w:r>
              <w:rPr>
                <w:rFonts w:cs="Liberation Serif" w:ascii="Liberation Serif" w:hAnsi="Liberation Serif"/>
                <w:sz w:val="22"/>
                <w:szCs w:val="22"/>
              </w:rPr>
              <w:t>а</w:t>
            </w:r>
          </w:p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 xml:space="preserve">Повторный – </w:t>
            </w:r>
            <w:r>
              <w:rPr>
                <w:rFonts w:eastAsia="" w:cs="Liberation Serif" w:ascii="Liberation Serif" w:hAnsi="Liberation Serif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  <w:t>96</w:t>
            </w:r>
            <w:r>
              <w:rPr>
                <w:rFonts w:cs="Liberation Serif" w:ascii="Liberation Serif" w:hAnsi="Liberation Serif"/>
                <w:sz w:val="22"/>
                <w:szCs w:val="22"/>
              </w:rPr>
              <w:t xml:space="preserve"> человек</w:t>
            </w:r>
          </w:p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  <w:u w:val="single"/>
              </w:rPr>
              <w:t>По электробезопасности</w:t>
            </w:r>
          </w:p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 xml:space="preserve">Первичный – </w:t>
            </w:r>
            <w:r>
              <w:rPr>
                <w:rFonts w:eastAsia="" w:cs="Liberation Serif" w:ascii="Liberation Serif" w:hAnsi="Liberation Serif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  <w:t>24</w:t>
            </w:r>
            <w:r>
              <w:rPr>
                <w:rFonts w:cs="Liberation Serif" w:ascii="Liberation Serif" w:hAnsi="Liberation Serif"/>
                <w:sz w:val="22"/>
                <w:szCs w:val="22"/>
              </w:rPr>
              <w:t xml:space="preserve"> </w:t>
            </w:r>
            <w:r>
              <w:rPr>
                <w:rFonts w:cs="Liberation Serif" w:ascii="Liberation Serif" w:hAnsi="Liberation Serif"/>
                <w:color w:val="000000"/>
                <w:sz w:val="22"/>
                <w:szCs w:val="22"/>
              </w:rPr>
              <w:t>человек</w:t>
            </w:r>
            <w:r>
              <w:rPr>
                <w:rFonts w:cs="Liberation Serif" w:ascii="Liberation Serif" w:hAnsi="Liberation Serif"/>
                <w:color w:val="000000"/>
                <w:sz w:val="22"/>
                <w:szCs w:val="22"/>
              </w:rPr>
              <w:t>а</w:t>
            </w:r>
          </w:p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</w:rPr>
              <w:t>Повторный  –</w:t>
            </w:r>
            <w:r>
              <w:rPr>
                <w:rFonts w:cs="Liberation Serif" w:ascii="Liberation Serif" w:hAnsi="Liberation Serif"/>
                <w:sz w:val="22"/>
                <w:szCs w:val="22"/>
              </w:rPr>
              <w:t xml:space="preserve"> </w:t>
            </w:r>
            <w:r>
              <w:rPr>
                <w:rFonts w:cs="Liberation Serif" w:ascii="Liberation Serif" w:hAnsi="Liberation Serif"/>
                <w:sz w:val="22"/>
                <w:szCs w:val="22"/>
              </w:rPr>
              <w:t>49</w:t>
            </w:r>
            <w:r>
              <w:rPr>
                <w:rFonts w:eastAsia="" w:cs="Liberation Serif" w:ascii="Liberation Serif" w:hAnsi="Liberation Serif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  <w:r>
              <w:rPr>
                <w:rFonts w:cs="Liberation Serif" w:ascii="Liberation Serif" w:hAnsi="Liberation Serif"/>
                <w:sz w:val="22"/>
                <w:szCs w:val="22"/>
              </w:rPr>
              <w:t>чело</w:t>
            </w:r>
            <w:r>
              <w:rPr>
                <w:rFonts w:cs="Liberation Serif" w:ascii="Liberation Serif" w:hAnsi="Liberation Serif"/>
                <w:color w:val="000000"/>
                <w:sz w:val="22"/>
                <w:szCs w:val="22"/>
              </w:rPr>
              <w:t>в</w:t>
            </w:r>
            <w:r>
              <w:rPr>
                <w:rFonts w:cs="Liberation Serif" w:ascii="Liberation Serif" w:hAnsi="Liberation Serif"/>
                <w:sz w:val="22"/>
                <w:szCs w:val="22"/>
              </w:rPr>
              <w:t>ек</w:t>
            </w:r>
          </w:p>
        </w:tc>
        <w:tc>
          <w:tcPr>
            <w:tcW w:w="1986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</w:r>
          </w:p>
        </w:tc>
      </w:tr>
      <w:tr>
        <w:trPr>
          <w:trHeight w:val="1088" w:hRule="atLeast"/>
        </w:trPr>
        <w:tc>
          <w:tcPr>
            <w:tcW w:w="808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center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3.2.</w:t>
            </w:r>
          </w:p>
        </w:tc>
        <w:tc>
          <w:tcPr>
            <w:tcW w:w="4404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Выполнение мероприятий и проведение инструктажа по антитеррористической безопасности (вводного, повторного, внепланового)</w:t>
            </w:r>
          </w:p>
        </w:tc>
        <w:tc>
          <w:tcPr>
            <w:tcW w:w="8502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Проведен инструктаж по антитеррористической безопасности (с регистрацией в журнале регистрации инструктажа по антитеррористической защищенности):</w:t>
            </w:r>
          </w:p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 xml:space="preserve">Первичный – </w:t>
            </w:r>
            <w:r>
              <w:rPr>
                <w:rFonts w:cs="Liberation Serif" w:ascii="Liberation Serif" w:hAnsi="Liberation Serif"/>
                <w:sz w:val="22"/>
                <w:szCs w:val="22"/>
              </w:rPr>
              <w:t xml:space="preserve">24 </w:t>
            </w:r>
            <w:r>
              <w:rPr>
                <w:rFonts w:cs="Liberation Serif" w:ascii="Liberation Serif" w:hAnsi="Liberation Serif"/>
                <w:sz w:val="22"/>
                <w:szCs w:val="22"/>
              </w:rPr>
              <w:t>человек</w:t>
            </w:r>
            <w:r>
              <w:rPr>
                <w:rFonts w:cs="Liberation Serif" w:ascii="Liberation Serif" w:hAnsi="Liberation Serif"/>
                <w:sz w:val="22"/>
                <w:szCs w:val="22"/>
              </w:rPr>
              <w:t>а</w:t>
            </w:r>
          </w:p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 xml:space="preserve">Повторный – </w:t>
            </w:r>
            <w:r>
              <w:rPr>
                <w:rFonts w:eastAsia="" w:cs="Liberation Serif" w:ascii="Liberation Serif" w:hAnsi="Liberation Serif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  <w:t>96</w:t>
            </w:r>
            <w:r>
              <w:rPr>
                <w:rFonts w:cs="Liberation Serif" w:ascii="Liberation Serif" w:hAnsi="Liberation Serif"/>
                <w:sz w:val="22"/>
                <w:szCs w:val="22"/>
              </w:rPr>
              <w:t xml:space="preserve"> человек</w:t>
            </w:r>
          </w:p>
        </w:tc>
        <w:tc>
          <w:tcPr>
            <w:tcW w:w="1986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rFonts w:ascii="Liberation Serif" w:hAnsi="Liberation Serif" w:cs="Liberation Serif"/>
                <w:color w:val="FF0000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color w:val="FF0000"/>
                <w:sz w:val="22"/>
                <w:szCs w:val="22"/>
              </w:rPr>
            </w:r>
          </w:p>
        </w:tc>
      </w:tr>
      <w:tr>
        <w:trPr/>
        <w:tc>
          <w:tcPr>
            <w:tcW w:w="808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center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3.3.</w:t>
            </w:r>
          </w:p>
        </w:tc>
        <w:tc>
          <w:tcPr>
            <w:tcW w:w="4404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Организация обучения водителей автотранспортных средств Управления по 20-ти часовой программе БДД</w:t>
            </w:r>
          </w:p>
        </w:tc>
        <w:tc>
          <w:tcPr>
            <w:tcW w:w="8502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В марте 202</w:t>
            </w:r>
            <w:r>
              <w:rPr>
                <w:rFonts w:eastAsia="" w:cs="Liberation Serif" w:ascii="Liberation Serif" w:hAnsi="Liberation Serif"/>
                <w:color w:val="000000"/>
                <w:kern w:val="0"/>
                <w:sz w:val="22"/>
                <w:szCs w:val="22"/>
                <w:lang w:val="ru-RU" w:eastAsia="ru-RU" w:bidi="ar-SA"/>
              </w:rPr>
              <w:t>4</w:t>
            </w:r>
            <w:r>
              <w:rPr>
                <w:rFonts w:cs="Liberation Serif" w:ascii="Liberation Serif" w:hAnsi="Liberation Serif"/>
                <w:sz w:val="22"/>
                <w:szCs w:val="22"/>
              </w:rPr>
              <w:t xml:space="preserve"> года </w:t>
            </w:r>
            <w:r>
              <w:rPr>
                <w:rFonts w:cs="Liberation Serif" w:ascii="Liberation Serif" w:hAnsi="Liberation Serif"/>
                <w:sz w:val="22"/>
                <w:szCs w:val="22"/>
              </w:rPr>
              <w:t>2</w:t>
            </w:r>
            <w:r>
              <w:rPr>
                <w:rFonts w:cs="Liberation Serif" w:ascii="Liberation Serif" w:hAnsi="Liberation Serif"/>
                <w:sz w:val="22"/>
                <w:szCs w:val="22"/>
              </w:rPr>
              <w:t xml:space="preserve"> водителя автотранспортных средств прошли обучение</w:t>
            </w:r>
          </w:p>
        </w:tc>
        <w:tc>
          <w:tcPr>
            <w:tcW w:w="1986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eastAsia="" w:cs="Liberation Serif" w:ascii="Liberation Serif" w:hAnsi="Liberation Serif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  <w:t>2</w:t>
            </w:r>
            <w:r>
              <w:rPr>
                <w:rFonts w:eastAsia="" w:cs="Liberation Serif" w:ascii="Liberation Serif" w:hAnsi="Liberation Serif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  <w:t>0</w:t>
            </w:r>
            <w:r>
              <w:rPr>
                <w:rFonts w:cs="Liberation Serif" w:ascii="Liberation Serif" w:hAnsi="Liberation Serif"/>
                <w:sz w:val="22"/>
                <w:szCs w:val="22"/>
              </w:rPr>
              <w:t>00,00</w:t>
            </w:r>
          </w:p>
        </w:tc>
      </w:tr>
      <w:tr>
        <w:trPr/>
        <w:tc>
          <w:tcPr>
            <w:tcW w:w="808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center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3.4.</w:t>
            </w:r>
          </w:p>
        </w:tc>
        <w:tc>
          <w:tcPr>
            <w:tcW w:w="4404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Организация обучения руководителя Управления, лиц, ответственных за организацию работы по охране труда, в аккредитованных обучающих организациях (в т.ч. обучение по пожарно</w:t>
            </w:r>
            <w:r>
              <w:rPr>
                <w:rFonts w:eastAsia="" w:cs="Liberation Serif" w:ascii="Liberation Serif" w:hAnsi="Liberation Serif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  <w:t>й безопасности</w:t>
            </w:r>
            <w:r>
              <w:rPr>
                <w:rFonts w:cs="Liberation Serif" w:ascii="Liberation Serif" w:hAnsi="Liberation Serif"/>
                <w:sz w:val="22"/>
                <w:szCs w:val="22"/>
              </w:rPr>
              <w:t>)</w:t>
            </w:r>
          </w:p>
        </w:tc>
        <w:tc>
          <w:tcPr>
            <w:tcW w:w="8502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В аккредитованных обучающих организациях прошли обучение:</w:t>
            </w:r>
          </w:p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- по охране труда (</w:t>
            </w:r>
            <w:r>
              <w:rPr>
                <w:rFonts w:cs="Liberation Serif" w:ascii="Liberation Serif" w:hAnsi="Liberation Serif"/>
                <w:sz w:val="22"/>
                <w:szCs w:val="22"/>
              </w:rPr>
              <w:t>1</w:t>
            </w:r>
            <w:r>
              <w:rPr>
                <w:rFonts w:cs="Liberation Serif" w:ascii="Liberation Serif" w:hAnsi="Liberation Serif"/>
                <w:sz w:val="22"/>
                <w:szCs w:val="22"/>
              </w:rPr>
              <w:t xml:space="preserve"> человек)</w:t>
            </w:r>
          </w:p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</w:r>
          </w:p>
        </w:tc>
        <w:tc>
          <w:tcPr>
            <w:tcW w:w="1986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</w:r>
          </w:p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rFonts w:ascii="Liberation Serif" w:hAnsi="Liberation Serif" w:eastAsia="" w:cs="Liberation Serif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Liberation Serif" w:ascii="Liberation Serif" w:hAnsi="Liberation Serif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  <w:t>5600</w:t>
            </w:r>
            <w:r>
              <w:rPr>
                <w:rFonts w:eastAsia="" w:cs="Liberation Serif" w:ascii="Liberation Serif" w:hAnsi="Liberation Serif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  <w:t>,00</w:t>
            </w:r>
          </w:p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sz w:val="20"/>
              </w:rPr>
            </w:r>
          </w:p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</w:r>
          </w:p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rFonts w:ascii="Liberation Serif" w:hAnsi="Liberation Serif" w:cs="Liberation Serif"/>
                <w:sz w:val="22"/>
                <w:szCs w:val="22"/>
                <w:highlight w:val="red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  <w:highlight w:val="red"/>
              </w:rPr>
            </w:r>
          </w:p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rFonts w:ascii="Liberation Serif" w:hAnsi="Liberation Serif" w:cs="Liberation Serif"/>
                <w:sz w:val="22"/>
                <w:szCs w:val="22"/>
                <w:highlight w:val="red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  <w:highlight w:val="red"/>
              </w:rPr>
            </w:r>
          </w:p>
        </w:tc>
      </w:tr>
      <w:tr>
        <w:trPr/>
        <w:tc>
          <w:tcPr>
            <w:tcW w:w="808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center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b/>
                <w:sz w:val="22"/>
                <w:szCs w:val="22"/>
              </w:rPr>
              <w:t>4.</w:t>
            </w:r>
          </w:p>
        </w:tc>
        <w:tc>
          <w:tcPr>
            <w:tcW w:w="14892" w:type="dxa"/>
            <w:gridSpan w:val="3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b/>
                <w:sz w:val="22"/>
                <w:szCs w:val="22"/>
              </w:rPr>
              <w:t>Организация и проведение наблюдения за состоянием здоровья работников Управления</w:t>
            </w:r>
          </w:p>
        </w:tc>
      </w:tr>
      <w:tr>
        <w:trPr>
          <w:trHeight w:val="1095" w:hRule="atLeast"/>
        </w:trPr>
        <w:tc>
          <w:tcPr>
            <w:tcW w:w="808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center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color w:val="002060"/>
                <w:sz w:val="22"/>
                <w:szCs w:val="22"/>
              </w:rPr>
              <w:t>4.1.</w:t>
            </w:r>
          </w:p>
        </w:tc>
        <w:tc>
          <w:tcPr>
            <w:tcW w:w="4404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left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Организация прохождения предварительных и периодических медицинских осмотров (обследований) работников Управления</w:t>
            </w:r>
          </w:p>
        </w:tc>
        <w:tc>
          <w:tcPr>
            <w:tcW w:w="8502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0"/>
              </w:rPr>
            </w:pPr>
            <w:r>
              <w:rPr>
                <w:rStyle w:val="extended-textshort"/>
                <w:rFonts w:cs="Liberation Serif" w:ascii="Liberation Serif" w:hAnsi="Liberation Serif"/>
                <w:bCs/>
                <w:sz w:val="22"/>
                <w:szCs w:val="22"/>
              </w:rPr>
              <w:t>1. Заключен договор на проведение предварительных (при поступлении на работу), периодических медицинских осмотров:</w:t>
            </w:r>
          </w:p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0"/>
              </w:rPr>
            </w:pPr>
            <w:r>
              <w:rPr>
                <w:rStyle w:val="extended-textshort"/>
                <w:rFonts w:cs="Liberation Serif" w:ascii="Liberation Serif" w:hAnsi="Liberation Serif"/>
                <w:bCs/>
                <w:sz w:val="22"/>
                <w:szCs w:val="22"/>
              </w:rPr>
              <w:t xml:space="preserve">- с ООО «Учреждение здравоохранения «МСЧ» (договор № </w:t>
            </w:r>
            <w:r>
              <w:rPr>
                <w:rStyle w:val="extended-textshort"/>
                <w:rFonts w:cs="Liberation Serif" w:ascii="Liberation Serif" w:hAnsi="Liberation Serif"/>
                <w:bCs/>
                <w:sz w:val="22"/>
                <w:szCs w:val="22"/>
              </w:rPr>
              <w:t xml:space="preserve">11 </w:t>
            </w:r>
            <w:r>
              <w:rPr>
                <w:rStyle w:val="extended-textshort"/>
                <w:rFonts w:cs="Liberation Serif" w:ascii="Liberation Serif" w:hAnsi="Liberation Serif"/>
                <w:bCs/>
                <w:sz w:val="22"/>
                <w:szCs w:val="22"/>
              </w:rPr>
              <w:t xml:space="preserve">от </w:t>
            </w:r>
            <w:r>
              <w:rPr>
                <w:rStyle w:val="extended-textshort"/>
                <w:rFonts w:cs="Liberation Serif" w:ascii="Liberation Serif" w:hAnsi="Liberation Serif"/>
                <w:bCs/>
                <w:sz w:val="22"/>
                <w:szCs w:val="22"/>
              </w:rPr>
              <w:t>09.01.2024</w:t>
            </w:r>
            <w:r>
              <w:rPr>
                <w:rStyle w:val="extended-textshort"/>
                <w:rFonts w:cs="Liberation Serif" w:ascii="Liberation Serif" w:hAnsi="Liberation Serif"/>
                <w:bCs/>
                <w:sz w:val="22"/>
                <w:szCs w:val="22"/>
              </w:rPr>
              <w:t xml:space="preserve">, </w:t>
            </w:r>
            <w:r>
              <w:rPr>
                <w:rStyle w:val="extended-textshort"/>
                <w:rFonts w:cs="Liberation Serif" w:ascii="Times New Roman" w:hAnsi="Times New Roman"/>
                <w:b w:val="false"/>
                <w:bCs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№</w:t>
            </w: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195 от 05.04.2023);</w:t>
            </w:r>
          </w:p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0"/>
              </w:rPr>
            </w:pPr>
            <w:r>
              <w:rPr>
                <w:rStyle w:val="extended-textshort"/>
                <w:rFonts w:cs="Liberation Serif" w:ascii="Liberation Serif" w:hAnsi="Liberation Serif"/>
                <w:bCs/>
                <w:sz w:val="22"/>
                <w:szCs w:val="22"/>
              </w:rPr>
              <w:t xml:space="preserve">- с </w:t>
            </w:r>
            <w:r>
              <w:rPr>
                <w:rStyle w:val="extended-textshort"/>
                <w:rFonts w:cs="Liberation Serif" w:ascii="Times New Roman" w:hAnsi="Times New Roman"/>
                <w:b w:val="false"/>
                <w:bCs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Ф</w:t>
            </w: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 xml:space="preserve">БУЗ МСЧ № 32 (договор </w:t>
            </w: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60606"/>
                <w:sz w:val="22"/>
                <w:szCs w:val="22"/>
                <w:u w:val="none"/>
                <w:em w:val="none"/>
              </w:rPr>
              <w:t>№ 1ВВ/2024 от 27.12.2023, № 3ПО/2024 от 31.07.2024</w:t>
            </w: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);</w:t>
            </w:r>
          </w:p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0"/>
              </w:rPr>
            </w:pPr>
            <w:r>
              <w:rPr>
                <w:rStyle w:val="extended-textshort"/>
                <w:rFonts w:cs="Liberation Serif" w:ascii="Liberation Serif" w:hAnsi="Liberation Serif"/>
                <w:bCs/>
                <w:sz w:val="22"/>
                <w:szCs w:val="22"/>
              </w:rPr>
              <w:t>2. Предварительные и периодические осмотры в 202</w:t>
            </w:r>
            <w:r>
              <w:rPr>
                <w:rStyle w:val="extended-textshort"/>
                <w:rFonts w:cs="Liberation Serif" w:ascii="Liberation Serif" w:hAnsi="Liberation Serif"/>
                <w:bCs/>
                <w:sz w:val="22"/>
                <w:szCs w:val="22"/>
              </w:rPr>
              <w:t xml:space="preserve">4 </w:t>
            </w:r>
            <w:r>
              <w:rPr>
                <w:rStyle w:val="extended-textshort"/>
                <w:rFonts w:cs="Liberation Serif" w:ascii="Liberation Serif" w:hAnsi="Liberation Serif"/>
                <w:bCs/>
                <w:sz w:val="22"/>
                <w:szCs w:val="22"/>
              </w:rPr>
              <w:t>году:</w:t>
            </w:r>
          </w:p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0"/>
              </w:rPr>
            </w:pPr>
            <w:r>
              <w:rPr>
                <w:rStyle w:val="extended-textshort"/>
                <w:rFonts w:ascii="Liberation Serif" w:hAnsi="Liberation Serif"/>
                <w:sz w:val="22"/>
                <w:szCs w:val="22"/>
              </w:rPr>
              <w:t>- п</w:t>
            </w:r>
            <w:r>
              <w:rPr>
                <w:rFonts w:cs="Liberation Serif" w:ascii="Liberation Serif" w:hAnsi="Liberation Serif"/>
                <w:sz w:val="22"/>
                <w:szCs w:val="22"/>
              </w:rPr>
              <w:t>редварительный медосмотр</w:t>
            </w:r>
          </w:p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- периодический медосмотр</w:t>
            </w:r>
          </w:p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 xml:space="preserve">3. Предрейсовые медицинские осмотры водителей — </w:t>
            </w:r>
            <w:r>
              <w:rPr>
                <w:rFonts w:cs="Liberation Serif" w:ascii="Liberation Serif" w:hAnsi="Liberation Serif"/>
                <w:sz w:val="22"/>
                <w:szCs w:val="22"/>
              </w:rPr>
              <w:t>4</w:t>
            </w:r>
            <w:r>
              <w:rPr>
                <w:rFonts w:cs="Liberation Serif" w:ascii="Liberation Serif" w:hAnsi="Liberation Serif"/>
                <w:sz w:val="22"/>
                <w:szCs w:val="22"/>
              </w:rPr>
              <w:t xml:space="preserve"> человека.</w:t>
            </w:r>
          </w:p>
        </w:tc>
        <w:tc>
          <w:tcPr>
            <w:tcW w:w="1986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rFonts w:ascii="Liberation Serif" w:hAnsi="Liberation Serif" w:cs="Liberation Serif"/>
                <w:color w:val="FF0000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color w:val="FF0000"/>
                <w:sz w:val="22"/>
                <w:szCs w:val="22"/>
              </w:rPr>
            </w:r>
          </w:p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rFonts w:ascii="Liberation Serif" w:hAnsi="Liberation Serif" w:cs="Liberation Serif"/>
                <w:color w:val="FF0000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color w:val="FF0000"/>
                <w:sz w:val="22"/>
                <w:szCs w:val="22"/>
              </w:rPr>
            </w:r>
          </w:p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rFonts w:ascii="Liberation Serif" w:hAnsi="Liberation Serif" w:cs="Liberation Serif"/>
                <w:color w:val="FF0000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color w:val="FF0000"/>
                <w:sz w:val="22"/>
                <w:szCs w:val="22"/>
              </w:rPr>
            </w:r>
          </w:p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</w:r>
          </w:p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</w:r>
          </w:p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</w:r>
          </w:p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0"/>
              </w:rPr>
            </w:pPr>
            <w:r>
              <w:rPr>
                <w:rFonts w:eastAsia="" w:cs="Liberation Serif" w:ascii="Liberation Serif" w:hAnsi="Liberation Serif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  <w:t>16789,00</w:t>
            </w:r>
          </w:p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rFonts w:ascii="Liberation Serif" w:hAnsi="Liberation Serif" w:eastAsia="" w:cs="Liberation Serif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Liberation Serif" w:ascii="Liberation Serif" w:hAnsi="Liberation Serif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  <w:t>9815,00</w:t>
            </w:r>
          </w:p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3</w:t>
            </w:r>
            <w:r>
              <w:rPr>
                <w:rFonts w:eastAsia="" w:cs="Liberation Serif" w:ascii="Liberation Serif" w:hAnsi="Liberation Serif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  <w:t>7589,50</w:t>
            </w:r>
          </w:p>
        </w:tc>
      </w:tr>
      <w:tr>
        <w:trPr/>
        <w:tc>
          <w:tcPr>
            <w:tcW w:w="808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center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4.</w:t>
            </w:r>
            <w:r>
              <w:rPr>
                <w:rFonts w:eastAsia="" w:cs="Liberation Serif" w:ascii="Liberation Serif" w:hAnsi="Liberation Serif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  <w:t>2</w:t>
            </w:r>
            <w:r>
              <w:rPr>
                <w:rFonts w:cs="Liberation Serif"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4404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0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 xml:space="preserve">Организация прохождения общей диспансеризации работниками Управления </w:t>
            </w:r>
            <w:r>
              <w:rPr>
                <w:rStyle w:val="extended-textshort"/>
                <w:rFonts w:cs="Liberation Serif" w:ascii="Liberation Serif" w:hAnsi="Liberation Serif"/>
                <w:sz w:val="22"/>
                <w:szCs w:val="22"/>
              </w:rPr>
              <w:t xml:space="preserve">разных </w:t>
            </w:r>
            <w:r>
              <w:rPr>
                <w:rStyle w:val="extended-textshort"/>
                <w:rFonts w:cs="Liberation Serif" w:ascii="Liberation Serif" w:hAnsi="Liberation Serif"/>
                <w:bCs/>
                <w:sz w:val="22"/>
                <w:szCs w:val="22"/>
              </w:rPr>
              <w:t>возрастных групп</w:t>
            </w:r>
          </w:p>
        </w:tc>
        <w:tc>
          <w:tcPr>
            <w:tcW w:w="8502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 xml:space="preserve">Пройдена диспансеризацию определенных групп взрослого населения — </w:t>
            </w:r>
            <w:r>
              <w:rPr>
                <w:rFonts w:eastAsia="" w:cs="Liberation Serif" w:ascii="Liberation Serif" w:hAnsi="Liberation Serif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  <w:t>78</w:t>
            </w:r>
            <w:r>
              <w:rPr>
                <w:rFonts w:cs="Liberation Serif" w:ascii="Liberation Serif" w:hAnsi="Liberation Serif"/>
                <w:sz w:val="22"/>
                <w:szCs w:val="22"/>
              </w:rPr>
              <w:t xml:space="preserve"> человек</w:t>
            </w:r>
          </w:p>
        </w:tc>
        <w:tc>
          <w:tcPr>
            <w:tcW w:w="1986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</w:r>
          </w:p>
        </w:tc>
      </w:tr>
      <w:tr>
        <w:trPr/>
        <w:tc>
          <w:tcPr>
            <w:tcW w:w="808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center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4.</w:t>
            </w:r>
            <w:r>
              <w:rPr>
                <w:rFonts w:eastAsia="" w:cs="Liberation Serif" w:ascii="Liberation Serif" w:hAnsi="Liberation Serif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  <w:t>3</w:t>
            </w:r>
            <w:r>
              <w:rPr>
                <w:rFonts w:cs="Liberation Serif"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4404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left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Организация ежегодного флюорографического обследования работников Управления</w:t>
            </w:r>
          </w:p>
        </w:tc>
        <w:tc>
          <w:tcPr>
            <w:tcW w:w="8502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 xml:space="preserve">В течение года флюорографическое обследование прошли - </w:t>
            </w:r>
            <w:r>
              <w:rPr>
                <w:rFonts w:eastAsia="" w:cs="Liberation Serif" w:ascii="Liberation Serif" w:hAnsi="Liberation Serif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  <w:t>78</w:t>
            </w:r>
            <w:r>
              <w:rPr>
                <w:rFonts w:cs="Liberation Serif" w:ascii="Liberation Serif" w:hAnsi="Liberation Serif"/>
                <w:sz w:val="22"/>
                <w:szCs w:val="22"/>
              </w:rPr>
              <w:t xml:space="preserve"> человек.</w:t>
            </w:r>
          </w:p>
        </w:tc>
        <w:tc>
          <w:tcPr>
            <w:tcW w:w="1986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</w:r>
          </w:p>
        </w:tc>
      </w:tr>
      <w:tr>
        <w:trPr/>
        <w:tc>
          <w:tcPr>
            <w:tcW w:w="808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center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4.</w:t>
            </w:r>
            <w:r>
              <w:rPr>
                <w:rFonts w:eastAsia="" w:cs="Liberation Serif" w:ascii="Liberation Serif" w:hAnsi="Liberation Serif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  <w:t>4</w:t>
            </w:r>
            <w:r>
              <w:rPr>
                <w:rFonts w:cs="Liberation Serif"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4404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Выдача лицам, поступающим на работу, направления на предварительный медицинский осмотр, под роспись и учёт выданных направлений</w:t>
            </w:r>
          </w:p>
        </w:tc>
        <w:tc>
          <w:tcPr>
            <w:tcW w:w="8502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Предварительные осмотры проводятся при поступлении на работу на основании направления на медицинский осмотр, выданного работодателем лицу, поступающему на работу (по рабочим профессиям). В 202</w:t>
            </w:r>
            <w:r>
              <w:rPr>
                <w:rFonts w:eastAsia="" w:cs="Liberation Serif" w:ascii="Liberation Serif" w:hAnsi="Liberation Serif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  <w:t>4</w:t>
            </w:r>
            <w:r>
              <w:rPr>
                <w:rFonts w:cs="Liberation Serif" w:ascii="Liberation Serif" w:hAnsi="Liberation Serif"/>
                <w:sz w:val="22"/>
                <w:szCs w:val="22"/>
              </w:rPr>
              <w:t xml:space="preserve"> году для похождения предварительного медицинского осмотра выдано </w:t>
            </w:r>
            <w:r>
              <w:rPr>
                <w:rFonts w:cs="Liberation Serif" w:ascii="Liberation Serif" w:hAnsi="Liberation Serif"/>
                <w:sz w:val="22"/>
                <w:szCs w:val="22"/>
              </w:rPr>
              <w:t xml:space="preserve">9 </w:t>
            </w:r>
            <w:r>
              <w:rPr>
                <w:rFonts w:cs="Liberation Serif" w:ascii="Liberation Serif" w:hAnsi="Liberation Serif"/>
                <w:sz w:val="22"/>
                <w:szCs w:val="22"/>
              </w:rPr>
              <w:t>направлени</w:t>
            </w:r>
            <w:r>
              <w:rPr>
                <w:rFonts w:cs="Liberation Serif" w:ascii="Liberation Serif" w:hAnsi="Liberation Serif"/>
                <w:sz w:val="22"/>
                <w:szCs w:val="22"/>
              </w:rPr>
              <w:t>й</w:t>
            </w:r>
            <w:r>
              <w:rPr>
                <w:rFonts w:cs="Liberation Serif"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1986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</w:r>
          </w:p>
        </w:tc>
      </w:tr>
      <w:tr>
        <w:trPr/>
        <w:tc>
          <w:tcPr>
            <w:tcW w:w="808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center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4.</w:t>
            </w:r>
            <w:r>
              <w:rPr>
                <w:rFonts w:eastAsia="" w:cs="Liberation Serif" w:ascii="Liberation Serif" w:hAnsi="Liberation Serif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  <w:t>5</w:t>
            </w:r>
            <w:r>
              <w:rPr>
                <w:rFonts w:cs="Liberation Serif"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4404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Составление списка контингентов работников, подлежащих периодическим и (или) предварительным осмотрам</w:t>
            </w:r>
          </w:p>
        </w:tc>
        <w:tc>
          <w:tcPr>
            <w:tcW w:w="8502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По состоянию на 01.01.202</w:t>
            </w:r>
            <w:r>
              <w:rPr>
                <w:rFonts w:eastAsia="" w:cs="Liberation Serif" w:ascii="Liberation Serif" w:hAnsi="Liberation Serif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  <w:t>4</w:t>
            </w:r>
            <w:r>
              <w:rPr>
                <w:rFonts w:cs="Liberation Serif" w:ascii="Liberation Serif" w:hAnsi="Liberation Serif"/>
                <w:sz w:val="22"/>
                <w:szCs w:val="22"/>
              </w:rPr>
              <w:t xml:space="preserve"> года составлен и утвержден начальником Управления список контингентов, подлежащих предварительным и периодическим медицинским осмотрам.</w:t>
            </w:r>
          </w:p>
        </w:tc>
        <w:tc>
          <w:tcPr>
            <w:tcW w:w="1986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</w:r>
          </w:p>
        </w:tc>
      </w:tr>
      <w:tr>
        <w:trPr/>
        <w:tc>
          <w:tcPr>
            <w:tcW w:w="808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center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4.</w:t>
            </w:r>
            <w:r>
              <w:rPr>
                <w:rFonts w:eastAsia="" w:cs="Liberation Serif" w:ascii="Liberation Serif" w:hAnsi="Liberation Serif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  <w:t>6</w:t>
            </w:r>
            <w:r>
              <w:rPr>
                <w:rFonts w:cs="Liberation Serif"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4404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Направление списка контингентов работников Управления в территориальный орган федерального органа исполнительной власти, уполномоченного на осуществление федерального государственного санитарно-эпидемиологического надзора по фактическому месту нахождения работодателя</w:t>
            </w:r>
          </w:p>
        </w:tc>
        <w:tc>
          <w:tcPr>
            <w:tcW w:w="8502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Список контингентов направлен в Территориальный отдел Управления Роспотребнадзора по Свердловской области в городе Асбест и Белоярском районе (Асбестовский отдел Управления Роспотребнадзора по Свердловской области), уполномоченного на осуществление федерального государственного санитарно-эпидемиологического надзора.</w:t>
            </w:r>
          </w:p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</w:r>
          </w:p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</w:r>
          </w:p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</w:r>
          </w:p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</w:r>
          </w:p>
        </w:tc>
        <w:tc>
          <w:tcPr>
            <w:tcW w:w="1986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</w:r>
          </w:p>
        </w:tc>
      </w:tr>
      <w:tr>
        <w:trPr/>
        <w:tc>
          <w:tcPr>
            <w:tcW w:w="808" w:type="dxa"/>
            <w:tcBorders>
              <w:top w:val="nil"/>
            </w:tcBorders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center"/>
              <w:outlineLvl w:val="0"/>
              <w:rPr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4.</w:t>
            </w:r>
            <w:r>
              <w:rPr>
                <w:rFonts w:eastAsia="" w:cs="" w:ascii="Liberation Serif" w:hAnsi="Liberation Serif" w:cstheme="minorBidi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  <w:t>7</w:t>
            </w:r>
            <w:r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4404" w:type="dxa"/>
            <w:tcBorders>
              <w:top w:val="nil"/>
            </w:tcBorders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Организация постов (во всех подразделениях учреждения) с аптечками укомплектованными изделиями медицинского назначения, для оказания  первой помощи работникам Управления</w:t>
            </w:r>
          </w:p>
        </w:tc>
        <w:tc>
          <w:tcPr>
            <w:tcW w:w="8502" w:type="dxa"/>
            <w:tcBorders>
              <w:top w:val="nil"/>
            </w:tcBorders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 xml:space="preserve">В соответствии  со статьей 223 Трудового кодекса РФ и приказа Министерства здравоохранения РФ от 15.12.2020 № 1331н «Об утверждении  требований к комплектации  медицинскими изделиями аптечки для оказания первой помощи работникам» </w:t>
            </w:r>
            <w:r>
              <w:rPr>
                <w:rFonts w:cs="Liberation Serif" w:ascii="Liberation Serif" w:hAnsi="Liberation Serif"/>
                <w:color w:val="000000"/>
                <w:spacing w:val="2"/>
                <w:sz w:val="22"/>
                <w:szCs w:val="22"/>
              </w:rPr>
              <w:t>(Пр</w:t>
            </w:r>
            <w:r>
              <w:rPr>
                <w:rFonts w:cs="Liberation Serif" w:ascii="Liberation Serif" w:hAnsi="Liberation Serif"/>
                <w:color w:val="000000"/>
                <w:spacing w:val="2"/>
                <w:sz w:val="22"/>
                <w:szCs w:val="22"/>
                <w:highlight w:val="white"/>
              </w:rPr>
              <w:t>иказ от 22.09.2021 № 1811 «Об организации поста для оказания первой помощи, укомплектованного аптечкой для оказания первой помощи работникам»).</w:t>
            </w:r>
          </w:p>
        </w:tc>
        <w:tc>
          <w:tcPr>
            <w:tcW w:w="1986" w:type="dxa"/>
            <w:tcBorders>
              <w:top w:val="nil"/>
            </w:tcBorders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</w:r>
          </w:p>
        </w:tc>
      </w:tr>
      <w:tr>
        <w:trPr/>
        <w:tc>
          <w:tcPr>
            <w:tcW w:w="808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center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b/>
                <w:sz w:val="22"/>
                <w:szCs w:val="22"/>
              </w:rPr>
              <w:t>5.</w:t>
            </w:r>
          </w:p>
        </w:tc>
        <w:tc>
          <w:tcPr>
            <w:tcW w:w="14892" w:type="dxa"/>
            <w:gridSpan w:val="3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b/>
                <w:sz w:val="22"/>
                <w:szCs w:val="22"/>
              </w:rPr>
              <w:t>Информирование работников об условиях труда на их рабочих местах, уровнях профессиональных рисков</w:t>
            </w:r>
          </w:p>
        </w:tc>
      </w:tr>
      <w:tr>
        <w:trPr/>
        <w:tc>
          <w:tcPr>
            <w:tcW w:w="808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center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5.1.</w:t>
            </w:r>
          </w:p>
        </w:tc>
        <w:tc>
          <w:tcPr>
            <w:tcW w:w="4404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Ознакомление работника с результатами специальной оценки условий труда на его рабочем месте и оценки профессиональных рисков</w:t>
            </w:r>
          </w:p>
        </w:tc>
        <w:tc>
          <w:tcPr>
            <w:tcW w:w="8502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bCs/>
                <w:kern w:val="2"/>
                <w:sz w:val="22"/>
                <w:szCs w:val="22"/>
              </w:rPr>
              <w:t>В отчетном периоде осуществлялось с вновь принятыми работниками своевременное ознакомление в картами СОУТ (</w:t>
            </w:r>
            <w:r>
              <w:rPr>
                <w:rFonts w:cs="Liberation Serif" w:ascii="Liberation Serif" w:hAnsi="Liberation Serif"/>
                <w:sz w:val="22"/>
                <w:szCs w:val="22"/>
              </w:rPr>
              <w:t>с результатами специальной оценки условий труда) в установленный срок.</w:t>
            </w:r>
          </w:p>
        </w:tc>
        <w:tc>
          <w:tcPr>
            <w:tcW w:w="1986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</w:r>
          </w:p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</w:r>
          </w:p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</w:r>
          </w:p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</w:r>
          </w:p>
        </w:tc>
      </w:tr>
      <w:tr>
        <w:trPr/>
        <w:tc>
          <w:tcPr>
            <w:tcW w:w="808" w:type="dxa"/>
            <w:tcBorders>
              <w:top w:val="nil"/>
            </w:tcBorders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5.</w:t>
            </w:r>
            <w:r>
              <w:rPr>
                <w:rFonts w:eastAsia="" w:cs="" w:ascii="Liberation Serif" w:hAnsi="Liberation Serif" w:cstheme="minorBidi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  <w:t>2</w:t>
            </w:r>
            <w:r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4404" w:type="dxa"/>
            <w:tcBorders>
              <w:top w:val="nil"/>
            </w:tcBorders>
          </w:tcPr>
          <w:p>
            <w:pPr>
              <w:pStyle w:val="Heading2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rPr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Взаимодействие со страховыми компаниями</w:t>
            </w:r>
          </w:p>
        </w:tc>
        <w:tc>
          <w:tcPr>
            <w:tcW w:w="8502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 xml:space="preserve">Оформление полисов ОСАГО  (на </w:t>
            </w:r>
            <w:r>
              <w:rPr>
                <w:rFonts w:eastAsia="" w:cs="" w:ascii="Liberation Serif" w:hAnsi="Liberation Serif" w:cstheme="minorBidi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  <w:t>4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автомобиля)</w:t>
            </w:r>
          </w:p>
        </w:tc>
        <w:tc>
          <w:tcPr>
            <w:tcW w:w="1986" w:type="dxa"/>
            <w:tcBorders>
              <w:top w:val="nil"/>
            </w:tcBorders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rFonts w:ascii="Liberation Serif" w:hAnsi="Liberation Serif" w:eastAsia="" w:cs="" w:cstheme="minorBidi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 w:ascii="Liberation Serif" w:hAnsi="Liberation Serif" w:cstheme="minorBidi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  <w:t>10183,91</w:t>
            </w:r>
          </w:p>
        </w:tc>
      </w:tr>
      <w:tr>
        <w:trPr/>
        <w:tc>
          <w:tcPr>
            <w:tcW w:w="808" w:type="dxa"/>
            <w:tcBorders>
              <w:top w:val="nil"/>
            </w:tcBorders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5.</w:t>
            </w:r>
            <w:r>
              <w:rPr>
                <w:rFonts w:eastAsia="" w:cs="" w:ascii="Liberation Serif" w:hAnsi="Liberation Serif" w:cstheme="minorBidi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  <w:t>3</w:t>
            </w:r>
            <w:r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4404" w:type="dxa"/>
            <w:tcBorders>
              <w:top w:val="nil"/>
            </w:tcBorders>
          </w:tcPr>
          <w:p>
            <w:pPr>
              <w:pStyle w:val="Heading2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rPr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Обслуживание автомобиля и технический осмотр</w:t>
            </w:r>
          </w:p>
          <w:p>
            <w:pPr>
              <w:pStyle w:val="BodyText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</w:r>
          </w:p>
        </w:tc>
        <w:tc>
          <w:tcPr>
            <w:tcW w:w="8502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 xml:space="preserve">Обслуживание </w:t>
            </w:r>
            <w:r>
              <w:rPr>
                <w:rFonts w:eastAsia="" w:cs="" w:ascii="Liberation Serif" w:hAnsi="Liberation Serif" w:cstheme="minorBidi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  <w:t>3</w:t>
            </w:r>
            <w:r>
              <w:rPr>
                <w:rFonts w:ascii="Liberation Serif" w:hAnsi="Liberation Serif"/>
                <w:sz w:val="22"/>
                <w:szCs w:val="22"/>
              </w:rPr>
              <w:t>-х автомобилей Управления (технический осмотр автомобилей, ремонт, замена комплектующих и пр.)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</w:r>
          </w:p>
        </w:tc>
        <w:tc>
          <w:tcPr>
            <w:tcW w:w="1986" w:type="dxa"/>
            <w:tcBorders>
              <w:top w:val="nil"/>
            </w:tcBorders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rFonts w:ascii="Liberation Serif" w:hAnsi="Liberation Serif" w:eastAsia="" w:cs="" w:cstheme="minorBidi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 w:ascii="Liberation Serif" w:hAnsi="Liberation Serif" w:cstheme="minorBidi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  <w:t>134706,87</w:t>
            </w:r>
          </w:p>
        </w:tc>
      </w:tr>
      <w:tr>
        <w:trPr/>
        <w:tc>
          <w:tcPr>
            <w:tcW w:w="808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center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b/>
                <w:sz w:val="22"/>
                <w:szCs w:val="22"/>
              </w:rPr>
              <w:t>6.</w:t>
            </w:r>
          </w:p>
        </w:tc>
        <w:tc>
          <w:tcPr>
            <w:tcW w:w="14892" w:type="dxa"/>
            <w:gridSpan w:val="3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b/>
                <w:sz w:val="22"/>
                <w:szCs w:val="22"/>
              </w:rPr>
              <w:t>Обеспечение оптимальных режимов труда и отдыха работников</w:t>
            </w:r>
          </w:p>
        </w:tc>
      </w:tr>
      <w:tr>
        <w:trPr/>
        <w:tc>
          <w:tcPr>
            <w:tcW w:w="808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center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6.1.</w:t>
            </w:r>
          </w:p>
        </w:tc>
        <w:tc>
          <w:tcPr>
            <w:tcW w:w="4404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Обеспечение рационального использования рабочего времени</w:t>
            </w:r>
          </w:p>
        </w:tc>
        <w:tc>
          <w:tcPr>
            <w:tcW w:w="8502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Для обеспечения рационального использования рабочего времени в Управлении руководителями структурных подразделений осуществляется планирование рабочего времени </w:t>
            </w:r>
            <w:r>
              <w:rPr>
                <w:rFonts w:cs="Liberation Serif" w:ascii="Liberation Serif" w:hAnsi="Liberation Serif"/>
                <w:iCs/>
                <w:sz w:val="22"/>
                <w:szCs w:val="22"/>
              </w:rPr>
              <w:t xml:space="preserve">сотрудников подразделения </w:t>
            </w:r>
            <w:r>
              <w:rPr>
                <w:rFonts w:cs="Liberation Serif" w:ascii="Liberation Serif" w:hAnsi="Liberation Serif"/>
                <w:sz w:val="22"/>
                <w:szCs w:val="22"/>
              </w:rPr>
              <w:t>включая:</w:t>
            </w:r>
            <w:r>
              <w:rPr>
                <w:rFonts w:cs="Liberation Serif" w:ascii="Liberation Serif" w:hAnsi="Liberation Serif"/>
                <w:iCs/>
                <w:sz w:val="22"/>
                <w:szCs w:val="22"/>
              </w:rPr>
              <w:t xml:space="preserve"> выбор наиболее важных задач и пути их своевременного решения.</w:t>
            </w:r>
          </w:p>
        </w:tc>
        <w:tc>
          <w:tcPr>
            <w:tcW w:w="1986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rFonts w:ascii="Liberation Serif" w:hAnsi="Liberation Serif" w:cs="Liberation Serif"/>
                <w:color w:val="FF0000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color w:val="FF0000"/>
                <w:sz w:val="22"/>
                <w:szCs w:val="22"/>
              </w:rPr>
            </w:r>
          </w:p>
        </w:tc>
      </w:tr>
      <w:tr>
        <w:trPr/>
        <w:tc>
          <w:tcPr>
            <w:tcW w:w="808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center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6.2.</w:t>
            </w:r>
          </w:p>
        </w:tc>
        <w:tc>
          <w:tcPr>
            <w:tcW w:w="4404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Обеспечение технологических перерывов для отдыха работников</w:t>
            </w:r>
          </w:p>
        </w:tc>
        <w:tc>
          <w:tcPr>
            <w:tcW w:w="8502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В соответствии с разделом 7 Правил внутреннего трудового распорядка и с разделом 5 Служебного распорядка государственных гражданских служащих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10 работникам в течение каждого служебного (рабочего) дня установлены 2 технологических перерыва, продолжительностью 15 минут.</w:t>
            </w:r>
          </w:p>
        </w:tc>
        <w:tc>
          <w:tcPr>
            <w:tcW w:w="1986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</w:r>
          </w:p>
        </w:tc>
      </w:tr>
      <w:tr>
        <w:trPr/>
        <w:tc>
          <w:tcPr>
            <w:tcW w:w="808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center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b/>
                <w:sz w:val="22"/>
                <w:szCs w:val="22"/>
              </w:rPr>
              <w:t>7.</w:t>
            </w:r>
          </w:p>
        </w:tc>
        <w:tc>
          <w:tcPr>
            <w:tcW w:w="14892" w:type="dxa"/>
            <w:gridSpan w:val="3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b/>
                <w:sz w:val="22"/>
                <w:szCs w:val="22"/>
              </w:rPr>
              <w:t>Обеспечение работников специальной одеждой, специальной обувью и другими средствами индивидуальной защиты (далее - СИЗ)</w:t>
            </w:r>
          </w:p>
        </w:tc>
      </w:tr>
      <w:tr>
        <w:trPr/>
        <w:tc>
          <w:tcPr>
            <w:tcW w:w="808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center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7.1.</w:t>
            </w:r>
          </w:p>
        </w:tc>
        <w:tc>
          <w:tcPr>
            <w:tcW w:w="4404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Потребность работников в СИЗ с учетом их пола, роста, размеров, а также характера и условий выполняемой ими работы</w:t>
            </w:r>
          </w:p>
        </w:tc>
        <w:tc>
          <w:tcPr>
            <w:tcW w:w="8502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 xml:space="preserve">Оценка потребности работников в СИЗ с учетом их пола, роста, размеров, а также характера и условий выполняемой ими работы осуществляется в </w:t>
            </w:r>
            <w:r>
              <w:rPr>
                <w:rFonts w:cs="Liberation Serif" w:ascii="Liberation Serif" w:hAnsi="Liberation Serif"/>
                <w:sz w:val="22"/>
                <w:szCs w:val="22"/>
                <w:shd w:fill="FFFFFF" w:val="clear"/>
              </w:rPr>
              <w:t>соответствии с Положением об обеспечении средствами индивидуальной защиты работников</w:t>
            </w:r>
            <w:r>
              <w:rPr>
                <w:rFonts w:cs="Liberation Serif" w:ascii="Liberation Serif" w:hAnsi="Liberation Serif"/>
                <w:sz w:val="22"/>
                <w:szCs w:val="22"/>
              </w:rPr>
              <w:t xml:space="preserve">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№10.</w:t>
            </w:r>
          </w:p>
        </w:tc>
        <w:tc>
          <w:tcPr>
            <w:tcW w:w="1986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</w:r>
          </w:p>
        </w:tc>
      </w:tr>
      <w:tr>
        <w:trPr>
          <w:trHeight w:val="2320" w:hRule="atLeast"/>
        </w:trPr>
        <w:tc>
          <w:tcPr>
            <w:tcW w:w="808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center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7.2.</w:t>
            </w:r>
          </w:p>
        </w:tc>
        <w:tc>
          <w:tcPr>
            <w:tcW w:w="4404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Приобретение СИЗ, имеющих сертификат или декларацию соответствия, подтверждающих соответствие выдаваемых СИЗ требованиям безопасности</w:t>
            </w:r>
          </w:p>
        </w:tc>
        <w:tc>
          <w:tcPr>
            <w:tcW w:w="8502" w:type="dxa"/>
            <w:tcBorders/>
          </w:tcPr>
          <w:p>
            <w:pPr>
              <w:pStyle w:val="Heading3"/>
              <w:widowControl/>
              <w:suppressAutoHyphens w:val="true"/>
              <w:bidi w:val="0"/>
              <w:spacing w:lineRule="auto" w:line="240" w:before="0" w:after="0"/>
              <w:ind w:hanging="0" w:left="0" w:right="0"/>
              <w:jc w:val="left"/>
              <w:rPr/>
            </w:pPr>
            <w:r>
              <w:rPr>
                <w:rFonts w:ascii="Liberation Serif" w:hAnsi="Liberation Serif"/>
                <w:b w:val="false"/>
                <w:bCs w:val="false"/>
                <w:color w:val="000000"/>
                <w:sz w:val="22"/>
                <w:szCs w:val="22"/>
              </w:rPr>
              <w:t>При</w:t>
            </w:r>
            <w:r>
              <w:rPr>
                <w:rStyle w:val="Strong"/>
                <w:rFonts w:ascii="Liberation Serif" w:hAnsi="Liberation Serif"/>
                <w:b w:val="false"/>
                <w:bCs w:val="false"/>
                <w:color w:val="000000"/>
                <w:sz w:val="22"/>
                <w:szCs w:val="22"/>
              </w:rPr>
              <w:t>обретались средства индивидуальной защиты, имеющие сертификат качества или декларацию о соответствии техническому регламенту.</w:t>
            </w:r>
          </w:p>
          <w:p>
            <w:pPr>
              <w:pStyle w:val="Heading3"/>
              <w:widowControl/>
              <w:suppressAutoHyphens w:val="true"/>
              <w:bidi w:val="0"/>
              <w:spacing w:lineRule="auto" w:line="240" w:before="0" w:after="0"/>
              <w:ind w:hanging="0" w:left="0" w:right="0"/>
              <w:jc w:val="left"/>
              <w:rPr>
                <w:rFonts w:ascii="Liberation Serif" w:hAnsi="Liberation Serif"/>
                <w:b w:val="false"/>
                <w:bCs w:val="false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b w:val="false"/>
                <w:bCs w:val="false"/>
                <w:color w:val="000000"/>
                <w:sz w:val="22"/>
                <w:szCs w:val="22"/>
              </w:rPr>
              <w:t>Приобретение средств индивидуальной защиты и предоставление их работникам осуществлялось в 202</w:t>
            </w:r>
            <w:r>
              <w:rPr>
                <w:rFonts w:ascii="Liberation Serif" w:hAnsi="Liberation Serif"/>
                <w:b w:val="false"/>
                <w:bCs w:val="false"/>
                <w:color w:val="000000"/>
                <w:sz w:val="22"/>
                <w:szCs w:val="22"/>
                <w:lang w:val="ru-RU" w:eastAsia="ru-RU" w:bidi="ar-SA"/>
              </w:rPr>
              <w:t>3</w:t>
            </w:r>
            <w:r>
              <w:rPr>
                <w:rFonts w:ascii="Liberation Serif" w:hAnsi="Liberation Serif"/>
                <w:b w:val="false"/>
                <w:bCs w:val="false"/>
                <w:color w:val="000000"/>
                <w:sz w:val="22"/>
                <w:szCs w:val="22"/>
              </w:rPr>
              <w:t xml:space="preserve"> году:</w:t>
            </w:r>
          </w:p>
          <w:p>
            <w:pPr>
              <w:pStyle w:val="Heading3"/>
              <w:widowControl/>
              <w:numPr>
                <w:ilvl w:val="0"/>
                <w:numId w:val="2"/>
              </w:numPr>
              <w:suppressAutoHyphens w:val="true"/>
              <w:bidi w:val="0"/>
              <w:spacing w:lineRule="auto" w:line="240" w:before="0" w:after="0"/>
              <w:ind w:hanging="0" w:left="0" w:right="0"/>
              <w:jc w:val="left"/>
              <w:rPr>
                <w:rFonts w:ascii="Liberation Serif" w:hAnsi="Liberation Serif"/>
                <w:b w:val="false"/>
                <w:bCs w:val="false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b w:val="false"/>
                <w:bCs w:val="false"/>
                <w:color w:val="000000"/>
                <w:sz w:val="22"/>
                <w:szCs w:val="22"/>
              </w:rPr>
              <w:t>В соответствии с типовыми нормами бесплатной выдачи специальной одежды, специальной обуви и других средств индивидуальной защиты.</w:t>
            </w:r>
          </w:p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hanging="0" w:left="0" w:right="0"/>
              <w:jc w:val="left"/>
              <w:rPr>
                <w:rFonts w:ascii="Liberation Serif" w:hAnsi="Liberation Serif"/>
                <w:b w:val="false"/>
                <w:bCs w:val="false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b w:val="false"/>
                <w:bCs w:val="false"/>
                <w:color w:val="000000"/>
                <w:sz w:val="22"/>
                <w:szCs w:val="22"/>
              </w:rPr>
              <w:t>Приобретено:</w:t>
            </w:r>
          </w:p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hanging="0" w:left="0" w:right="0"/>
              <w:jc w:val="left"/>
              <w:rPr>
                <w:rFonts w:ascii="Liberation Serif" w:hAnsi="Liberation Serif"/>
                <w:b w:val="false"/>
                <w:bCs w:val="false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b w:val="false"/>
                <w:bCs w:val="false"/>
                <w:color w:val="000000"/>
                <w:sz w:val="22"/>
                <w:szCs w:val="22"/>
              </w:rPr>
              <w:t>-</w:t>
            </w:r>
            <w:r>
              <w:rPr>
                <w:rFonts w:ascii="Liberation Serif" w:hAnsi="Liberation Serif"/>
                <w:b w:val="false"/>
                <w:bCs w:val="false"/>
                <w:color w:val="000000"/>
                <w:sz w:val="22"/>
                <w:szCs w:val="22"/>
              </w:rPr>
              <w:t>спец. одежда</w:t>
            </w:r>
          </w:p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hanging="0" w:left="0" w:right="0"/>
              <w:jc w:val="left"/>
              <w:rPr>
                <w:rFonts w:ascii="Liberation Serif" w:hAnsi="Liberation Serif"/>
                <w:b w:val="false"/>
                <w:bCs w:val="false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b w:val="false"/>
                <w:bCs w:val="false"/>
                <w:color w:val="000000"/>
                <w:sz w:val="22"/>
                <w:szCs w:val="22"/>
              </w:rPr>
              <w:t>- перчатки, мыло для рук</w:t>
            </w:r>
          </w:p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hanging="0" w:left="0" w:right="0"/>
              <w:jc w:val="left"/>
              <w:rPr>
                <w:rFonts w:ascii="Liberation Serif" w:hAnsi="Liberation Serif"/>
                <w:b w:val="false"/>
                <w:bCs w:val="false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b w:val="false"/>
                <w:bCs w:val="false"/>
                <w:color w:val="000000"/>
                <w:sz w:val="22"/>
                <w:szCs w:val="22"/>
              </w:rPr>
              <w:t>- хозяйственные средства</w:t>
            </w:r>
          </w:p>
        </w:tc>
        <w:tc>
          <w:tcPr>
            <w:tcW w:w="1986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39897,60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2352,00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6454,60</w:t>
            </w:r>
          </w:p>
        </w:tc>
      </w:tr>
      <w:tr>
        <w:trPr/>
        <w:tc>
          <w:tcPr>
            <w:tcW w:w="808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center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7.3.</w:t>
            </w:r>
          </w:p>
        </w:tc>
        <w:tc>
          <w:tcPr>
            <w:tcW w:w="4404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Организация выдачи СИЗ работникам и ведения личных карточек учёта выдачи СИЗ</w:t>
            </w:r>
          </w:p>
        </w:tc>
        <w:tc>
          <w:tcPr>
            <w:tcW w:w="8502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Организован надлежащий учет и контроль за выдачей работникам Управления СИЗ в установленные сроки. Выдача СИЗ и смывающих и (или) обезвреживающих средств фиксируется записью в личной карточке учета выдачи СИЗ и личной карточке учета выдачи смывающих и (или) обезвреживающих средств.</w:t>
            </w:r>
          </w:p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Ответственность за составление ежегодной заявки, закупку, выдачу и организацию контроля за правильностью применения работниками средств индивидуальной защиты возложена на инспекторов (исполняющих обязанности заведующего хозяйством) в подразделениях Управления (г.Асбеста, г.Заречного) в соответствии с приказом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10 от 27.</w:t>
            </w:r>
            <w:r>
              <w:rPr>
                <w:rFonts w:eastAsia="" w:cs="Liberation Serif" w:ascii="Liberation Serif" w:hAnsi="Liberation Serif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  <w:t>01.2021</w:t>
            </w:r>
            <w:r>
              <w:rPr>
                <w:rFonts w:cs="Liberation Serif" w:ascii="Liberation Serif" w:hAnsi="Liberation Serif"/>
                <w:sz w:val="22"/>
                <w:szCs w:val="22"/>
              </w:rPr>
              <w:t xml:space="preserve"> года № 90 «О назначении ответственных за организацию учета и контроля за выдачей средств индивидуальной защиты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№10»).</w:t>
            </w:r>
          </w:p>
        </w:tc>
        <w:tc>
          <w:tcPr>
            <w:tcW w:w="1986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</w:r>
          </w:p>
        </w:tc>
      </w:tr>
      <w:tr>
        <w:trPr>
          <w:trHeight w:val="1332" w:hRule="atLeast"/>
        </w:trPr>
        <w:tc>
          <w:tcPr>
            <w:tcW w:w="808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center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7.4.</w:t>
            </w:r>
          </w:p>
        </w:tc>
        <w:tc>
          <w:tcPr>
            <w:tcW w:w="4404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Проведение инструктажа работников о правилах применения СИЗ, применение которых требует практических навыков (респираторы, противогазы и др.)</w:t>
            </w:r>
          </w:p>
        </w:tc>
        <w:tc>
          <w:tcPr>
            <w:tcW w:w="8502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При выдаче СИЗ, применение которых требует от работников практических навыков, обеспечивается проведение инструктажа работников о правилах применения указанных СИЗ, простейших способах проверки их работоспособности и исправности, а также организует тренировки по их применению.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</w:rPr>
              <w:t>В случае ЧС в Управлении в наличии имеются - Респираторы Р-2У и аптечка КИМГЗ.</w:t>
            </w:r>
          </w:p>
        </w:tc>
        <w:tc>
          <w:tcPr>
            <w:tcW w:w="1986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</w:r>
          </w:p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</w:r>
          </w:p>
        </w:tc>
      </w:tr>
      <w:tr>
        <w:trPr/>
        <w:tc>
          <w:tcPr>
            <w:tcW w:w="808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center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7.5.</w:t>
            </w:r>
          </w:p>
        </w:tc>
        <w:tc>
          <w:tcPr>
            <w:tcW w:w="4404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Контроль за обязательным применением работниками СИЗ</w:t>
            </w:r>
          </w:p>
        </w:tc>
        <w:tc>
          <w:tcPr>
            <w:tcW w:w="8502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 xml:space="preserve">Контроль за правильным применением работниками СИЗ, за </w:t>
            </w:r>
            <w:r>
              <w:rPr>
                <w:rFonts w:eastAsia="Times New Roman" w:cs="Liberation Serif" w:ascii="Liberation Serif" w:hAnsi="Liberation Serif"/>
                <w:sz w:val="22"/>
                <w:szCs w:val="22"/>
              </w:rPr>
              <w:t xml:space="preserve">организацией их хранения, чисткой, </w:t>
            </w:r>
            <w:r>
              <w:rPr>
                <w:rFonts w:cs="Liberation Serif" w:ascii="Liberation Serif" w:hAnsi="Liberation Serif"/>
                <w:sz w:val="22"/>
                <w:szCs w:val="22"/>
              </w:rPr>
              <w:t>своевременной их заменой, проверкой и испытанием средств защиты возложен на инспекторов (исполняющих обязанности заведующего хозяйством)</w:t>
            </w:r>
          </w:p>
        </w:tc>
        <w:tc>
          <w:tcPr>
            <w:tcW w:w="1986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rFonts w:ascii="Liberation Serif" w:hAnsi="Liberation Serif" w:cs="Liberation Serif"/>
                <w:sz w:val="22"/>
                <w:szCs w:val="22"/>
                <w:highlight w:val="red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  <w:highlight w:val="red"/>
              </w:rPr>
            </w:r>
          </w:p>
        </w:tc>
      </w:tr>
      <w:tr>
        <w:trPr/>
        <w:tc>
          <w:tcPr>
            <w:tcW w:w="808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center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b/>
                <w:sz w:val="22"/>
                <w:szCs w:val="22"/>
              </w:rPr>
              <w:t>8.</w:t>
            </w:r>
          </w:p>
        </w:tc>
        <w:tc>
          <w:tcPr>
            <w:tcW w:w="14892" w:type="dxa"/>
            <w:gridSpan w:val="3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b/>
                <w:sz w:val="22"/>
                <w:szCs w:val="22"/>
              </w:rPr>
              <w:t>Обеспечение содержания помещений и территорий Управления</w:t>
            </w:r>
          </w:p>
        </w:tc>
      </w:tr>
      <w:tr>
        <w:trPr/>
        <w:tc>
          <w:tcPr>
            <w:tcW w:w="808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center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8.1.</w:t>
            </w:r>
          </w:p>
        </w:tc>
        <w:tc>
          <w:tcPr>
            <w:tcW w:w="4404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Обеспечение содержания помещений и территорий Управления в соответствии с требованиями охраны труда (недопущение скользких участков, выбоин на лестничных клетках, рваных участков линолеума в помещениях, некачественного покрытия полов плиткой, разрушения осветительных приборов, мебели и др.)</w:t>
            </w:r>
          </w:p>
        </w:tc>
        <w:tc>
          <w:tcPr>
            <w:tcW w:w="8502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В Управлении обеспечивается соответствующее санитарное состояние кабинетов, мест общего пользования и прилегающих территорий всех подразделений Управления, надлежащее пожарно-техническое состояние помещений и противопожарное состояние прилегающих территорий.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Проведено очередное переосвидетельствование огнетушителей</w:t>
            </w:r>
          </w:p>
          <w:p>
            <w:pPr>
              <w:pStyle w:val="Normal"/>
              <w:spacing w:lineRule="auto" w:line="240" w:before="0" w:after="0"/>
              <w:jc w:val="both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Приобретены стулья для специалистов в кабинеты</w:t>
            </w:r>
          </w:p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 xml:space="preserve">Проведен ремонт кабинета (подразделение </w:t>
            </w:r>
            <w:r>
              <w:rPr>
                <w:rFonts w:eastAsia="" w:cs="Liberation Serif" w:ascii="Liberation Serif" w:hAnsi="Liberation Serif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  <w:t>г. Асбест кабинет № 29)</w:t>
            </w:r>
          </w:p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</w:rPr>
              <w:t>Охрана объектов Управления, при помощи технических средств охранно-пожарной сигнализации, с выводом на ПЦН (</w:t>
            </w:r>
            <w:r>
              <w:rPr>
                <w:rFonts w:cs="Liberation Serif" w:ascii="Liberation Serif" w:hAnsi="Liberation Serif"/>
                <w:sz w:val="22"/>
                <w:szCs w:val="22"/>
              </w:rPr>
              <w:t>подразделение г.Асбеста, подразделение г.Заречного)</w:t>
            </w:r>
          </w:p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В течении отчетного периода проводилась сезонная очистка подхода к Управлению от снега и льда; осуществлялась уборка прилегающей территории.</w:t>
            </w:r>
          </w:p>
        </w:tc>
        <w:tc>
          <w:tcPr>
            <w:tcW w:w="1986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</w:r>
          </w:p>
          <w:p>
            <w:pPr>
              <w:pStyle w:val="Normal"/>
              <w:spacing w:lineRule="auto" w:line="240" w:before="0" w:after="0"/>
              <w:jc w:val="left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950,00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12700,00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eastAsia="" w:cs="Liberation Serif" w:ascii="Liberation Serif" w:hAnsi="Liberation Serif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  <w:t>64988,42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150104,83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sz w:val="20"/>
              </w:rPr>
            </w:r>
          </w:p>
        </w:tc>
      </w:tr>
      <w:tr>
        <w:trPr/>
        <w:tc>
          <w:tcPr>
            <w:tcW w:w="808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center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b/>
                <w:sz w:val="22"/>
                <w:szCs w:val="22"/>
              </w:rPr>
              <w:t>9.</w:t>
            </w:r>
          </w:p>
        </w:tc>
        <w:tc>
          <w:tcPr>
            <w:tcW w:w="14892" w:type="dxa"/>
            <w:gridSpan w:val="3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b/>
                <w:sz w:val="22"/>
                <w:szCs w:val="22"/>
              </w:rPr>
              <w:t>Проведение мероприятий, направленных на снижение уровней профессиональных рисков</w:t>
            </w:r>
          </w:p>
        </w:tc>
      </w:tr>
      <w:tr>
        <w:trPr>
          <w:trHeight w:val="674" w:hRule="atLeast"/>
        </w:trPr>
        <w:tc>
          <w:tcPr>
            <w:tcW w:w="808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center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9.1.</w:t>
            </w:r>
          </w:p>
        </w:tc>
        <w:tc>
          <w:tcPr>
            <w:tcW w:w="4404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Организация и проведение специальной оценки условий труда рабочих мест работников Управления</w:t>
            </w:r>
          </w:p>
        </w:tc>
        <w:tc>
          <w:tcPr>
            <w:tcW w:w="8502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Проведен</w:t>
            </w:r>
            <w:r>
              <w:rPr>
                <w:rFonts w:cs="Liberation Serif" w:ascii="Liberation Serif" w:hAnsi="Liberation Serif"/>
                <w:sz w:val="22"/>
                <w:szCs w:val="22"/>
              </w:rPr>
              <w:t>а</w:t>
            </w:r>
            <w:r>
              <w:rPr>
                <w:rFonts w:cs="Liberation Serif" w:ascii="Liberation Serif" w:hAnsi="Liberation Serif"/>
                <w:sz w:val="22"/>
                <w:szCs w:val="22"/>
              </w:rPr>
              <w:t xml:space="preserve"> специальн</w:t>
            </w:r>
            <w:r>
              <w:rPr>
                <w:rFonts w:cs="Liberation Serif" w:ascii="Liberation Serif" w:hAnsi="Liberation Serif"/>
                <w:sz w:val="22"/>
                <w:szCs w:val="22"/>
              </w:rPr>
              <w:t>ая</w:t>
            </w:r>
            <w:r>
              <w:rPr>
                <w:rFonts w:cs="Liberation Serif" w:ascii="Liberation Serif" w:hAnsi="Liberation Serif"/>
                <w:sz w:val="22"/>
                <w:szCs w:val="22"/>
              </w:rPr>
              <w:t xml:space="preserve"> оценк</w:t>
            </w:r>
            <w:r>
              <w:rPr>
                <w:rFonts w:cs="Liberation Serif" w:ascii="Liberation Serif" w:hAnsi="Liberation Serif"/>
                <w:sz w:val="22"/>
                <w:szCs w:val="22"/>
              </w:rPr>
              <w:t>а</w:t>
            </w:r>
            <w:r>
              <w:rPr>
                <w:rFonts w:cs="Liberation Serif" w:ascii="Liberation Serif" w:hAnsi="Liberation Serif"/>
                <w:sz w:val="22"/>
                <w:szCs w:val="22"/>
              </w:rPr>
              <w:t xml:space="preserve"> условий труда </w:t>
            </w:r>
            <w:r>
              <w:rPr>
                <w:rFonts w:cs="Liberation Serif" w:ascii="Liberation Serif" w:hAnsi="Liberation Serif"/>
                <w:sz w:val="22"/>
                <w:szCs w:val="22"/>
              </w:rPr>
              <w:t xml:space="preserve">на двух </w:t>
            </w:r>
            <w:r>
              <w:rPr>
                <w:rFonts w:cs="Liberation Serif" w:ascii="Liberation Serif" w:hAnsi="Liberation Serif"/>
                <w:sz w:val="22"/>
                <w:szCs w:val="22"/>
              </w:rPr>
              <w:t>рабочих мест</w:t>
            </w:r>
            <w:r>
              <w:rPr>
                <w:rFonts w:cs="Liberation Serif" w:ascii="Liberation Serif" w:hAnsi="Liberation Serif"/>
                <w:sz w:val="22"/>
                <w:szCs w:val="22"/>
              </w:rPr>
              <w:t>ах</w:t>
            </w:r>
            <w:r>
              <w:rPr>
                <w:rFonts w:cs="Liberation Serif" w:ascii="Liberation Serif" w:hAnsi="Liberation Serif"/>
                <w:sz w:val="22"/>
                <w:szCs w:val="22"/>
              </w:rPr>
              <w:t xml:space="preserve"> работников Управления </w:t>
            </w:r>
            <w:r>
              <w:rPr>
                <w:rFonts w:cs="Liberation Serif" w:ascii="Liberation Serif" w:hAnsi="Liberation Serif"/>
                <w:b w:val="false"/>
                <w:bCs w:val="false"/>
                <w:color w:val="000000"/>
                <w:sz w:val="22"/>
                <w:szCs w:val="22"/>
                <w:u w:val="none"/>
              </w:rPr>
              <w:t>(LADA VESTA, KIA RIO)</w:t>
            </w:r>
          </w:p>
        </w:tc>
        <w:tc>
          <w:tcPr>
            <w:tcW w:w="1986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4800,00</w:t>
            </w:r>
          </w:p>
        </w:tc>
      </w:tr>
      <w:tr>
        <w:trPr/>
        <w:tc>
          <w:tcPr>
            <w:tcW w:w="808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center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9.2.</w:t>
            </w:r>
          </w:p>
        </w:tc>
        <w:tc>
          <w:tcPr>
            <w:tcW w:w="4404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</w:rPr>
              <w:t>Реализация мероприятий, разработанных по результатам проведения специальной оценки условий труда</w:t>
            </w:r>
          </w:p>
        </w:tc>
        <w:tc>
          <w:tcPr>
            <w:tcW w:w="8502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 xml:space="preserve">По результатам проведения специальной оценки условий труда </w:t>
            </w:r>
            <w:r>
              <w:rPr>
                <w:rFonts w:cs="Liberation Serif" w:ascii="Liberation Serif" w:hAnsi="Liberation Serif"/>
                <w:color w:val="000000"/>
                <w:sz w:val="22"/>
                <w:szCs w:val="22"/>
              </w:rPr>
              <w:t>п</w:t>
            </w:r>
            <w:r>
              <w:rPr>
                <w:rFonts w:cs="Liberation Serif" w:ascii="Liberation Serif" w:hAnsi="Liberation Serif"/>
                <w:sz w:val="22"/>
                <w:szCs w:val="22"/>
              </w:rPr>
              <w:t>еречень мероприятий по улучшению условий труда работников Управления не составлялся, т.к. вредных факторов на рабочих местах не выявлено (рабочие места с оптимальными и допустимыми условиями труда).</w:t>
            </w:r>
          </w:p>
        </w:tc>
        <w:tc>
          <w:tcPr>
            <w:tcW w:w="1986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</w:r>
          </w:p>
        </w:tc>
      </w:tr>
      <w:tr>
        <w:trPr/>
        <w:tc>
          <w:tcPr>
            <w:tcW w:w="808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center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9.</w:t>
            </w:r>
            <w:r>
              <w:rPr>
                <w:rFonts w:eastAsia="" w:cs="Liberation Serif" w:ascii="Liberation Serif" w:hAnsi="Liberation Serif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  <w:t>3.</w:t>
            </w:r>
          </w:p>
        </w:tc>
        <w:tc>
          <w:tcPr>
            <w:tcW w:w="4404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Модернизация (замена) оборудования на рабочих местах с целью снижения до допустимых уровней механических колебаний (шум, вибрация, ультразвук, инфразвук) и излучений (ионизирующего, электромагнитного, лазерного, ультрафиолетового)</w:t>
            </w:r>
          </w:p>
        </w:tc>
        <w:tc>
          <w:tcPr>
            <w:tcW w:w="8502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С целью снижения до допустимых уровней механических колебаний (шум, вибрация, ультразвук, инфразвук) и излучений (ионизирующего, электромагнитного, лазерного, ультрафиолетового) в Управлении проведена модернизация оборудования на рабочих местах.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Приобретено и установлено следующее оборудование, и материалы:</w:t>
            </w:r>
          </w:p>
          <w:p>
            <w:pPr>
              <w:pStyle w:val="Normal"/>
              <w:spacing w:lineRule="auto" w:line="240" w:before="0" w:after="0"/>
              <w:jc w:val="both"/>
              <w:rPr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 xml:space="preserve">- </w:t>
            </w:r>
            <w:r>
              <w:rPr>
                <w:rFonts w:ascii="Liberation Serif" w:hAnsi="Liberation Serif"/>
                <w:sz w:val="22"/>
                <w:szCs w:val="22"/>
              </w:rPr>
              <w:t>МФУ</w:t>
            </w:r>
          </w:p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Осуществлен ремонт оргтехники и заправка картриджей</w:t>
            </w:r>
          </w:p>
        </w:tc>
        <w:tc>
          <w:tcPr>
            <w:tcW w:w="1986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Liberation Serif" w:hAnsi="Liberation Serif" w:cs="Liberation Serif"/>
                <w:color w:val="FF0000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color w:val="FF0000"/>
                <w:sz w:val="22"/>
                <w:szCs w:val="22"/>
              </w:rPr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Liberation Serif" w:hAnsi="Liberation Serif" w:cs="Liberation Serif"/>
                <w:color w:val="FF0000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color w:val="FF0000"/>
                <w:sz w:val="22"/>
                <w:szCs w:val="22"/>
              </w:rPr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Liberation Serif" w:hAnsi="Liberation Serif" w:cs="Liberation Serif"/>
                <w:color w:val="FF0000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color w:val="FF0000"/>
                <w:sz w:val="22"/>
                <w:szCs w:val="22"/>
              </w:rPr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Liberation Serif" w:hAnsi="Liberation Serif" w:cs="Liberation Serif"/>
                <w:color w:val="FF0000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color w:val="FF0000"/>
                <w:sz w:val="22"/>
                <w:szCs w:val="22"/>
              </w:rPr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Liberation Serif" w:hAnsi="Liberation Serif" w:cs="Liberation Serif"/>
                <w:color w:val="FF0000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color w:val="FF0000"/>
                <w:sz w:val="22"/>
                <w:szCs w:val="22"/>
              </w:rPr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73432,75</w:t>
            </w:r>
          </w:p>
          <w:p>
            <w:pPr>
              <w:pStyle w:val="Normal"/>
              <w:spacing w:lineRule="auto" w:line="240" w:before="0" w:after="0"/>
              <w:jc w:val="left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141269,10</w:t>
            </w:r>
          </w:p>
        </w:tc>
      </w:tr>
      <w:tr>
        <w:trPr/>
        <w:tc>
          <w:tcPr>
            <w:tcW w:w="808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center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b/>
                <w:sz w:val="22"/>
                <w:szCs w:val="22"/>
              </w:rPr>
              <w:t>10.</w:t>
            </w:r>
          </w:p>
        </w:tc>
        <w:tc>
          <w:tcPr>
            <w:tcW w:w="14892" w:type="dxa"/>
            <w:gridSpan w:val="3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b/>
                <w:sz w:val="22"/>
                <w:szCs w:val="22"/>
              </w:rPr>
              <w:t>Использование средств Фонда социального страхования Российской Федерации на финансирование предупредительных мер по снижению производственного травматизма и профессиональных заболеваний</w:t>
            </w:r>
          </w:p>
        </w:tc>
      </w:tr>
      <w:tr>
        <w:trPr/>
        <w:tc>
          <w:tcPr>
            <w:tcW w:w="808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center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10.1.</w:t>
            </w:r>
          </w:p>
        </w:tc>
        <w:tc>
          <w:tcPr>
            <w:tcW w:w="4404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Подготовка и направление заявления о финансовом обеспечении предупредительных мер региональное отделение Фонда социального страхования Российской Федерации</w:t>
            </w:r>
          </w:p>
        </w:tc>
        <w:tc>
          <w:tcPr>
            <w:tcW w:w="8502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Финансовое обеспечение предупредительных мер осуществляется страхователем за счет сумм страховых взносов на обязательное социальное страхование от несчастных случаев на производстве и профессиональных заболеваний, подлежащих перечислению в установленном порядке страхователем в Фонд в текущем финансовом году.</w:t>
            </w:r>
          </w:p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</w:rPr>
              <w:t>Для финансового обеспечения предупредительных мер</w:t>
            </w:r>
            <w:r>
              <w:rPr>
                <w:rFonts w:cs="Liberation Serif" w:ascii="Liberation Serif" w:hAnsi="Liberation Serif"/>
                <w:bCs/>
                <w:color w:val="000000"/>
                <w:sz w:val="22"/>
                <w:szCs w:val="22"/>
              </w:rPr>
              <w:t xml:space="preserve"> по сокращению производственного травматизма и профессиональных заболеваний работников, занятых на работах с вредными и (или) опасными производственными факторами</w:t>
            </w:r>
            <w:r>
              <w:rPr>
                <w:rFonts w:cs="Liberation Serif" w:ascii="Liberation Serif" w:hAnsi="Liberation Serif"/>
                <w:color w:val="000000"/>
                <w:sz w:val="22"/>
                <w:szCs w:val="22"/>
              </w:rPr>
              <w:t xml:space="preserve"> в 202</w:t>
            </w:r>
            <w:r>
              <w:rPr>
                <w:rFonts w:cs="Liberation Serif" w:ascii="Liberation Serif" w:hAnsi="Liberation Serif"/>
                <w:color w:val="000000"/>
                <w:sz w:val="22"/>
                <w:szCs w:val="22"/>
              </w:rPr>
              <w:t xml:space="preserve">4 </w:t>
            </w:r>
            <w:r>
              <w:rPr>
                <w:rFonts w:cs="Liberation Serif" w:ascii="Liberation Serif" w:hAnsi="Liberation Serif"/>
                <w:color w:val="000000"/>
                <w:sz w:val="22"/>
                <w:szCs w:val="22"/>
              </w:rPr>
              <w:t xml:space="preserve">году направлены документы и заявления о финансовом обеспечении (выделено — </w:t>
            </w:r>
            <w:r>
              <w:rPr>
                <w:rFonts w:eastAsia="" w:cs="Liberation Serif" w:ascii="Liberation Serif" w:hAnsi="Liberation Serif"/>
                <w:color w:val="000000"/>
                <w:kern w:val="0"/>
                <w:sz w:val="22"/>
                <w:szCs w:val="22"/>
                <w:lang w:val="ru-RU" w:eastAsia="ru-RU" w:bidi="ar-SA"/>
              </w:rPr>
              <w:t>99557,71)</w:t>
            </w:r>
          </w:p>
        </w:tc>
        <w:tc>
          <w:tcPr>
            <w:tcW w:w="1986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</w:r>
          </w:p>
        </w:tc>
      </w:tr>
      <w:tr>
        <w:trPr/>
        <w:tc>
          <w:tcPr>
            <w:tcW w:w="808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center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10.2.</w:t>
            </w:r>
          </w:p>
        </w:tc>
        <w:tc>
          <w:tcPr>
            <w:tcW w:w="4404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Учёт средств, направленных на финансовое обеспечение предупредительных мер в счёт уплаты страховых взносов, и ежеквартальное представление в региональное отделение Фонда социального страхования Российской Федерации отчета об их использовании</w:t>
            </w:r>
          </w:p>
        </w:tc>
        <w:tc>
          <w:tcPr>
            <w:tcW w:w="8502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</w:rPr>
              <w:t xml:space="preserve">Средства, направленные </w:t>
            </w:r>
            <w:r>
              <w:rPr>
                <w:rFonts w:cs="Liberation Serif" w:ascii="Liberation Serif" w:hAnsi="Liberation Serif"/>
                <w:sz w:val="22"/>
                <w:szCs w:val="22"/>
              </w:rPr>
              <w:t xml:space="preserve">Фондом социального страхования Российской Федерации </w:t>
            </w:r>
            <w:r>
              <w:rPr>
                <w:rFonts w:cs="Liberation Serif" w:ascii="Liberation Serif" w:hAnsi="Liberation Serif"/>
                <w:color w:val="000000"/>
                <w:sz w:val="22"/>
                <w:szCs w:val="22"/>
              </w:rPr>
              <w:t>на финансовое обеспечение предупредительных мер по сокращению производственного травматизма, носят целевой характер и израсходованы Управлением в полном объеме</w:t>
            </w:r>
          </w:p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</w:r>
          </w:p>
        </w:tc>
        <w:tc>
          <w:tcPr>
            <w:tcW w:w="1986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</w:r>
          </w:p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left"/>
              <w:outlineLvl w:val="0"/>
              <w:rPr>
                <w:rFonts w:ascii="Liberation Serif" w:hAnsi="Liberation Serif" w:eastAsia="" w:cs="Liberation Serif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sz w:val="20"/>
              </w:rPr>
            </w:r>
          </w:p>
        </w:tc>
      </w:tr>
      <w:tr>
        <w:trPr/>
        <w:tc>
          <w:tcPr>
            <w:tcW w:w="808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center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10.3.</w:t>
            </w:r>
          </w:p>
        </w:tc>
        <w:tc>
          <w:tcPr>
            <w:tcW w:w="4404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Направление в региональное отделение Фонда социального страхования Российской Федерации документов, подтверждающих произведенные расходы</w:t>
            </w:r>
          </w:p>
        </w:tc>
        <w:tc>
          <w:tcPr>
            <w:tcW w:w="8502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>Работодатель ведет учет средств, направленных на финансовое обеспечение предупредительных мер и отражает их в расчете по установленной форме. В региональное отделение Фонда социального страхования Российской Федерации своевременно направляются отчеты и документы, подтверждающие произведенные расходы.</w:t>
            </w:r>
          </w:p>
        </w:tc>
        <w:tc>
          <w:tcPr>
            <w:tcW w:w="1986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</w:r>
          </w:p>
        </w:tc>
      </w:tr>
      <w:tr>
        <w:trPr>
          <w:trHeight w:val="564" w:hRule="atLeast"/>
        </w:trPr>
        <w:tc>
          <w:tcPr>
            <w:tcW w:w="15700" w:type="dxa"/>
            <w:gridSpan w:val="4"/>
            <w:tcBorders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left"/>
              <w:outlineLvl w:val="0"/>
              <w:rPr>
                <w:sz w:val="22"/>
                <w:szCs w:val="22"/>
              </w:rPr>
            </w:pPr>
            <w:r>
              <w:rPr/>
            </w:r>
          </w:p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left"/>
              <w:outlineLvl w:val="0"/>
              <w:rPr>
                <w:sz w:val="22"/>
                <w:szCs w:val="22"/>
              </w:rPr>
            </w:pPr>
            <w:r>
              <w:rPr>
                <w:rFonts w:cs="Times New Roman" w:ascii="Liberation Serif" w:hAnsi="Liberation Serif"/>
                <w:b/>
                <w:sz w:val="22"/>
                <w:szCs w:val="22"/>
              </w:rPr>
              <w:t xml:space="preserve">ИТОГО: </w:t>
            </w:r>
            <w:r>
              <w:rPr>
                <w:rFonts w:cs="Times New Roman" w:ascii="Liberation Serif" w:hAnsi="Liberation Serif"/>
                <w:b/>
                <w:sz w:val="22"/>
                <w:szCs w:val="22"/>
              </w:rPr>
              <w:t>713633,58</w:t>
            </w:r>
            <w:r>
              <w:rPr>
                <w:rFonts w:cs="Times New Roman" w:ascii="Liberation Serif" w:hAnsi="Liberation Serif"/>
                <w:b/>
                <w:sz w:val="22"/>
                <w:szCs w:val="22"/>
              </w:rPr>
              <w:t xml:space="preserve"> </w:t>
            </w:r>
            <w:r>
              <w:rPr>
                <w:rFonts w:cs="Times New Roman" w:ascii="Liberation Serif" w:hAnsi="Liberation Serif"/>
                <w:sz w:val="22"/>
                <w:szCs w:val="22"/>
              </w:rPr>
              <w:t>(</w:t>
            </w:r>
            <w:r>
              <w:rPr>
                <w:rFonts w:eastAsia="" w:cs="Times New Roman" w:ascii="Liberation Serif" w:hAnsi="Liberation Serif" w:eastAsiaTheme="minorEastAsia"/>
                <w:color w:val="auto"/>
                <w:kern w:val="0"/>
                <w:sz w:val="22"/>
                <w:szCs w:val="22"/>
                <w:lang w:val="ru-RU" w:eastAsia="ru-RU" w:bidi="ar-SA"/>
              </w:rPr>
              <w:t>Семьсот тринадцать тысяч шестьсот тридцать три рубля пятьдесят восемь копеек</w:t>
            </w:r>
            <w:r>
              <w:rPr>
                <w:rFonts w:cs="Times New Roman" w:ascii="Liberation Serif" w:hAnsi="Liberation Serif"/>
                <w:sz w:val="22"/>
                <w:szCs w:val="22"/>
              </w:rPr>
              <w:t>)</w:t>
            </w:r>
          </w:p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left"/>
              <w:outlineLvl w:val="0"/>
              <w:rPr>
                <w:sz w:val="22"/>
                <w:szCs w:val="22"/>
              </w:rPr>
            </w:pPr>
            <w:r>
              <w:rPr/>
            </w:r>
          </w:p>
        </w:tc>
      </w:tr>
    </w:tbl>
    <w:p>
      <w:pPr>
        <w:pStyle w:val="Normal"/>
        <w:numPr>
          <w:ilvl w:val="0"/>
          <w:numId w:val="0"/>
        </w:numPr>
        <w:spacing w:lineRule="auto" w:line="240" w:before="0" w:after="0"/>
        <w:ind w:firstLine="709" w:left="0"/>
        <w:jc w:val="both"/>
        <w:outlineLvl w:val="0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Составил</w:t>
      </w:r>
      <w:r>
        <w:rPr>
          <w:rFonts w:cs="Liberation Serif" w:ascii="Liberation Serif" w:hAnsi="Liberation Serif"/>
          <w:sz w:val="24"/>
          <w:szCs w:val="24"/>
        </w:rPr>
        <w:t>а</w:t>
      </w:r>
      <w:r>
        <w:rPr>
          <w:rFonts w:cs="Liberation Serif" w:ascii="Liberation Serif" w:hAnsi="Liberation Serif"/>
          <w:sz w:val="24"/>
          <w:szCs w:val="24"/>
        </w:rPr>
        <w:t xml:space="preserve">   _______________________    Н.Ю. Зырянова, специалист 1 категории </w:t>
      </w:r>
    </w:p>
    <w:sectPr>
      <w:type w:val="nextPage"/>
      <w:pgSz w:orient="landscape" w:w="16838" w:h="11906"/>
      <w:pgMar w:left="720" w:right="720" w:gutter="0" w:header="0" w:top="454" w:footer="0" w:bottom="45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Cambria">
    <w:charset w:val="01"/>
    <w:family w:val="roman"/>
    <w:pitch w:val="variable"/>
  </w:font>
  <w:font w:name="Tahoma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Arial">
    <w:charset w:val="01"/>
    <w:family w:val="swiss"/>
    <w:pitch w:val="variable"/>
  </w:font>
  <w:font w:name="Times New Roman"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defaultTabStop w:val="327"/>
  <w:autoHyphenation w:val="true"/>
  <w:hyphenationZone w:val="36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e244f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Heading1">
    <w:name w:val="heading 1"/>
    <w:basedOn w:val="Normal"/>
    <w:next w:val="Normal"/>
    <w:uiPriority w:val="9"/>
    <w:qFormat/>
    <w:rsid w:val="00a65ecb"/>
    <w:pPr>
      <w:keepNext w:val="true"/>
      <w:keepLines/>
      <w:spacing w:before="240" w:after="0"/>
      <w:outlineLvl w:val="0"/>
    </w:pPr>
    <w:rPr>
      <w:rFonts w:ascii="Cambria" w:hAnsi="Cambria" w:eastAsia="" w:cs="" w:asciiTheme="majorHAnsi" w:cstheme="majorBidi" w:eastAsiaTheme="majorEastAsia" w:hAnsiTheme="majorHAnsi"/>
      <w:color w:themeColor="accent1" w:themeShade="bf" w:val="365F91"/>
      <w:sz w:val="32"/>
      <w:szCs w:val="32"/>
    </w:rPr>
  </w:style>
  <w:style w:type="paragraph" w:styleId="Heading2">
    <w:name w:val="heading 2"/>
    <w:basedOn w:val="Title"/>
    <w:next w:val="BodyText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DejaVu Sans" w:cs="DejaVu Sans"/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unhideWhenUsed/>
    <w:qFormat/>
    <w:rsid w:val="00022ee0"/>
    <w:pPr>
      <w:keepNext w:val="true"/>
      <w:keepLines/>
      <w:spacing w:before="40" w:after="0"/>
      <w:outlineLvl w:val="2"/>
    </w:pPr>
    <w:rPr>
      <w:rFonts w:ascii="Cambria" w:hAnsi="Cambria" w:eastAsia="" w:cs="" w:asciiTheme="majorHAnsi" w:cstheme="majorBidi" w:eastAsiaTheme="majorEastAsia" w:hAnsiTheme="majorHAnsi"/>
      <w:color w:themeColor="accent1" w:themeShade="7f" w:val="243F60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xtended-textshort" w:customStyle="1">
    <w:name w:val="extended-text__short"/>
    <w:basedOn w:val="DefaultParagraphFont"/>
    <w:qFormat/>
    <w:rsid w:val="00234a9f"/>
    <w:rPr/>
  </w:style>
  <w:style w:type="character" w:styleId="Style11" w:customStyle="1">
    <w:name w:val="Текст выноски Знак"/>
    <w:basedOn w:val="DefaultParagraphFont"/>
    <w:uiPriority w:val="99"/>
    <w:semiHidden/>
    <w:qFormat/>
    <w:rsid w:val="009966c9"/>
    <w:rPr>
      <w:rFonts w:ascii="Tahoma" w:hAnsi="Tahoma" w:cs="Tahoma"/>
      <w:sz w:val="16"/>
      <w:szCs w:val="16"/>
    </w:rPr>
  </w:style>
  <w:style w:type="character" w:styleId="searchtext" w:customStyle="1">
    <w:name w:val="searchtext"/>
    <w:basedOn w:val="DefaultParagraphFont"/>
    <w:qFormat/>
    <w:rsid w:val="00ba5d6a"/>
    <w:rPr/>
  </w:style>
  <w:style w:type="character" w:styleId="Strong">
    <w:name w:val="Strong"/>
    <w:basedOn w:val="DefaultParagraphFont"/>
    <w:uiPriority w:val="22"/>
    <w:qFormat/>
    <w:rsid w:val="00fb4187"/>
    <w:rPr>
      <w:b/>
      <w:bCs/>
    </w:rPr>
  </w:style>
  <w:style w:type="character" w:styleId="Hyperlink" w:customStyle="1">
    <w:name w:val="Hyperlink"/>
    <w:basedOn w:val="DefaultParagraphFont"/>
    <w:uiPriority w:val="99"/>
    <w:unhideWhenUsed/>
    <w:rsid w:val="009f4e27"/>
    <w:rPr>
      <w:color w:val="0000FF"/>
      <w:u w:val="single"/>
    </w:rPr>
  </w:style>
  <w:style w:type="character" w:styleId="FollowedHyperlink" w:customStyle="1">
    <w:name w:val="FollowedHyperlink"/>
    <w:basedOn w:val="DefaultParagraphFont"/>
    <w:uiPriority w:val="99"/>
    <w:semiHidden/>
    <w:unhideWhenUsed/>
    <w:rsid w:val="0081407d"/>
    <w:rPr>
      <w:color w:themeColor="followedHyperlink" w:val="800080"/>
      <w:u w:val="single"/>
    </w:rPr>
  </w:style>
  <w:style w:type="character" w:styleId="extended-textfull" w:customStyle="1">
    <w:name w:val="extended-text__full"/>
    <w:basedOn w:val="DefaultParagraphFont"/>
    <w:qFormat/>
    <w:rsid w:val="00556d93"/>
    <w:rPr/>
  </w:style>
  <w:style w:type="character" w:styleId="3" w:customStyle="1">
    <w:name w:val="Заголовок 3 Знак"/>
    <w:basedOn w:val="DefaultParagraphFont"/>
    <w:uiPriority w:val="9"/>
    <w:qFormat/>
    <w:rsid w:val="00022ee0"/>
    <w:rPr>
      <w:rFonts w:ascii="Cambria" w:hAnsi="Cambria" w:eastAsia="" w:cs="" w:asciiTheme="majorHAnsi" w:cstheme="majorBidi" w:eastAsiaTheme="majorEastAsia" w:hAnsiTheme="majorHAnsi"/>
      <w:color w:themeColor="accent1" w:themeShade="7f" w:val="243F60"/>
      <w:sz w:val="24"/>
      <w:szCs w:val="24"/>
    </w:rPr>
  </w:style>
  <w:style w:type="character" w:styleId="1" w:customStyle="1">
    <w:name w:val="Заголовок 1 Знак"/>
    <w:basedOn w:val="DefaultParagraphFont"/>
    <w:uiPriority w:val="9"/>
    <w:qFormat/>
    <w:rsid w:val="00a65ecb"/>
    <w:rPr>
      <w:rFonts w:ascii="Cambria" w:hAnsi="Cambria" w:eastAsia="" w:cs="" w:asciiTheme="majorHAnsi" w:cstheme="majorBidi" w:eastAsiaTheme="majorEastAsia" w:hAnsiTheme="majorHAnsi"/>
      <w:color w:themeColor="accent1" w:themeShade="bf" w:val="365F91"/>
      <w:sz w:val="32"/>
      <w:szCs w:val="32"/>
    </w:rPr>
  </w:style>
  <w:style w:type="character" w:styleId="11" w:customStyle="1">
    <w:name w:val="Основной текст1"/>
    <w:basedOn w:val="DefaultParagraphFont"/>
    <w:qFormat/>
    <w:rsid w:val="006c69f4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3"/>
      <w:szCs w:val="23"/>
      <w:u w:val="none"/>
      <w:shd w:fill="FFFFFF" w:val="clear"/>
      <w:lang w:val="ru-RU" w:eastAsia="ru-RU" w:bidi="ru-RU"/>
    </w:rPr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3">
    <w:name w:val="Указатель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IndexHeading">
    <w:name w:val="index heading"/>
    <w:basedOn w:val="Normal"/>
    <w:qFormat/>
    <w:pPr>
      <w:suppressLineNumbers/>
    </w:pPr>
    <w:rPr>
      <w:rFonts w:cs="Lohit Devanagari"/>
    </w:rPr>
  </w:style>
  <w:style w:type="paragraph" w:styleId="ListParagraph">
    <w:name w:val="List Paragraph"/>
    <w:basedOn w:val="Normal"/>
    <w:uiPriority w:val="34"/>
    <w:qFormat/>
    <w:rsid w:val="00ec405b"/>
    <w:pPr>
      <w:spacing w:before="0" w:after="200"/>
      <w:ind w:hanging="0" w:left="720"/>
      <w:contextualSpacing/>
    </w:pPr>
    <w:rPr/>
  </w:style>
  <w:style w:type="paragraph" w:styleId="BalloonText">
    <w:name w:val="Balloon Text"/>
    <w:basedOn w:val="Normal"/>
    <w:uiPriority w:val="99"/>
    <w:semiHidden/>
    <w:unhideWhenUsed/>
    <w:qFormat/>
    <w:rsid w:val="009966c9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Default" w:customStyle="1">
    <w:name w:val="Default"/>
    <w:qFormat/>
    <w:rsid w:val="00eb7114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/>
      <w:color w:val="000000"/>
      <w:kern w:val="0"/>
      <w:sz w:val="24"/>
      <w:szCs w:val="24"/>
      <w:lang w:val="ru-RU" w:eastAsia="ru-RU" w:bidi="ar-SA"/>
    </w:rPr>
  </w:style>
  <w:style w:type="paragraph" w:styleId="NormalWeb">
    <w:name w:val="Normal (Web)"/>
    <w:basedOn w:val="Normal"/>
    <w:uiPriority w:val="99"/>
    <w:unhideWhenUsed/>
    <w:qFormat/>
    <w:rsid w:val="00a65ec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ConsPlusNormal" w:customStyle="1">
    <w:name w:val="ConsPlusNormal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Times New Roman" w:cs="Arial"/>
      <w:color w:val="auto"/>
      <w:kern w:val="2"/>
      <w:sz w:val="16"/>
      <w:szCs w:val="16"/>
      <w:lang w:val="ru-RU" w:eastAsia="zh-CN" w:bidi="hi-IN"/>
    </w:rPr>
  </w:style>
  <w:style w:type="numbering" w:styleId="Style14" w:default="1">
    <w:name w:val="Без списка"/>
    <w:uiPriority w:val="99"/>
    <w:semiHidden/>
    <w:unhideWhenUsed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3"/>
    <w:uiPriority w:val="59"/>
    <w:rsid w:val="0061047e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12F428-5D01-4054-A641-3C6521674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3970</TotalTime>
  <Application>LibreOffice/24.8.3.2$Linux_X86_64 LibreOffice_project/48a6bac9e7e268aeb4c3483fcf825c94556d9f92</Application>
  <AppVersion>15.0000</AppVersion>
  <Pages>6</Pages>
  <Words>1932</Words>
  <Characters>14614</Characters>
  <CharactersWithSpaces>16377</CharactersWithSpaces>
  <Paragraphs>201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2019-06-26T10:10:00Z</dcterms:created>
  <dc:creator>Золотухина НА</dc:creator>
  <dc:description/>
  <dc:language>ru-RU</dc:language>
  <cp:lastModifiedBy/>
  <cp:lastPrinted>2025-03-12T15:55:31Z</cp:lastPrinted>
  <dcterms:modified xsi:type="dcterms:W3CDTF">2025-03-12T16:33:31Z</dcterms:modified>
  <cp:revision>439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