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FCF" w:rsidRPr="00C939F5" w:rsidRDefault="00DE1FCF" w:rsidP="00C939F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939F5">
        <w:rPr>
          <w:rFonts w:ascii="Liberation Serif" w:hAnsi="Liberation Serif" w:cs="Liberation Serif"/>
          <w:b/>
          <w:bCs/>
          <w:sz w:val="28"/>
          <w:szCs w:val="28"/>
        </w:rPr>
        <w:t>Порядок урегулирования индивидуальных служебных споров</w:t>
      </w:r>
    </w:p>
    <w:p w:rsidR="00DE1FCF" w:rsidRPr="00C939F5" w:rsidRDefault="00DE1FCF" w:rsidP="00C939F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939F5">
        <w:rPr>
          <w:rFonts w:ascii="Liberation Serif" w:hAnsi="Liberation Serif" w:cs="Liberation Serif"/>
          <w:sz w:val="28"/>
          <w:szCs w:val="28"/>
        </w:rPr>
        <w:t xml:space="preserve">В соответствии со статьей 70 Федерального закона от 27.07.2004 № 79-ФЗ «О государственной гражданской службе Российской Федерации», </w:t>
      </w:r>
      <w:r w:rsidR="00C939F5">
        <w:rPr>
          <w:rFonts w:ascii="Liberation Serif" w:hAnsi="Liberation Serif" w:cs="Liberation Serif"/>
          <w:sz w:val="28"/>
          <w:szCs w:val="28"/>
        </w:rPr>
        <w:t>и</w:t>
      </w:r>
      <w:r w:rsidRPr="00C939F5">
        <w:rPr>
          <w:rFonts w:ascii="Liberation Serif" w:hAnsi="Liberation Serif" w:cs="Liberation Serif"/>
          <w:sz w:val="28"/>
          <w:szCs w:val="28"/>
        </w:rPr>
        <w:t>ндивидуальные служебные споры (далее - служебные споры) могут рассматриваться в следующем порядке: комиссией по служебным спорам или судом.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062"/>
        <w:gridCol w:w="4277"/>
      </w:tblGrid>
      <w:tr w:rsidR="00DE1FCF" w:rsidRPr="00C939F5" w:rsidTr="00DE1FC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DE1FCF">
            <w:pPr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Комиссия Управления социальной политики № 21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по служебным спорам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Суд</w:t>
            </w:r>
          </w:p>
        </w:tc>
      </w:tr>
      <w:tr w:rsidR="00DE1FCF" w:rsidRPr="00C939F5" w:rsidTr="00DE1FC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C939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Нормативная правовая база</w:t>
            </w:r>
          </w:p>
        </w:tc>
      </w:tr>
      <w:tr w:rsidR="00DE1FCF" w:rsidRPr="00C939F5" w:rsidTr="00DE1FC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Федеральный закон от 27.07.2004</w:t>
            </w: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br/>
              <w:t>№ 79-ФЗ «О государственной гражданской службе Российской Федерации»;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Трудовой кодекс Российской Федерации;</w:t>
            </w:r>
          </w:p>
          <w:p w:rsidR="00DE1FCF" w:rsidRPr="00C939F5" w:rsidRDefault="00DE1FCF" w:rsidP="00C939F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 xml:space="preserve">- Приказ </w:t>
            </w:r>
            <w:r w:rsidR="00C939F5" w:rsidRPr="00C939F5">
              <w:rPr>
                <w:rFonts w:ascii="Liberation Serif" w:hAnsi="Liberation Serif" w:cs="Liberation Serif"/>
                <w:sz w:val="28"/>
                <w:szCs w:val="28"/>
              </w:rPr>
              <w:t>Управления социальной политики № 21</w:t>
            </w: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 xml:space="preserve"> от </w:t>
            </w:r>
            <w:r w:rsidR="00C939F5" w:rsidRPr="00C939F5">
              <w:rPr>
                <w:rFonts w:ascii="Liberation Serif" w:hAnsi="Liberation Serif" w:cs="Liberation Serif"/>
                <w:sz w:val="28"/>
                <w:szCs w:val="28"/>
              </w:rPr>
              <w:t>14.09.2023</w:t>
            </w: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 xml:space="preserve"> № </w:t>
            </w:r>
            <w:r w:rsidR="00C939F5" w:rsidRPr="00C939F5">
              <w:rPr>
                <w:rFonts w:ascii="Liberation Serif" w:hAnsi="Liberation Serif" w:cs="Liberation Serif"/>
                <w:sz w:val="28"/>
                <w:szCs w:val="28"/>
              </w:rPr>
              <w:t>2919</w:t>
            </w: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 xml:space="preserve"> «Об утверждении Положения о комиссии по индивидуальным служебным спорам </w:t>
            </w:r>
            <w:r w:rsidR="00C939F5" w:rsidRPr="00C939F5">
              <w:rPr>
                <w:rFonts w:ascii="Liberation Serif" w:hAnsi="Liberation Serif" w:cs="Liberation Serif"/>
                <w:sz w:val="28"/>
                <w:szCs w:val="28"/>
              </w:rPr>
              <w:t>Управления социальной политики № 21</w:t>
            </w: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Гра</w:t>
            </w:r>
            <w:bookmarkStart w:id="0" w:name="_GoBack"/>
            <w:bookmarkEnd w:id="0"/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жданский процессуальный кодекс Российской Федерации;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Федеральный закон от 27.07.2004 № 79-ФЗ «О государственной гражданской службе Российской Федерации»;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Трудовой кодекс Российской Федерации</w:t>
            </w:r>
          </w:p>
        </w:tc>
      </w:tr>
      <w:tr w:rsidR="00DE1FCF" w:rsidRPr="00C939F5" w:rsidTr="00DE1FC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C939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Основания обращения</w:t>
            </w:r>
          </w:p>
        </w:tc>
      </w:tr>
      <w:tr w:rsidR="00DE1FCF" w:rsidRPr="00C939F5" w:rsidTr="00DE1FC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Наличие неурегулированных между представителем нанимателя и гражданским служащим либо гражданином, поступающим на гражданскую службу или ранее состоявшим на гражданской службе, разногласий по вопросам, которые не отнесены к спорам, рассматриваемым в судах.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несогласие с решением комиссии</w:t>
            </w: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br/>
              <w:t>по служебным спорам;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неправомерный отказ в поступлении на гражданскую службу;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восстановление в ранее замещаемой должности гражданской службы независимо</w:t>
            </w: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br/>
              <w:t>от оснований прекращения</w:t>
            </w: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br/>
              <w:t>или расторжения служебного контракта;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- освобождение от замещаемой должности гражданской службы;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увольнение с гражданской службы;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изменение даты освобождения</w:t>
            </w: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br/>
              <w:t>от замещаемой должности гражданской службы и формулировки причины указанного освобождения;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перевод на иную должность гражданской службы без согласия гражданского служащего;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оплата за время вынужденного прогула либо выплата разницы в денежном содержании за время исполнения должностных обязанностей по нижеоплачиваемой должности гражданской службы;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- дискриминация со стороны представителя нанимателя.</w:t>
            </w:r>
          </w:p>
        </w:tc>
      </w:tr>
      <w:tr w:rsidR="00DE1FCF" w:rsidRPr="00C939F5" w:rsidTr="00DE1FC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C939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>Сроки обращения</w:t>
            </w:r>
          </w:p>
        </w:tc>
      </w:tr>
      <w:tr w:rsidR="00DE1FCF" w:rsidRPr="00C939F5" w:rsidTr="00DE1FC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Гражданин или гражданский служащий может обратиться в трехмесячный срок со дня, когда он узнал или должен был узнать о нарушении своего права.</w:t>
            </w:r>
          </w:p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 xml:space="preserve">В случае пропуска по уважительным причинам вышеуказанного срока, комиссия по служебным спорам может восстановить этот срок и рассмотреть служебный </w:t>
            </w:r>
            <w:proofErr w:type="gramStart"/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спор</w:t>
            </w:r>
            <w:proofErr w:type="gramEnd"/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 xml:space="preserve"> по существу.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Сроки обращения за рассмотрением служебного спора устанавливаются федеральными законами.</w:t>
            </w:r>
          </w:p>
        </w:tc>
      </w:tr>
      <w:tr w:rsidR="00DE1FCF" w:rsidRPr="00C939F5" w:rsidTr="00DE1FC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C939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Порядок и сроки обжалования</w:t>
            </w:r>
          </w:p>
        </w:tc>
      </w:tr>
      <w:tr w:rsidR="00DE1FCF" w:rsidRPr="00C939F5" w:rsidTr="00DE1FC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 xml:space="preserve">Решение комиссии по служебным спорам может быть обжаловано в судебном порядке в десятидневный срок </w:t>
            </w: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со дня вручения копии решения комиссии по служебным спорам. В случае пропуска по уважительным причинам установленного срока суд может восстановить этот срок и рассмотреть служебный </w:t>
            </w:r>
            <w:proofErr w:type="gramStart"/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спор</w:t>
            </w:r>
            <w:proofErr w:type="gramEnd"/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 xml:space="preserve"> по существу.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Решение суда обжалуется в соответствии с главой 39 ГПК РФ</w:t>
            </w: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br/>
              <w:t xml:space="preserve">в течение месяца со дня принятия </w:t>
            </w: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решения суда в окончательной форме.</w:t>
            </w:r>
          </w:p>
        </w:tc>
      </w:tr>
      <w:tr w:rsidR="00DE1FCF" w:rsidRPr="00C939F5" w:rsidTr="00DE1FC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C939F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>Сроки рассмотрения служебных споров</w:t>
            </w:r>
          </w:p>
        </w:tc>
      </w:tr>
      <w:tr w:rsidR="00DE1FCF" w:rsidRPr="00C939F5" w:rsidTr="00DE1FC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В течение десяти календарных дней со дня подачи письменного заявления.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CF" w:rsidRPr="00C939F5" w:rsidRDefault="00DE1FCF" w:rsidP="00DE1FCF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939F5">
              <w:rPr>
                <w:rFonts w:ascii="Liberation Serif" w:hAnsi="Liberation Serif" w:cs="Liberation Serif"/>
                <w:sz w:val="28"/>
                <w:szCs w:val="28"/>
              </w:rPr>
              <w:t>В соответствии с частью 1 статьи 154 ГПК РФ гражданские дела рассматриваются и разрешаются судом до истечения двух месяцев со дня поступления заявления в суд.</w:t>
            </w:r>
          </w:p>
        </w:tc>
      </w:tr>
    </w:tbl>
    <w:p w:rsidR="00DC5AB2" w:rsidRDefault="00DC5AB2"/>
    <w:sectPr w:rsidR="00DC5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FCF"/>
    <w:rsid w:val="00C939F5"/>
    <w:rsid w:val="00DC5AB2"/>
    <w:rsid w:val="00DE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BC0432-41D2-432E-A9FA-FBABCFA49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2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7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9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2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8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410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6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89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Жукова Татьяна</dc:creator>
  <cp:keywords/>
  <dc:description/>
  <cp:lastModifiedBy>Жукова Татьяна</cp:lastModifiedBy>
  <cp:revision>1</cp:revision>
  <dcterms:created xsi:type="dcterms:W3CDTF">2025-03-31T09:15:00Z</dcterms:created>
  <dcterms:modified xsi:type="dcterms:W3CDTF">2025-03-31T09:47:00Z</dcterms:modified>
</cp:coreProperties>
</file>