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C2B" w:rsidRDefault="009B3C2B" w:rsidP="009B3C2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B3C2B" w:rsidRDefault="009B3C2B" w:rsidP="009B3C2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B3C2B" w:rsidRDefault="009B3C2B" w:rsidP="009B3C2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B3C2B" w:rsidRDefault="009B3C2B" w:rsidP="009B3C2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B3C2B" w:rsidRDefault="009B3C2B" w:rsidP="009B3C2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B3C2B" w:rsidRPr="009B3C2B" w:rsidRDefault="009B3C2B" w:rsidP="009B3C2B">
      <w:pPr>
        <w:jc w:val="center"/>
        <w:rPr>
          <w:rFonts w:ascii="Times New Roman" w:hAnsi="Times New Roman" w:cs="Times New Roman"/>
          <w:sz w:val="48"/>
          <w:szCs w:val="32"/>
        </w:rPr>
      </w:pPr>
      <w:r w:rsidRPr="009B3C2B">
        <w:rPr>
          <w:rFonts w:ascii="Times New Roman" w:hAnsi="Times New Roman" w:cs="Times New Roman"/>
          <w:sz w:val="48"/>
          <w:szCs w:val="32"/>
        </w:rPr>
        <w:t>Беседа с воспитателями на тему</w:t>
      </w:r>
    </w:p>
    <w:p w:rsidR="00352EA7" w:rsidRPr="009B3C2B" w:rsidRDefault="009B3C2B" w:rsidP="009B3C2B">
      <w:pPr>
        <w:jc w:val="center"/>
        <w:rPr>
          <w:rFonts w:ascii="Times New Roman" w:hAnsi="Times New Roman" w:cs="Times New Roman"/>
          <w:i/>
          <w:sz w:val="48"/>
          <w:szCs w:val="32"/>
        </w:rPr>
      </w:pPr>
      <w:r w:rsidRPr="009B3C2B">
        <w:rPr>
          <w:rFonts w:ascii="Times New Roman" w:hAnsi="Times New Roman" w:cs="Times New Roman"/>
          <w:i/>
          <w:sz w:val="48"/>
          <w:szCs w:val="32"/>
        </w:rPr>
        <w:t xml:space="preserve"> « </w:t>
      </w:r>
      <w:r>
        <w:rPr>
          <w:rFonts w:ascii="Times New Roman" w:hAnsi="Times New Roman" w:cs="Times New Roman"/>
          <w:i/>
          <w:sz w:val="48"/>
          <w:szCs w:val="32"/>
        </w:rPr>
        <w:t>З</w:t>
      </w:r>
      <w:r w:rsidRPr="009B3C2B">
        <w:rPr>
          <w:rFonts w:ascii="Times New Roman" w:hAnsi="Times New Roman" w:cs="Times New Roman"/>
          <w:i/>
          <w:sz w:val="48"/>
          <w:szCs w:val="32"/>
        </w:rPr>
        <w:t>аболевания костно-мышечной системы детей дошкольного возраста»</w:t>
      </w:r>
    </w:p>
    <w:p w:rsidR="009B3C2B" w:rsidRDefault="009B3C2B" w:rsidP="009B3C2B">
      <w:pPr>
        <w:jc w:val="center"/>
        <w:rPr>
          <w:rFonts w:ascii="Times New Roman" w:hAnsi="Times New Roman" w:cs="Times New Roman"/>
          <w:b/>
          <w:sz w:val="48"/>
          <w:szCs w:val="32"/>
        </w:rPr>
      </w:pPr>
    </w:p>
    <w:p w:rsidR="009B3C2B" w:rsidRDefault="009B3C2B" w:rsidP="009B3C2B">
      <w:pPr>
        <w:jc w:val="center"/>
        <w:rPr>
          <w:rFonts w:ascii="Times New Roman" w:hAnsi="Times New Roman" w:cs="Times New Roman"/>
          <w:b/>
          <w:sz w:val="48"/>
          <w:szCs w:val="32"/>
        </w:rPr>
      </w:pPr>
    </w:p>
    <w:p w:rsidR="009B3C2B" w:rsidRDefault="009B3C2B" w:rsidP="009B3C2B">
      <w:pPr>
        <w:jc w:val="center"/>
        <w:rPr>
          <w:rFonts w:ascii="Times New Roman" w:hAnsi="Times New Roman" w:cs="Times New Roman"/>
          <w:b/>
          <w:sz w:val="48"/>
          <w:szCs w:val="32"/>
        </w:rPr>
      </w:pPr>
    </w:p>
    <w:p w:rsidR="009B3C2B" w:rsidRDefault="009B3C2B" w:rsidP="009B3C2B">
      <w:pPr>
        <w:jc w:val="center"/>
        <w:rPr>
          <w:rFonts w:ascii="Times New Roman" w:hAnsi="Times New Roman" w:cs="Times New Roman"/>
          <w:b/>
          <w:sz w:val="48"/>
          <w:szCs w:val="32"/>
        </w:rPr>
      </w:pPr>
    </w:p>
    <w:p w:rsidR="009B3C2B" w:rsidRDefault="009B3C2B" w:rsidP="009B3C2B">
      <w:pPr>
        <w:jc w:val="center"/>
        <w:rPr>
          <w:rFonts w:ascii="Times New Roman" w:hAnsi="Times New Roman" w:cs="Times New Roman"/>
          <w:b/>
          <w:sz w:val="48"/>
          <w:szCs w:val="32"/>
        </w:rPr>
      </w:pPr>
    </w:p>
    <w:p w:rsidR="009B3C2B" w:rsidRDefault="009B3C2B" w:rsidP="009B3C2B">
      <w:pPr>
        <w:jc w:val="center"/>
        <w:rPr>
          <w:rFonts w:ascii="Times New Roman" w:hAnsi="Times New Roman" w:cs="Times New Roman"/>
          <w:b/>
          <w:sz w:val="48"/>
          <w:szCs w:val="32"/>
        </w:rPr>
      </w:pPr>
    </w:p>
    <w:p w:rsidR="009B3C2B" w:rsidRDefault="009B3C2B" w:rsidP="009B3C2B">
      <w:pPr>
        <w:jc w:val="center"/>
        <w:rPr>
          <w:rFonts w:ascii="Times New Roman" w:hAnsi="Times New Roman" w:cs="Times New Roman"/>
          <w:sz w:val="40"/>
          <w:szCs w:val="32"/>
        </w:rPr>
      </w:pPr>
    </w:p>
    <w:p w:rsidR="009B3C2B" w:rsidRDefault="009B3C2B" w:rsidP="009B3C2B">
      <w:pPr>
        <w:jc w:val="center"/>
        <w:rPr>
          <w:rFonts w:ascii="Times New Roman" w:hAnsi="Times New Roman" w:cs="Times New Roman"/>
          <w:sz w:val="40"/>
          <w:szCs w:val="32"/>
        </w:rPr>
      </w:pPr>
    </w:p>
    <w:p w:rsidR="009B3C2B" w:rsidRDefault="009B3C2B" w:rsidP="009B3C2B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2025г.</w:t>
      </w:r>
    </w:p>
    <w:p w:rsidR="009B3C2B" w:rsidRDefault="009B3C2B" w:rsidP="009B3C2B">
      <w:pPr>
        <w:jc w:val="center"/>
        <w:rPr>
          <w:rFonts w:ascii="Times New Roman" w:hAnsi="Times New Roman" w:cs="Times New Roman"/>
          <w:sz w:val="28"/>
          <w:szCs w:val="32"/>
        </w:rPr>
      </w:pPr>
    </w:p>
    <w:p w:rsidR="00A63F98" w:rsidRDefault="00A63F98" w:rsidP="009B3C2B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</w:p>
    <w:p w:rsidR="00A63F98" w:rsidRDefault="00A63F98" w:rsidP="009B3C2B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</w:p>
    <w:p w:rsidR="00A63F98" w:rsidRDefault="00A63F98" w:rsidP="009B3C2B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</w:p>
    <w:p w:rsidR="009B3C2B" w:rsidRPr="002D39F0" w:rsidRDefault="009B3C2B" w:rsidP="009B3C2B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bookmarkStart w:id="0" w:name="_GoBack"/>
      <w:bookmarkEnd w:id="0"/>
      <w:r w:rsidRPr="002D39F0">
        <w:rPr>
          <w:rFonts w:ascii="Times New Roman" w:hAnsi="Times New Roman" w:cs="Times New Roman"/>
          <w:sz w:val="24"/>
          <w:szCs w:val="32"/>
        </w:rPr>
        <w:lastRenderedPageBreak/>
        <w:t xml:space="preserve">Введение </w:t>
      </w:r>
    </w:p>
    <w:p w:rsidR="009B3C2B" w:rsidRPr="002D39F0" w:rsidRDefault="009B3C2B" w:rsidP="009B3C2B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По данным экспертов по итогам 2022 года распространенность болезней костно-мышечной системы и соединительной ткани составила 12 535,8 случая на каждые 100 тыс. населения. При этом на детей 0–17 лет приходится 11 422,9 случая.</w:t>
      </w:r>
    </w:p>
    <w:p w:rsidR="009B3C2B" w:rsidRPr="002D39F0" w:rsidRDefault="009B3C2B" w:rsidP="009B3C2B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Современные исследования доказывают, что заболевания опорно-двигательного аппарата являются одним из индикаторов общего состояния здоровья человека и влияют на работу других органов и систем организма</w:t>
      </w:r>
      <w:r w:rsidR="00000594" w:rsidRPr="002D39F0">
        <w:rPr>
          <w:rFonts w:ascii="Times New Roman" w:hAnsi="Times New Roman" w:cs="Times New Roman"/>
          <w:sz w:val="24"/>
          <w:szCs w:val="32"/>
        </w:rPr>
        <w:t>.</w:t>
      </w:r>
      <w:r w:rsidRPr="002D39F0">
        <w:rPr>
          <w:rFonts w:ascii="Times New Roman" w:hAnsi="Times New Roman" w:cs="Times New Roman"/>
          <w:sz w:val="24"/>
          <w:szCs w:val="32"/>
        </w:rPr>
        <w:t xml:space="preserve"> Повреждения и заболевания костно-мышечной системы приводят к ограничению нормальной жизнедеятельности</w:t>
      </w:r>
      <w:r w:rsidR="00000594" w:rsidRPr="002D39F0">
        <w:rPr>
          <w:rFonts w:ascii="Times New Roman" w:hAnsi="Times New Roman" w:cs="Times New Roman"/>
          <w:sz w:val="24"/>
          <w:szCs w:val="32"/>
        </w:rPr>
        <w:t>.</w:t>
      </w:r>
    </w:p>
    <w:p w:rsidR="00000594" w:rsidRPr="002D39F0" w:rsidRDefault="00000594" w:rsidP="009B3C2B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noProof/>
          <w:sz w:val="24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CB747D3" wp14:editId="0E4B472B">
                <wp:simplePos x="0" y="0"/>
                <wp:positionH relativeFrom="column">
                  <wp:posOffset>3241699</wp:posOffset>
                </wp:positionH>
                <wp:positionV relativeFrom="paragraph">
                  <wp:posOffset>334501</wp:posOffset>
                </wp:positionV>
                <wp:extent cx="2374265" cy="1403985"/>
                <wp:effectExtent l="0" t="0" r="5080" b="698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594" w:rsidRPr="002D39F0" w:rsidRDefault="00000594" w:rsidP="00000594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2D39F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-плоскостопие</w:t>
                            </w:r>
                          </w:p>
                          <w:p w:rsidR="00000594" w:rsidRPr="002D39F0" w:rsidRDefault="00000594" w:rsidP="00000594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2D39F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-подагра</w:t>
                            </w:r>
                          </w:p>
                          <w:p w:rsidR="00000594" w:rsidRPr="002D39F0" w:rsidRDefault="00000594" w:rsidP="00000594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2D39F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-реактивный артрит</w:t>
                            </w:r>
                          </w:p>
                          <w:p w:rsidR="00000594" w:rsidRPr="002D39F0" w:rsidRDefault="00000594" w:rsidP="00000594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2D39F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-сколиоз позвоночника</w:t>
                            </w:r>
                          </w:p>
                          <w:p w:rsidR="00000594" w:rsidRPr="002D39F0" w:rsidRDefault="00000594" w:rsidP="00000594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2D39F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-спондилез позвоночника</w:t>
                            </w:r>
                          </w:p>
                          <w:p w:rsidR="00000594" w:rsidRPr="002D39F0" w:rsidRDefault="00000594" w:rsidP="00000594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2D39F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- стеноз позвоночного канала</w:t>
                            </w:r>
                          </w:p>
                          <w:p w:rsidR="00000594" w:rsidRDefault="0000059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CB747D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5.25pt;margin-top:26.35pt;width:186.95pt;height:110.55pt;z-index:-2516572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" stroked="f">
                <v:textbox style="mso-fit-shape-to-text:t">
                  <w:txbxContent>
                    <w:p w:rsidR="00000594" w:rsidRPr="002D39F0" w:rsidRDefault="00000594" w:rsidP="00000594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2D39F0">
                        <w:rPr>
                          <w:rFonts w:ascii="Times New Roman" w:hAnsi="Times New Roman" w:cs="Times New Roman"/>
                          <w:sz w:val="24"/>
                        </w:rPr>
                        <w:t>-плоскостопие</w:t>
                      </w:r>
                    </w:p>
                    <w:p w:rsidR="00000594" w:rsidRPr="002D39F0" w:rsidRDefault="00000594" w:rsidP="00000594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2D39F0">
                        <w:rPr>
                          <w:rFonts w:ascii="Times New Roman" w:hAnsi="Times New Roman" w:cs="Times New Roman"/>
                          <w:sz w:val="24"/>
                        </w:rPr>
                        <w:t>-подагра</w:t>
                      </w:r>
                    </w:p>
                    <w:p w:rsidR="00000594" w:rsidRPr="002D39F0" w:rsidRDefault="00000594" w:rsidP="00000594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2D39F0">
                        <w:rPr>
                          <w:rFonts w:ascii="Times New Roman" w:hAnsi="Times New Roman" w:cs="Times New Roman"/>
                          <w:sz w:val="24"/>
                        </w:rPr>
                        <w:t>-реактивный артрит</w:t>
                      </w:r>
                    </w:p>
                    <w:p w:rsidR="00000594" w:rsidRPr="002D39F0" w:rsidRDefault="00000594" w:rsidP="00000594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2D39F0">
                        <w:rPr>
                          <w:rFonts w:ascii="Times New Roman" w:hAnsi="Times New Roman" w:cs="Times New Roman"/>
                          <w:sz w:val="24"/>
                        </w:rPr>
                        <w:t>-сколиоз позвоночника</w:t>
                      </w:r>
                    </w:p>
                    <w:p w:rsidR="00000594" w:rsidRPr="002D39F0" w:rsidRDefault="00000594" w:rsidP="00000594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2D39F0">
                        <w:rPr>
                          <w:rFonts w:ascii="Times New Roman" w:hAnsi="Times New Roman" w:cs="Times New Roman"/>
                          <w:sz w:val="24"/>
                        </w:rPr>
                        <w:t>-спондилез позвоночника</w:t>
                      </w:r>
                    </w:p>
                    <w:p w:rsidR="00000594" w:rsidRPr="002D39F0" w:rsidRDefault="00000594" w:rsidP="00000594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2D39F0">
                        <w:rPr>
                          <w:rFonts w:ascii="Times New Roman" w:hAnsi="Times New Roman" w:cs="Times New Roman"/>
                          <w:sz w:val="24"/>
                        </w:rPr>
                        <w:t>- стеноз позвоночного канала</w:t>
                      </w:r>
                    </w:p>
                    <w:p w:rsidR="00000594" w:rsidRDefault="00000594"/>
                  </w:txbxContent>
                </v:textbox>
              </v:shape>
            </w:pict>
          </mc:Fallback>
        </mc:AlternateContent>
      </w:r>
      <w:r w:rsidRPr="002D39F0">
        <w:rPr>
          <w:rFonts w:ascii="Times New Roman" w:hAnsi="Times New Roman" w:cs="Times New Roman"/>
          <w:sz w:val="24"/>
          <w:szCs w:val="32"/>
        </w:rPr>
        <w:t>К болезням костно-мышечной системы относятся:</w:t>
      </w:r>
    </w:p>
    <w:p w:rsidR="00000594" w:rsidRPr="002D39F0" w:rsidRDefault="00000594" w:rsidP="009B3C2B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 xml:space="preserve">- артриты </w:t>
      </w:r>
    </w:p>
    <w:p w:rsidR="00000594" w:rsidRPr="002D39F0" w:rsidRDefault="00000594" w:rsidP="009B3C2B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 xml:space="preserve">-артрозы </w:t>
      </w:r>
    </w:p>
    <w:p w:rsidR="00000594" w:rsidRPr="002D39F0" w:rsidRDefault="00000594" w:rsidP="009B3C2B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 xml:space="preserve">-Болезнь </w:t>
      </w:r>
      <w:proofErr w:type="spellStart"/>
      <w:r w:rsidRPr="002D39F0">
        <w:rPr>
          <w:rFonts w:ascii="Times New Roman" w:hAnsi="Times New Roman" w:cs="Times New Roman"/>
          <w:sz w:val="24"/>
          <w:szCs w:val="32"/>
        </w:rPr>
        <w:t>Бехтерова</w:t>
      </w:r>
      <w:proofErr w:type="spellEnd"/>
    </w:p>
    <w:p w:rsidR="00000594" w:rsidRPr="002D39F0" w:rsidRDefault="00000594" w:rsidP="009B3C2B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-остеомиелит</w:t>
      </w:r>
    </w:p>
    <w:p w:rsidR="00000594" w:rsidRPr="002D39F0" w:rsidRDefault="00000594" w:rsidP="009B3C2B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-остеопороз</w:t>
      </w:r>
    </w:p>
    <w:p w:rsidR="00000594" w:rsidRPr="002D39F0" w:rsidRDefault="00000594" w:rsidP="009B3C2B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 xml:space="preserve">-остеохондроз позвоночника </w:t>
      </w:r>
    </w:p>
    <w:p w:rsidR="00000594" w:rsidRPr="002D39F0" w:rsidRDefault="00000594" w:rsidP="009B3C2B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</w:p>
    <w:p w:rsidR="002D39F0" w:rsidRPr="002D39F0" w:rsidRDefault="00000594" w:rsidP="009B3C2B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 xml:space="preserve">Подробнее мы рассмотрим </w:t>
      </w:r>
      <w:r w:rsidR="002D39F0" w:rsidRPr="002D39F0">
        <w:rPr>
          <w:rFonts w:ascii="Times New Roman" w:hAnsi="Times New Roman" w:cs="Times New Roman"/>
          <w:sz w:val="24"/>
          <w:szCs w:val="32"/>
        </w:rPr>
        <w:t>сколиоз и плоскостопие.</w:t>
      </w:r>
    </w:p>
    <w:p w:rsidR="002D39F0" w:rsidRPr="002D39F0" w:rsidRDefault="002D39F0" w:rsidP="002D39F0">
      <w:pPr>
        <w:ind w:firstLine="709"/>
        <w:jc w:val="both"/>
        <w:rPr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 xml:space="preserve"> Сколиоз</w:t>
      </w:r>
      <w:r w:rsidRPr="002D39F0">
        <w:rPr>
          <w:sz w:val="24"/>
          <w:szCs w:val="32"/>
        </w:rPr>
        <w:t xml:space="preserve"> — </w:t>
      </w:r>
      <w:r w:rsidRPr="002D39F0">
        <w:rPr>
          <w:rFonts w:ascii="Times New Roman" w:hAnsi="Times New Roman" w:cs="Times New Roman"/>
          <w:sz w:val="24"/>
          <w:szCs w:val="32"/>
        </w:rPr>
        <w:t>патологическое искривление позвоночника, при котором происходит поворот вокруг продольной оси. Изменения затрагивают и внутренние органы. Они сдавливаются, меняют свое положение, что в последующем приводит к нарушению их функциональности.</w:t>
      </w:r>
    </w:p>
    <w:p w:rsidR="002D39F0" w:rsidRPr="002D39F0" w:rsidRDefault="002D39F0" w:rsidP="002D39F0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Сколиоз диагностируется у 5-10% детей. Девочки болеют в 9 раз чаще, чем мальчики. В категорию риска попадают дети в возрасте от 5 до 12 лет. В этот период позвоночник интенсивно растет. Если ребенок неправильно сидит за партой, не занимается спортом, сколиоз развивается особенно быстро.</w:t>
      </w:r>
    </w:p>
    <w:p w:rsidR="002D39F0" w:rsidRPr="002D39F0" w:rsidRDefault="002D39F0" w:rsidP="002D39F0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В зависимости от возраста маленького пациента различают 3 вида искривления позвоночника (сколиоза) у детей:</w:t>
      </w:r>
    </w:p>
    <w:p w:rsidR="002D39F0" w:rsidRPr="002D39F0" w:rsidRDefault="002D39F0" w:rsidP="002D39F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младенческий, или инфантильный — встречается до 3 лет;</w:t>
      </w:r>
    </w:p>
    <w:p w:rsidR="002D39F0" w:rsidRPr="002D39F0" w:rsidRDefault="002D39F0" w:rsidP="002D39F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детский, или ювенильный — от 3 до 10 лет;</w:t>
      </w:r>
    </w:p>
    <w:p w:rsidR="002D39F0" w:rsidRPr="002D39F0" w:rsidRDefault="002D39F0" w:rsidP="002D39F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юношеский — от 10 до 18 лет.</w:t>
      </w:r>
    </w:p>
    <w:p w:rsidR="002D39F0" w:rsidRPr="002D39F0" w:rsidRDefault="002D39F0" w:rsidP="002D39F0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В зависимости от направления искривления выделяют сколиоз:</w:t>
      </w:r>
    </w:p>
    <w:p w:rsidR="002D39F0" w:rsidRPr="002D39F0" w:rsidRDefault="002D39F0" w:rsidP="002D39F0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С-образный (с 1 дугой);</w:t>
      </w:r>
    </w:p>
    <w:p w:rsidR="002D39F0" w:rsidRPr="002D39F0" w:rsidRDefault="002D39F0" w:rsidP="002D39F0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S-образный (с 2 дугами);</w:t>
      </w:r>
    </w:p>
    <w:p w:rsidR="002D39F0" w:rsidRPr="002D39F0" w:rsidRDefault="002D39F0" w:rsidP="002D39F0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Z- образный (с 3 дугами).</w:t>
      </w:r>
    </w:p>
    <w:p w:rsidR="00000594" w:rsidRPr="002D39F0" w:rsidRDefault="002D39F0" w:rsidP="002D39F0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lastRenderedPageBreak/>
        <w:t>Изменение формы позвоночника происходит в грудном, поясничном или крестцовом отделах. Если нарушения затрагивают 2-3 отдела, сколиоз называется комбинированным.</w:t>
      </w:r>
    </w:p>
    <w:p w:rsidR="002D39F0" w:rsidRPr="002D39F0" w:rsidRDefault="002D39F0" w:rsidP="002D39F0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Признаки сколиоза у детей зависят от степени искривления позвоночника относительно нормального положения и, соответственно, стадии заболевания.</w:t>
      </w:r>
    </w:p>
    <w:p w:rsidR="002D39F0" w:rsidRPr="002D39F0" w:rsidRDefault="002D39F0" w:rsidP="002D39F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Первая. Позвоночный столб отклонен менее чем на 10 градусов. При осмотре заметна асимметрия лопаток, небольшая сутулость, расположение плеч на разной высоте.</w:t>
      </w:r>
    </w:p>
    <w:p w:rsidR="002D39F0" w:rsidRPr="002D39F0" w:rsidRDefault="002D39F0" w:rsidP="002D39F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Вторая. Позвоночник отклоняется на 10-25 градусов, скручиваясь вокруг оси. В месте искривления формируется валик из мышечной ткани. В прямом положении просматривается выраженная асимметрия лопаток, бедер, складок на ягодицах. Если ребенок наклоняется вперед, позвонки выступают неравномерно, одна из лопаток приподнимается выше.</w:t>
      </w:r>
    </w:p>
    <w:p w:rsidR="002D39F0" w:rsidRPr="002D39F0" w:rsidRDefault="002D39F0" w:rsidP="002D39F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Третья. Это запущенная стадия детского искривления позвоночника, при которой одно плечо заметно выше другого. Одна нога короче, кости таза перекошены. Позвонки приобретают клиновидную форму, в зоне ребер выделяет горб. Наряду с внешними признаками на сколиоз указывает ухудшение самочувствия из-за сдавления внутренних органов. Ребенок жалуется на головные боли, одышку, повышенную усталость. Движения ограничены. Из-за смещения органов возникают проблемы с пищеварительным трактом и мочевыделительной системой.</w:t>
      </w:r>
    </w:p>
    <w:p w:rsidR="002D39F0" w:rsidRPr="002D39F0" w:rsidRDefault="002D39F0" w:rsidP="002D39F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Четвертая. Самая тяжелая степень, при которой деформации подвергается все тело. Горб в зоне ребер формируется в направлении спереди и сзади. Жизненно важные органы (легкие, сердце, печень и т.д.) не могут нормально функционировать. Ребенок ощущает сильные боли в шее, тазу, конечностях. Руки и ноги немеют. Из-за вегетативных нарушений наблюдается учащенное сердцебиение и повышенное давление. Снижается иммунитет, ребенок часто болеет простудами.</w:t>
      </w:r>
    </w:p>
    <w:p w:rsidR="002D39F0" w:rsidRPr="002D39F0" w:rsidRDefault="002D39F0" w:rsidP="002D39F0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Приобретенный сколиоз развивается вследствие таких причин:</w:t>
      </w:r>
    </w:p>
    <w:p w:rsidR="002D39F0" w:rsidRPr="002D39F0" w:rsidRDefault="002D39F0" w:rsidP="002D39F0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родовые травмы;</w:t>
      </w:r>
    </w:p>
    <w:p w:rsidR="002D39F0" w:rsidRPr="002D39F0" w:rsidRDefault="002D39F0" w:rsidP="002D39F0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детский паралич центрального генеза;</w:t>
      </w:r>
    </w:p>
    <w:p w:rsidR="002D39F0" w:rsidRPr="002D39F0" w:rsidRDefault="002D39F0" w:rsidP="002D39F0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дистрофия мышц;</w:t>
      </w:r>
    </w:p>
    <w:p w:rsidR="002D39F0" w:rsidRPr="002D39F0" w:rsidRDefault="002D39F0" w:rsidP="002D39F0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полиомиелит;</w:t>
      </w:r>
    </w:p>
    <w:p w:rsidR="002D39F0" w:rsidRPr="002D39F0" w:rsidRDefault="002D39F0" w:rsidP="002D39F0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повреждения спинного мозга;</w:t>
      </w:r>
    </w:p>
    <w:p w:rsidR="002D39F0" w:rsidRPr="002D39F0" w:rsidRDefault="002D39F0" w:rsidP="002D39F0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метаболические расстройства, приводящие к изменениям скелета;</w:t>
      </w:r>
    </w:p>
    <w:p w:rsidR="002D39F0" w:rsidRPr="002D39F0" w:rsidRDefault="002D39F0" w:rsidP="002D39F0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чрезмерное вертикальное давление на позвоночник;</w:t>
      </w:r>
    </w:p>
    <w:p w:rsidR="002D39F0" w:rsidRPr="002D39F0" w:rsidRDefault="002D39F0" w:rsidP="002D39F0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длительное пребывание в неправильной позе.</w:t>
      </w:r>
    </w:p>
    <w:p w:rsidR="002D39F0" w:rsidRPr="002D39F0" w:rsidRDefault="002D39F0" w:rsidP="002D39F0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Способствует развитию заболевание неправильная статическая поза – сутулость при сидении за столом. Поэтому родители и воспитатели должны следить за положением ребенка в садике и дома.</w:t>
      </w:r>
    </w:p>
    <w:p w:rsidR="002D39F0" w:rsidRPr="002D39F0" w:rsidRDefault="002D39F0" w:rsidP="002D39F0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Возможные последствия:</w:t>
      </w:r>
    </w:p>
    <w:p w:rsidR="002D39F0" w:rsidRPr="002D39F0" w:rsidRDefault="002D39F0" w:rsidP="002D39F0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lastRenderedPageBreak/>
        <w:t>формированием горба;</w:t>
      </w:r>
    </w:p>
    <w:p w:rsidR="002D39F0" w:rsidRPr="002D39F0" w:rsidRDefault="002D39F0" w:rsidP="002D39F0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неправильным развитием костей и мускулатуры;</w:t>
      </w:r>
    </w:p>
    <w:p w:rsidR="002D39F0" w:rsidRPr="002D39F0" w:rsidRDefault="002D39F0" w:rsidP="002D39F0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дистрофии мышц;</w:t>
      </w:r>
    </w:p>
    <w:p w:rsidR="002D39F0" w:rsidRPr="002D39F0" w:rsidRDefault="002D39F0" w:rsidP="002D39F0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нарушениями работы внутренних органов.</w:t>
      </w:r>
    </w:p>
    <w:p w:rsidR="002D39F0" w:rsidRPr="002D39F0" w:rsidRDefault="002D39F0" w:rsidP="002D39F0">
      <w:pPr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703727">
        <w:rPr>
          <w:rFonts w:ascii="Times New Roman" w:hAnsi="Times New Roman" w:cs="Times New Roman"/>
          <w:sz w:val="24"/>
          <w:szCs w:val="32"/>
          <w:u w:val="single"/>
        </w:rPr>
        <w:t>Профилактика сколиоза для детей должна учитывать несколько направлений</w:t>
      </w:r>
      <w:r w:rsidRPr="002D39F0">
        <w:rPr>
          <w:rFonts w:ascii="Times New Roman" w:hAnsi="Times New Roman" w:cs="Times New Roman"/>
          <w:sz w:val="24"/>
          <w:szCs w:val="32"/>
        </w:rPr>
        <w:t>:</w:t>
      </w:r>
    </w:p>
    <w:p w:rsidR="002D39F0" w:rsidRPr="002D39F0" w:rsidRDefault="002D39F0" w:rsidP="002D39F0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Удобная и жесткая кровать. Матрас не должен быть мягким: это вредит позвоночнику. До двух лет подушка ребенку не нужна, а после рекомендуется купить детскую невысокую подушку, которая держит форму.</w:t>
      </w:r>
    </w:p>
    <w:p w:rsidR="002D39F0" w:rsidRPr="002D39F0" w:rsidRDefault="002D39F0" w:rsidP="002D39F0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Контроль над положением тела во время сидения. Нельзя допускать, чтобы дети постоянно сутулились. Привычная поза с искривлением позвоночника (плечи опущены вниз, спина сутулая, голова тянется к столу/гаджету) спустя время приведет к формированию сколиоза.</w:t>
      </w:r>
    </w:p>
    <w:p w:rsidR="002D39F0" w:rsidRPr="002D39F0" w:rsidRDefault="002D39F0" w:rsidP="002D39F0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Распределение веса при использовании рюкзака. Родителям стоит купить модель, которая держит форму, с широкими плечами. Важно, чтобы ребенок носил аксессуар сразу на двух плечах, тогда нагрузка будет распределяться равномерно.</w:t>
      </w:r>
    </w:p>
    <w:p w:rsidR="002D39F0" w:rsidRPr="002D39F0" w:rsidRDefault="002D39F0" w:rsidP="002D39F0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32"/>
        </w:rPr>
      </w:pPr>
      <w:r w:rsidRPr="002D39F0">
        <w:rPr>
          <w:rFonts w:ascii="Times New Roman" w:hAnsi="Times New Roman" w:cs="Times New Roman"/>
          <w:sz w:val="24"/>
          <w:szCs w:val="32"/>
        </w:rPr>
        <w:t>Регулярная физическая активность с контролем осанки. Достаточно ходить не менее 40 минут в день, заниматься бегом. </w:t>
      </w:r>
    </w:p>
    <w:p w:rsidR="006E2EEB" w:rsidRPr="006E2EEB" w:rsidRDefault="006E2EEB" w:rsidP="006E2EEB">
      <w:pPr>
        <w:ind w:firstLine="709"/>
        <w:jc w:val="both"/>
        <w:rPr>
          <w:rFonts w:ascii="Times New Roman" w:hAnsi="Times New Roman" w:cs="Times New Roman"/>
          <w:sz w:val="24"/>
          <w:szCs w:val="32"/>
          <w:u w:val="single"/>
        </w:rPr>
      </w:pPr>
      <w:r w:rsidRPr="006E2EEB">
        <w:rPr>
          <w:rFonts w:ascii="Times New Roman" w:hAnsi="Times New Roman" w:cs="Times New Roman"/>
          <w:sz w:val="24"/>
          <w:szCs w:val="32"/>
          <w:u w:val="single"/>
        </w:rPr>
        <w:t>Плоскостопие</w:t>
      </w:r>
    </w:p>
    <w:p w:rsidR="006E2EEB" w:rsidRDefault="006E2EEB" w:rsidP="006E2EE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6E2EEB">
        <w:rPr>
          <w:rFonts w:ascii="Times New Roman" w:hAnsi="Times New Roman" w:cs="Times New Roman"/>
          <w:sz w:val="24"/>
          <w:szCs w:val="32"/>
        </w:rPr>
        <w:t>Плоскостопие ног детей — это заболевание костно-связочного аппарата, при котором происходит деформация стопы с уплощением ее свода. У детей от 2 до 4 лет эта патология встречается в 25-30% случаев, а к 7 годам этот показатель увеличивается до 40%. Согласно данным ВОЗ около 50% детей в возрасте 12 лет имеют разную степень выраженности плоскостопия. В редких случаях (2-3%) болезнь диагно</w:t>
      </w:r>
      <w:r>
        <w:rPr>
          <w:rFonts w:ascii="Times New Roman" w:hAnsi="Times New Roman" w:cs="Times New Roman"/>
          <w:sz w:val="24"/>
          <w:szCs w:val="32"/>
        </w:rPr>
        <w:t>стируется сразу после рождения.</w:t>
      </w:r>
    </w:p>
    <w:p w:rsidR="002D39F0" w:rsidRPr="006E2EEB" w:rsidRDefault="006E2EEB" w:rsidP="006E2EE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 </w:t>
      </w:r>
      <w:r w:rsidRPr="006E2EEB">
        <w:rPr>
          <w:rFonts w:ascii="Times New Roman" w:hAnsi="Times New Roman" w:cs="Times New Roman"/>
          <w:sz w:val="24"/>
          <w:szCs w:val="32"/>
        </w:rPr>
        <w:t>Стопа в детском возрасте развивается постепенно. Развитие усиливается с появлением физической нагрузки на ноги. Самый большой риск неправильного формирования стопы возникает в периоде от 8 месяцев до 1,5 лет. Именно в этом промежутке времени малыш предпринимает первые попытки встать и пойти. В первые месяцы жизни у детей физиологически плоская стопа с толстой жировой прослойкой.</w:t>
      </w:r>
    </w:p>
    <w:p w:rsidR="002D39F0" w:rsidRDefault="006E2EEB" w:rsidP="006E2EE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32"/>
        </w:rPr>
      </w:pPr>
      <w:r w:rsidRPr="006E2EEB">
        <w:rPr>
          <w:rFonts w:ascii="Times New Roman" w:hAnsi="Times New Roman" w:cs="Times New Roman"/>
          <w:sz w:val="24"/>
          <w:szCs w:val="32"/>
        </w:rPr>
        <w:t>При правильной нагрузке и нормальном развитии кости, мышцы и связки самостоятельно нормализуются к 5-6 годам. Но при воздействии неблагоприятных факторов этот процесс нарушается.</w:t>
      </w:r>
    </w:p>
    <w:p w:rsidR="006E2EEB" w:rsidRPr="006E2EEB" w:rsidRDefault="006E2EEB" w:rsidP="00472D5B">
      <w:p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 w:rsidRPr="006E2EEB">
        <w:rPr>
          <w:rFonts w:ascii="Times New Roman" w:hAnsi="Times New Roman" w:cs="Times New Roman"/>
          <w:sz w:val="24"/>
          <w:szCs w:val="32"/>
          <w:u w:val="single"/>
        </w:rPr>
        <w:t>Наиболее распространенные причины развития болезни</w:t>
      </w:r>
      <w:r w:rsidRPr="006E2EEB">
        <w:rPr>
          <w:rFonts w:ascii="Times New Roman" w:hAnsi="Times New Roman" w:cs="Times New Roman"/>
          <w:sz w:val="24"/>
          <w:szCs w:val="32"/>
        </w:rPr>
        <w:t>:</w:t>
      </w:r>
    </w:p>
    <w:p w:rsidR="006E2EEB" w:rsidRPr="006E2EEB" w:rsidRDefault="006E2EEB" w:rsidP="006E2EEB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 w:rsidRPr="006E2EEB">
        <w:rPr>
          <w:rFonts w:ascii="Times New Roman" w:hAnsi="Times New Roman" w:cs="Times New Roman"/>
          <w:sz w:val="24"/>
          <w:szCs w:val="32"/>
        </w:rPr>
        <w:t>Генетическая предрасположенность. Если родители ребенка или ближайшие кровные родственники имеют плоскостопие, то риск его развития возрастает в несколько раз.</w:t>
      </w:r>
    </w:p>
    <w:p w:rsidR="006E2EEB" w:rsidRPr="006E2EEB" w:rsidRDefault="006E2EEB" w:rsidP="006E2EEB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 w:rsidRPr="006E2EEB">
        <w:rPr>
          <w:rFonts w:ascii="Times New Roman" w:hAnsi="Times New Roman" w:cs="Times New Roman"/>
          <w:sz w:val="24"/>
          <w:szCs w:val="32"/>
        </w:rPr>
        <w:t xml:space="preserve">Ношение некачественной, тесной и неудобной обуви. Некоторые родители считают, что детям необходимо носить обувь только на плоской подошве. Но </w:t>
      </w:r>
      <w:r w:rsidRPr="006E2EEB">
        <w:rPr>
          <w:rFonts w:ascii="Times New Roman" w:hAnsi="Times New Roman" w:cs="Times New Roman"/>
          <w:sz w:val="24"/>
          <w:szCs w:val="32"/>
        </w:rPr>
        <w:lastRenderedPageBreak/>
        <w:t>плоская подошва, как и высокий каблук, способствует неправильному формированию стопы.</w:t>
      </w:r>
    </w:p>
    <w:p w:rsidR="006E2EEB" w:rsidRPr="006E2EEB" w:rsidRDefault="006E2EEB" w:rsidP="006E2EEB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 w:rsidRPr="006E2EEB">
        <w:rPr>
          <w:rFonts w:ascii="Times New Roman" w:hAnsi="Times New Roman" w:cs="Times New Roman"/>
          <w:sz w:val="24"/>
          <w:szCs w:val="32"/>
        </w:rPr>
        <w:t>Перенесенный рахит и детский церебральный паралич.</w:t>
      </w:r>
    </w:p>
    <w:p w:rsidR="006E2EEB" w:rsidRPr="006E2EEB" w:rsidRDefault="006E2EEB" w:rsidP="006E2EEB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 w:rsidRPr="006E2EEB">
        <w:rPr>
          <w:rFonts w:ascii="Times New Roman" w:hAnsi="Times New Roman" w:cs="Times New Roman"/>
          <w:sz w:val="24"/>
          <w:szCs w:val="32"/>
        </w:rPr>
        <w:t>Врожденная недостаточность соединительной ткани.</w:t>
      </w:r>
    </w:p>
    <w:p w:rsidR="006E2EEB" w:rsidRPr="006E2EEB" w:rsidRDefault="006E2EEB" w:rsidP="006E2EEB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 w:rsidRPr="006E2EEB">
        <w:rPr>
          <w:rFonts w:ascii="Times New Roman" w:hAnsi="Times New Roman" w:cs="Times New Roman"/>
          <w:sz w:val="24"/>
          <w:szCs w:val="32"/>
        </w:rPr>
        <w:t>Травма ног и неправильное сращение костей при переломе.</w:t>
      </w:r>
    </w:p>
    <w:p w:rsidR="006E2EEB" w:rsidRPr="006E2EEB" w:rsidRDefault="006E2EEB" w:rsidP="006E2EEB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 w:rsidRPr="006E2EEB">
        <w:rPr>
          <w:rFonts w:ascii="Times New Roman" w:hAnsi="Times New Roman" w:cs="Times New Roman"/>
          <w:sz w:val="24"/>
          <w:szCs w:val="32"/>
        </w:rPr>
        <w:t>Паралич и парез. Эти патологии часто сопутствуют остеомиелиту.</w:t>
      </w:r>
    </w:p>
    <w:p w:rsidR="006E2EEB" w:rsidRPr="006E2EEB" w:rsidRDefault="006E2EEB" w:rsidP="00472D5B">
      <w:p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 w:rsidRPr="006E2EEB">
        <w:rPr>
          <w:rFonts w:ascii="Times New Roman" w:hAnsi="Times New Roman" w:cs="Times New Roman"/>
          <w:sz w:val="24"/>
          <w:szCs w:val="32"/>
          <w:u w:val="single"/>
        </w:rPr>
        <w:t>Факторами риска,</w:t>
      </w:r>
      <w:r w:rsidRPr="006E2EEB">
        <w:rPr>
          <w:rFonts w:ascii="Times New Roman" w:hAnsi="Times New Roman" w:cs="Times New Roman"/>
          <w:sz w:val="24"/>
          <w:szCs w:val="32"/>
        </w:rPr>
        <w:t xml:space="preserve"> существенно повышающими вероятность развития плоскостопия, являются:</w:t>
      </w:r>
    </w:p>
    <w:p w:rsidR="006E2EEB" w:rsidRPr="006E2EEB" w:rsidRDefault="006E2EEB" w:rsidP="006E2EEB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 w:rsidRPr="006E2EEB">
        <w:rPr>
          <w:rFonts w:ascii="Times New Roman" w:hAnsi="Times New Roman" w:cs="Times New Roman"/>
          <w:sz w:val="24"/>
          <w:szCs w:val="32"/>
        </w:rPr>
        <w:t>лишний вес — чрезмерная масса оказывает давление на стопы;</w:t>
      </w:r>
    </w:p>
    <w:p w:rsidR="006E2EEB" w:rsidRPr="006E2EEB" w:rsidRDefault="006E2EEB" w:rsidP="006E2EEB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 w:rsidRPr="006E2EEB">
        <w:rPr>
          <w:rFonts w:ascii="Times New Roman" w:hAnsi="Times New Roman" w:cs="Times New Roman"/>
          <w:sz w:val="24"/>
          <w:szCs w:val="32"/>
        </w:rPr>
        <w:t>гиподинамия или, наоборот, чрезмерные физические нагрузки;</w:t>
      </w:r>
    </w:p>
    <w:p w:rsidR="006E2EEB" w:rsidRPr="006E2EEB" w:rsidRDefault="006E2EEB" w:rsidP="006E2EEB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 w:rsidRPr="006E2EEB">
        <w:rPr>
          <w:rFonts w:ascii="Times New Roman" w:hAnsi="Times New Roman" w:cs="Times New Roman"/>
          <w:sz w:val="24"/>
          <w:szCs w:val="32"/>
        </w:rPr>
        <w:t xml:space="preserve">занятие спортом или видом деятельности, связанным с риском </w:t>
      </w:r>
      <w:proofErr w:type="spellStart"/>
      <w:r w:rsidRPr="006E2EEB">
        <w:rPr>
          <w:rFonts w:ascii="Times New Roman" w:hAnsi="Times New Roman" w:cs="Times New Roman"/>
          <w:sz w:val="24"/>
          <w:szCs w:val="32"/>
        </w:rPr>
        <w:t>травмирования</w:t>
      </w:r>
      <w:proofErr w:type="spellEnd"/>
      <w:r w:rsidRPr="006E2EEB">
        <w:rPr>
          <w:rFonts w:ascii="Times New Roman" w:hAnsi="Times New Roman" w:cs="Times New Roman"/>
          <w:sz w:val="24"/>
          <w:szCs w:val="32"/>
        </w:rPr>
        <w:t xml:space="preserve"> и перелома;</w:t>
      </w:r>
    </w:p>
    <w:p w:rsidR="006E2EEB" w:rsidRPr="006E2EEB" w:rsidRDefault="006E2EEB" w:rsidP="006E2EEB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 w:rsidRPr="006E2EEB">
        <w:rPr>
          <w:rFonts w:ascii="Times New Roman" w:hAnsi="Times New Roman" w:cs="Times New Roman"/>
          <w:sz w:val="24"/>
          <w:szCs w:val="32"/>
        </w:rPr>
        <w:t>преждевременная нагрузка — эксплуатация ходунков в момент, когда ребенок не может самостоятельно принимать вертикальное положение.</w:t>
      </w:r>
    </w:p>
    <w:p w:rsidR="006E2EEB" w:rsidRDefault="006E2EEB" w:rsidP="006E2EE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32"/>
          <w:u w:val="single"/>
        </w:rPr>
      </w:pPr>
    </w:p>
    <w:p w:rsidR="006E2EEB" w:rsidRDefault="006E2EEB" w:rsidP="00472D5B">
      <w:pPr>
        <w:spacing w:after="0"/>
        <w:jc w:val="both"/>
        <w:rPr>
          <w:rFonts w:ascii="Times New Roman" w:hAnsi="Times New Roman" w:cs="Times New Roman"/>
          <w:sz w:val="24"/>
          <w:szCs w:val="32"/>
          <w:u w:val="single"/>
        </w:rPr>
      </w:pPr>
      <w:r w:rsidRPr="006E2EEB">
        <w:rPr>
          <w:rFonts w:ascii="Times New Roman" w:hAnsi="Times New Roman" w:cs="Times New Roman"/>
          <w:sz w:val="24"/>
          <w:szCs w:val="32"/>
          <w:u w:val="single"/>
        </w:rPr>
        <w:t>Наиболее распространенными признаками плоскостопия являются:</w:t>
      </w:r>
    </w:p>
    <w:p w:rsidR="009B185B" w:rsidRDefault="009B185B" w:rsidP="009B185B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 w:rsidRPr="009B185B">
        <w:rPr>
          <w:rFonts w:ascii="Times New Roman" w:hAnsi="Times New Roman" w:cs="Times New Roman"/>
          <w:sz w:val="24"/>
          <w:szCs w:val="32"/>
        </w:rPr>
        <w:t>быстрая утомляемость — сначала она возникает после ходьбы и к концу дня, а позже появляется после непродолжительной нагрузки;</w:t>
      </w:r>
    </w:p>
    <w:p w:rsidR="009B185B" w:rsidRDefault="009B185B" w:rsidP="009B185B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боль в ногах;</w:t>
      </w:r>
    </w:p>
    <w:p w:rsidR="009B185B" w:rsidRDefault="009B185B" w:rsidP="009B185B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сложности с поддержанием равновесия во время приседания;</w:t>
      </w:r>
    </w:p>
    <w:p w:rsidR="009B185B" w:rsidRDefault="009B185B" w:rsidP="009B185B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proofErr w:type="spellStart"/>
      <w:r>
        <w:rPr>
          <w:rFonts w:ascii="Times New Roman" w:hAnsi="Times New Roman" w:cs="Times New Roman"/>
          <w:sz w:val="24"/>
          <w:szCs w:val="32"/>
        </w:rPr>
        <w:t>стаптывание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 обуви по внутреннему краю обуви;</w:t>
      </w:r>
    </w:p>
    <w:p w:rsidR="009B185B" w:rsidRPr="009B185B" w:rsidRDefault="009B185B" w:rsidP="009B185B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32"/>
        </w:rPr>
      </w:pPr>
      <w:proofErr w:type="spellStart"/>
      <w:r>
        <w:rPr>
          <w:rFonts w:ascii="Times New Roman" w:hAnsi="Times New Roman" w:cs="Times New Roman"/>
          <w:sz w:val="24"/>
          <w:szCs w:val="32"/>
        </w:rPr>
        <w:t>заворачивание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 ступней вовнутрь;</w:t>
      </w:r>
    </w:p>
    <w:p w:rsidR="00472D5B" w:rsidRDefault="009B185B" w:rsidP="00472D5B">
      <w:pPr>
        <w:spacing w:after="0" w:line="240" w:lineRule="auto"/>
        <w:ind w:right="8"/>
        <w:rPr>
          <w:rFonts w:ascii="Times New Roman" w:eastAsia="Times New Roman" w:hAnsi="Times New Roman" w:cs="Times New Roman"/>
          <w:color w:val="232323"/>
          <w:sz w:val="24"/>
          <w:szCs w:val="24"/>
          <w:u w:val="single"/>
          <w:lang w:eastAsia="ru-RU"/>
        </w:rPr>
      </w:pPr>
      <w:r w:rsidRPr="009B185B">
        <w:rPr>
          <w:rFonts w:ascii="Times New Roman" w:eastAsia="Times New Roman" w:hAnsi="Times New Roman" w:cs="Times New Roman"/>
          <w:color w:val="232323"/>
          <w:sz w:val="24"/>
          <w:szCs w:val="24"/>
          <w:u w:val="single"/>
          <w:lang w:eastAsia="ru-RU"/>
        </w:rPr>
        <w:t>При отсутствии своевременного лечения плоскостопие прогрессирует и возникают:</w:t>
      </w:r>
    </w:p>
    <w:p w:rsidR="009B185B" w:rsidRPr="00472D5B" w:rsidRDefault="009B185B" w:rsidP="00472D5B">
      <w:pPr>
        <w:spacing w:after="0" w:line="240" w:lineRule="auto"/>
        <w:ind w:left="1429" w:right="8"/>
        <w:rPr>
          <w:rFonts w:ascii="Times New Roman" w:eastAsia="Times New Roman" w:hAnsi="Times New Roman" w:cs="Times New Roman"/>
          <w:color w:val="232323"/>
          <w:sz w:val="24"/>
          <w:szCs w:val="24"/>
          <w:u w:val="single"/>
          <w:lang w:eastAsia="ru-RU"/>
        </w:rPr>
      </w:pPr>
      <w:r w:rsidRPr="00472D5B"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  <w:t>- нарушение осанки;</w:t>
      </w:r>
    </w:p>
    <w:p w:rsidR="009B185B" w:rsidRDefault="009B185B" w:rsidP="00472D5B">
      <w:pPr>
        <w:pStyle w:val="a7"/>
        <w:spacing w:after="0" w:line="240" w:lineRule="auto"/>
        <w:ind w:left="1429" w:right="8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  <w:t>-деформация пальцев;</w:t>
      </w:r>
    </w:p>
    <w:p w:rsidR="009B185B" w:rsidRDefault="009B185B" w:rsidP="00472D5B">
      <w:pPr>
        <w:pStyle w:val="a7"/>
        <w:spacing w:after="0" w:line="240" w:lineRule="auto"/>
        <w:ind w:left="1429" w:right="8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  <w:t>-постоянное появление мозолей;</w:t>
      </w:r>
    </w:p>
    <w:p w:rsidR="009B185B" w:rsidRDefault="009B185B" w:rsidP="00472D5B">
      <w:pPr>
        <w:pStyle w:val="a7"/>
        <w:spacing w:after="0" w:line="240" w:lineRule="auto"/>
        <w:ind w:left="1429" w:right="8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  <w:t xml:space="preserve">-болезненные ощущение в позвоночнике; </w:t>
      </w:r>
    </w:p>
    <w:p w:rsidR="00472D5B" w:rsidRDefault="00472D5B" w:rsidP="00472D5B">
      <w:pPr>
        <w:spacing w:after="0" w:line="240" w:lineRule="auto"/>
        <w:ind w:right="8"/>
        <w:rPr>
          <w:rFonts w:ascii="Times New Roman" w:eastAsia="Times New Roman" w:hAnsi="Times New Roman" w:cs="Times New Roman"/>
          <w:bCs/>
          <w:color w:val="232323"/>
          <w:sz w:val="24"/>
          <w:szCs w:val="24"/>
          <w:u w:val="single"/>
          <w:lang w:eastAsia="ru-RU"/>
        </w:rPr>
      </w:pPr>
      <w:r w:rsidRPr="00472D5B">
        <w:rPr>
          <w:rFonts w:ascii="Times New Roman" w:eastAsia="Times New Roman" w:hAnsi="Times New Roman" w:cs="Times New Roman"/>
          <w:bCs/>
          <w:color w:val="232323"/>
          <w:sz w:val="24"/>
          <w:szCs w:val="24"/>
          <w:u w:val="single"/>
          <w:lang w:eastAsia="ru-RU"/>
        </w:rPr>
        <w:t>Профилактика детского плоскостопия:</w:t>
      </w:r>
    </w:p>
    <w:p w:rsidR="00472D5B" w:rsidRPr="00472D5B" w:rsidRDefault="00472D5B" w:rsidP="00472D5B">
      <w:pPr>
        <w:pStyle w:val="a7"/>
        <w:numPr>
          <w:ilvl w:val="0"/>
          <w:numId w:val="12"/>
        </w:numPr>
        <w:spacing w:after="0" w:line="240" w:lineRule="auto"/>
        <w:ind w:right="8"/>
        <w:rPr>
          <w:rFonts w:ascii="Times New Roman" w:eastAsia="Times New Roman" w:hAnsi="Times New Roman" w:cs="Times New Roman"/>
          <w:bCs/>
          <w:color w:val="23232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232323"/>
          <w:sz w:val="24"/>
          <w:szCs w:val="24"/>
          <w:lang w:eastAsia="ru-RU"/>
        </w:rPr>
        <w:t>правильный подбор детской обуви;</w:t>
      </w:r>
    </w:p>
    <w:p w:rsidR="00472D5B" w:rsidRPr="00472D5B" w:rsidRDefault="00472D5B" w:rsidP="00472D5B">
      <w:pPr>
        <w:pStyle w:val="a7"/>
        <w:numPr>
          <w:ilvl w:val="0"/>
          <w:numId w:val="12"/>
        </w:numPr>
        <w:spacing w:after="0" w:line="240" w:lineRule="auto"/>
        <w:ind w:right="8"/>
        <w:rPr>
          <w:rFonts w:ascii="Times New Roman" w:eastAsia="Times New Roman" w:hAnsi="Times New Roman" w:cs="Times New Roman"/>
          <w:bCs/>
          <w:color w:val="23232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232323"/>
          <w:sz w:val="24"/>
          <w:szCs w:val="24"/>
          <w:lang w:eastAsia="ru-RU"/>
        </w:rPr>
        <w:t>гигиена ног;</w:t>
      </w:r>
    </w:p>
    <w:p w:rsidR="00472D5B" w:rsidRPr="00472D5B" w:rsidRDefault="00472D5B" w:rsidP="00472D5B">
      <w:pPr>
        <w:pStyle w:val="a7"/>
        <w:numPr>
          <w:ilvl w:val="0"/>
          <w:numId w:val="12"/>
        </w:numPr>
        <w:spacing w:after="0" w:line="240" w:lineRule="auto"/>
        <w:ind w:right="8"/>
        <w:rPr>
          <w:rFonts w:ascii="Times New Roman" w:eastAsia="Times New Roman" w:hAnsi="Times New Roman" w:cs="Times New Roman"/>
          <w:bCs/>
          <w:color w:val="23232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232323"/>
          <w:sz w:val="24"/>
          <w:szCs w:val="24"/>
          <w:lang w:eastAsia="ru-RU"/>
        </w:rPr>
        <w:t>лечебная гимнастика;</w:t>
      </w:r>
    </w:p>
    <w:p w:rsidR="00472D5B" w:rsidRPr="00472D5B" w:rsidRDefault="00472D5B" w:rsidP="00472D5B">
      <w:pPr>
        <w:pStyle w:val="a7"/>
        <w:numPr>
          <w:ilvl w:val="0"/>
          <w:numId w:val="12"/>
        </w:numPr>
        <w:spacing w:after="0" w:line="240" w:lineRule="auto"/>
        <w:ind w:right="8"/>
        <w:rPr>
          <w:rFonts w:ascii="Times New Roman" w:eastAsia="Times New Roman" w:hAnsi="Times New Roman" w:cs="Times New Roman"/>
          <w:bCs/>
          <w:color w:val="232323"/>
          <w:sz w:val="24"/>
          <w:szCs w:val="24"/>
          <w:lang w:eastAsia="ru-RU"/>
        </w:rPr>
      </w:pPr>
      <w:r w:rsidRPr="00472D5B">
        <w:rPr>
          <w:rFonts w:ascii="Times New Roman" w:eastAsia="Times New Roman" w:hAnsi="Times New Roman" w:cs="Times New Roman"/>
          <w:bCs/>
          <w:color w:val="232323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bCs/>
          <w:color w:val="232323"/>
          <w:sz w:val="24"/>
          <w:szCs w:val="24"/>
          <w:lang w:eastAsia="ru-RU"/>
        </w:rPr>
        <w:t>ыполнение закаливающих процедур;</w:t>
      </w:r>
    </w:p>
    <w:p w:rsidR="00472D5B" w:rsidRPr="00472D5B" w:rsidRDefault="00472D5B" w:rsidP="00472D5B">
      <w:pPr>
        <w:pStyle w:val="a7"/>
        <w:numPr>
          <w:ilvl w:val="0"/>
          <w:numId w:val="12"/>
        </w:numPr>
        <w:spacing w:after="0" w:line="240" w:lineRule="auto"/>
        <w:ind w:right="8"/>
        <w:rPr>
          <w:rFonts w:ascii="Times New Roman" w:eastAsia="Times New Roman" w:hAnsi="Times New Roman" w:cs="Times New Roman"/>
          <w:bCs/>
          <w:color w:val="232323"/>
          <w:sz w:val="24"/>
          <w:szCs w:val="24"/>
          <w:lang w:eastAsia="ru-RU"/>
        </w:rPr>
      </w:pPr>
      <w:r w:rsidRPr="00472D5B">
        <w:rPr>
          <w:rFonts w:ascii="Times New Roman" w:eastAsia="Times New Roman" w:hAnsi="Times New Roman" w:cs="Times New Roman"/>
          <w:bCs/>
          <w:color w:val="232323"/>
          <w:sz w:val="24"/>
          <w:szCs w:val="24"/>
          <w:lang w:eastAsia="ru-RU"/>
        </w:rPr>
        <w:t>массаж стоп, направлен</w:t>
      </w:r>
      <w:r>
        <w:rPr>
          <w:rFonts w:ascii="Times New Roman" w:eastAsia="Times New Roman" w:hAnsi="Times New Roman" w:cs="Times New Roman"/>
          <w:bCs/>
          <w:color w:val="232323"/>
          <w:sz w:val="24"/>
          <w:szCs w:val="24"/>
          <w:lang w:eastAsia="ru-RU"/>
        </w:rPr>
        <w:t>ный на улучшение кровоснабжение;</w:t>
      </w:r>
    </w:p>
    <w:p w:rsidR="00472D5B" w:rsidRPr="00472D5B" w:rsidRDefault="00472D5B" w:rsidP="00472D5B">
      <w:pPr>
        <w:pStyle w:val="a7"/>
        <w:numPr>
          <w:ilvl w:val="0"/>
          <w:numId w:val="12"/>
        </w:numPr>
        <w:spacing w:after="0" w:line="240" w:lineRule="auto"/>
        <w:ind w:right="8"/>
        <w:rPr>
          <w:rFonts w:ascii="Times New Roman" w:eastAsia="Times New Roman" w:hAnsi="Times New Roman" w:cs="Times New Roman"/>
          <w:bCs/>
          <w:color w:val="232323"/>
          <w:sz w:val="24"/>
          <w:szCs w:val="24"/>
          <w:lang w:eastAsia="ru-RU"/>
        </w:rPr>
      </w:pPr>
      <w:r w:rsidRPr="00472D5B">
        <w:rPr>
          <w:rFonts w:ascii="Times New Roman" w:eastAsia="Times New Roman" w:hAnsi="Times New Roman" w:cs="Times New Roman"/>
          <w:bCs/>
          <w:color w:val="232323"/>
          <w:sz w:val="24"/>
          <w:szCs w:val="24"/>
          <w:lang w:eastAsia="ru-RU"/>
        </w:rPr>
        <w:t>укрепление связочного аппарата и мышц стопы, снятие напряжения.</w:t>
      </w:r>
    </w:p>
    <w:p w:rsidR="00472D5B" w:rsidRPr="00472D5B" w:rsidRDefault="00472D5B" w:rsidP="00472D5B">
      <w:pPr>
        <w:pStyle w:val="a7"/>
        <w:spacing w:after="0" w:line="240" w:lineRule="auto"/>
        <w:ind w:right="8"/>
        <w:rPr>
          <w:rFonts w:ascii="Times New Roman" w:eastAsia="Times New Roman" w:hAnsi="Times New Roman" w:cs="Times New Roman"/>
          <w:bCs/>
          <w:color w:val="232323"/>
          <w:sz w:val="24"/>
          <w:szCs w:val="24"/>
          <w:u w:val="single"/>
          <w:lang w:eastAsia="ru-RU"/>
        </w:rPr>
      </w:pPr>
    </w:p>
    <w:p w:rsidR="00472D5B" w:rsidRPr="00472D5B" w:rsidRDefault="00472D5B" w:rsidP="00472D5B">
      <w:pPr>
        <w:pStyle w:val="a7"/>
        <w:spacing w:after="0" w:line="240" w:lineRule="auto"/>
        <w:ind w:left="1429" w:right="8"/>
        <w:rPr>
          <w:rFonts w:ascii="Times New Roman" w:eastAsia="Times New Roman" w:hAnsi="Times New Roman" w:cs="Times New Roman"/>
          <w:color w:val="232323"/>
          <w:sz w:val="24"/>
          <w:szCs w:val="24"/>
          <w:u w:val="single"/>
          <w:lang w:eastAsia="ru-RU"/>
        </w:rPr>
      </w:pPr>
    </w:p>
    <w:sectPr w:rsidR="00472D5B" w:rsidRPr="00472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75E23"/>
    <w:multiLevelType w:val="multilevel"/>
    <w:tmpl w:val="53C63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6E6C40"/>
    <w:multiLevelType w:val="multilevel"/>
    <w:tmpl w:val="2A205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AD7DC3"/>
    <w:multiLevelType w:val="multilevel"/>
    <w:tmpl w:val="D1B6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9D6A89"/>
    <w:multiLevelType w:val="multilevel"/>
    <w:tmpl w:val="8CAE6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83730C"/>
    <w:multiLevelType w:val="hybridMultilevel"/>
    <w:tmpl w:val="CA2A3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83431"/>
    <w:multiLevelType w:val="hybridMultilevel"/>
    <w:tmpl w:val="788C0C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C7039E1"/>
    <w:multiLevelType w:val="multilevel"/>
    <w:tmpl w:val="5792F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F27699"/>
    <w:multiLevelType w:val="multilevel"/>
    <w:tmpl w:val="3796F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7D2DE4"/>
    <w:multiLevelType w:val="multilevel"/>
    <w:tmpl w:val="6C2C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61615E"/>
    <w:multiLevelType w:val="hybridMultilevel"/>
    <w:tmpl w:val="240C5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9F142C"/>
    <w:multiLevelType w:val="hybridMultilevel"/>
    <w:tmpl w:val="DF02F6AA"/>
    <w:lvl w:ilvl="0" w:tplc="0419000F">
      <w:start w:val="1"/>
      <w:numFmt w:val="decimal"/>
      <w:lvlText w:val="%1."/>
      <w:lvlJc w:val="left"/>
      <w:pPr>
        <w:ind w:left="1345" w:hanging="360"/>
      </w:pPr>
    </w:lvl>
    <w:lvl w:ilvl="1" w:tplc="04190019" w:tentative="1">
      <w:start w:val="1"/>
      <w:numFmt w:val="lowerLetter"/>
      <w:lvlText w:val="%2."/>
      <w:lvlJc w:val="left"/>
      <w:pPr>
        <w:ind w:left="2065" w:hanging="360"/>
      </w:pPr>
    </w:lvl>
    <w:lvl w:ilvl="2" w:tplc="0419001B" w:tentative="1">
      <w:start w:val="1"/>
      <w:numFmt w:val="lowerRoman"/>
      <w:lvlText w:val="%3."/>
      <w:lvlJc w:val="right"/>
      <w:pPr>
        <w:ind w:left="2785" w:hanging="180"/>
      </w:pPr>
    </w:lvl>
    <w:lvl w:ilvl="3" w:tplc="0419000F" w:tentative="1">
      <w:start w:val="1"/>
      <w:numFmt w:val="decimal"/>
      <w:lvlText w:val="%4."/>
      <w:lvlJc w:val="left"/>
      <w:pPr>
        <w:ind w:left="3505" w:hanging="360"/>
      </w:pPr>
    </w:lvl>
    <w:lvl w:ilvl="4" w:tplc="04190019" w:tentative="1">
      <w:start w:val="1"/>
      <w:numFmt w:val="lowerLetter"/>
      <w:lvlText w:val="%5."/>
      <w:lvlJc w:val="left"/>
      <w:pPr>
        <w:ind w:left="4225" w:hanging="360"/>
      </w:pPr>
    </w:lvl>
    <w:lvl w:ilvl="5" w:tplc="0419001B" w:tentative="1">
      <w:start w:val="1"/>
      <w:numFmt w:val="lowerRoman"/>
      <w:lvlText w:val="%6."/>
      <w:lvlJc w:val="right"/>
      <w:pPr>
        <w:ind w:left="4945" w:hanging="180"/>
      </w:pPr>
    </w:lvl>
    <w:lvl w:ilvl="6" w:tplc="0419000F" w:tentative="1">
      <w:start w:val="1"/>
      <w:numFmt w:val="decimal"/>
      <w:lvlText w:val="%7."/>
      <w:lvlJc w:val="left"/>
      <w:pPr>
        <w:ind w:left="5665" w:hanging="360"/>
      </w:pPr>
    </w:lvl>
    <w:lvl w:ilvl="7" w:tplc="04190019" w:tentative="1">
      <w:start w:val="1"/>
      <w:numFmt w:val="lowerLetter"/>
      <w:lvlText w:val="%8."/>
      <w:lvlJc w:val="left"/>
      <w:pPr>
        <w:ind w:left="6385" w:hanging="360"/>
      </w:pPr>
    </w:lvl>
    <w:lvl w:ilvl="8" w:tplc="0419001B" w:tentative="1">
      <w:start w:val="1"/>
      <w:numFmt w:val="lowerRoman"/>
      <w:lvlText w:val="%9."/>
      <w:lvlJc w:val="right"/>
      <w:pPr>
        <w:ind w:left="7105" w:hanging="180"/>
      </w:pPr>
    </w:lvl>
  </w:abstractNum>
  <w:abstractNum w:abstractNumId="11" w15:restartNumberingAfterBreak="0">
    <w:nsid w:val="7AAB44DD"/>
    <w:multiLevelType w:val="multilevel"/>
    <w:tmpl w:val="2D1E4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3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67C"/>
    <w:rsid w:val="00000594"/>
    <w:rsid w:val="002D39F0"/>
    <w:rsid w:val="00352EA7"/>
    <w:rsid w:val="00472D5B"/>
    <w:rsid w:val="005B3218"/>
    <w:rsid w:val="006E2EEB"/>
    <w:rsid w:val="00703727"/>
    <w:rsid w:val="009B185B"/>
    <w:rsid w:val="009B3C2B"/>
    <w:rsid w:val="00A63F98"/>
    <w:rsid w:val="00CA2614"/>
    <w:rsid w:val="00CD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86C369-49E7-476C-A71B-F1E6243C8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B3C2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0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059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2D39F0"/>
    <w:rPr>
      <w:rFonts w:ascii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2D39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1177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 User</dc:creator>
  <cp:keywords/>
  <dc:description/>
  <cp:lastModifiedBy>user</cp:lastModifiedBy>
  <cp:revision>2</cp:revision>
  <dcterms:created xsi:type="dcterms:W3CDTF">2025-02-21T06:45:00Z</dcterms:created>
  <dcterms:modified xsi:type="dcterms:W3CDTF">2025-02-21T06:45:00Z</dcterms:modified>
</cp:coreProperties>
</file>