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638A" w:rsidRPr="00BD0C32" w:rsidRDefault="00115346" w:rsidP="0011534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0C32">
        <w:rPr>
          <w:rFonts w:ascii="Times New Roman" w:hAnsi="Times New Roman" w:cs="Times New Roman"/>
          <w:b/>
          <w:sz w:val="28"/>
          <w:szCs w:val="28"/>
        </w:rPr>
        <w:t>Основные изменения в законодательстве с января 2025 года!</w:t>
      </w:r>
    </w:p>
    <w:p w:rsidR="00115346" w:rsidRPr="00172D6A" w:rsidRDefault="00590B8C" w:rsidP="00172D6A">
      <w:pPr>
        <w:spacing w:after="0"/>
        <w:ind w:firstLine="851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172D6A">
        <w:rPr>
          <w:rFonts w:ascii="Times New Roman" w:hAnsi="Times New Roman" w:cs="Times New Roman"/>
          <w:sz w:val="26"/>
          <w:szCs w:val="26"/>
        </w:rPr>
        <w:t xml:space="preserve">1. </w:t>
      </w:r>
      <w:r w:rsidR="00115346" w:rsidRPr="00172D6A">
        <w:rPr>
          <w:rFonts w:ascii="Times New Roman" w:hAnsi="Times New Roman" w:cs="Times New Roman"/>
          <w:sz w:val="26"/>
          <w:szCs w:val="26"/>
        </w:rPr>
        <w:t>С 1 января 2025 года, федеральный МРОТ</w:t>
      </w:r>
      <w:r w:rsidR="007214B6">
        <w:rPr>
          <w:rFonts w:ascii="Times New Roman" w:hAnsi="Times New Roman" w:cs="Times New Roman"/>
          <w:sz w:val="26"/>
          <w:szCs w:val="26"/>
        </w:rPr>
        <w:t xml:space="preserve"> </w:t>
      </w:r>
      <w:r w:rsidR="00A35CFE">
        <w:rPr>
          <w:rFonts w:ascii="Times New Roman" w:hAnsi="Times New Roman" w:cs="Times New Roman"/>
          <w:sz w:val="26"/>
          <w:szCs w:val="26"/>
        </w:rPr>
        <w:t xml:space="preserve">составил </w:t>
      </w:r>
      <w:r w:rsidR="00A35CFE" w:rsidRPr="00172D6A">
        <w:rPr>
          <w:rFonts w:ascii="Times New Roman" w:hAnsi="Times New Roman" w:cs="Times New Roman"/>
          <w:sz w:val="26"/>
          <w:szCs w:val="26"/>
        </w:rPr>
        <w:t>-</w:t>
      </w:r>
      <w:r w:rsidR="00604976" w:rsidRPr="00172D6A">
        <w:rPr>
          <w:rFonts w:ascii="Times New Roman" w:hAnsi="Times New Roman" w:cs="Times New Roman"/>
          <w:sz w:val="26"/>
          <w:szCs w:val="26"/>
        </w:rPr>
        <w:t xml:space="preserve"> </w:t>
      </w:r>
      <w:r w:rsidR="00115346" w:rsidRPr="00172D6A">
        <w:rPr>
          <w:rFonts w:ascii="Times New Roman" w:hAnsi="Times New Roman" w:cs="Times New Roman"/>
          <w:sz w:val="26"/>
          <w:szCs w:val="26"/>
        </w:rPr>
        <w:t xml:space="preserve">22440,00 рублей, </w:t>
      </w:r>
      <w:r w:rsidR="00604976" w:rsidRPr="00172D6A">
        <w:rPr>
          <w:rFonts w:ascii="Times New Roman" w:hAnsi="Times New Roman" w:cs="Times New Roman"/>
          <w:sz w:val="26"/>
          <w:szCs w:val="26"/>
        </w:rPr>
        <w:t xml:space="preserve">напомню, что </w:t>
      </w:r>
      <w:r w:rsidR="00604976" w:rsidRPr="00172D6A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МРОТ</w:t>
      </w:r>
      <w:r w:rsidR="00604976" w:rsidRPr="00172D6A">
        <w:rPr>
          <w:rFonts w:ascii="Times New Roman" w:hAnsi="Times New Roman" w:cs="Times New Roman"/>
          <w:sz w:val="26"/>
          <w:szCs w:val="26"/>
          <w:shd w:val="clear" w:color="auto" w:fill="FFFFFF"/>
        </w:rPr>
        <w:t> влияет на </w:t>
      </w:r>
      <w:r w:rsidR="00604976" w:rsidRPr="00172D6A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размер</w:t>
      </w:r>
      <w:r w:rsidR="00604976" w:rsidRPr="00172D6A">
        <w:rPr>
          <w:rFonts w:ascii="Times New Roman" w:hAnsi="Times New Roman" w:cs="Times New Roman"/>
          <w:sz w:val="26"/>
          <w:szCs w:val="26"/>
          <w:shd w:val="clear" w:color="auto" w:fill="FFFFFF"/>
        </w:rPr>
        <w:t> зарплаты, отпускные, командировочные, пособия по временной нетрудоспособности и уходу за ребенком. Соответственно, вырастет пособие по больничному, беременности и родам, по уходу за ребенком.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604976" w:rsidRPr="00172D6A" w:rsidTr="00604976">
        <w:tc>
          <w:tcPr>
            <w:tcW w:w="3115" w:type="dxa"/>
          </w:tcPr>
          <w:p w:rsidR="00604976" w:rsidRPr="00172D6A" w:rsidRDefault="00604976" w:rsidP="00172D6A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72D6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вид пособия </w:t>
            </w:r>
          </w:p>
        </w:tc>
        <w:tc>
          <w:tcPr>
            <w:tcW w:w="3115" w:type="dxa"/>
          </w:tcPr>
          <w:p w:rsidR="00604976" w:rsidRPr="00172D6A" w:rsidRDefault="00604976" w:rsidP="00172D6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72D6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Минимальный размер</w:t>
            </w:r>
          </w:p>
        </w:tc>
        <w:tc>
          <w:tcPr>
            <w:tcW w:w="3115" w:type="dxa"/>
          </w:tcPr>
          <w:p w:rsidR="00604976" w:rsidRPr="00172D6A" w:rsidRDefault="00604976" w:rsidP="00172D6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72D6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Максимальный размер</w:t>
            </w:r>
          </w:p>
        </w:tc>
      </w:tr>
      <w:tr w:rsidR="00604976" w:rsidRPr="00172D6A" w:rsidTr="00604976">
        <w:tc>
          <w:tcPr>
            <w:tcW w:w="3115" w:type="dxa"/>
          </w:tcPr>
          <w:p w:rsidR="00604976" w:rsidRPr="00172D6A" w:rsidRDefault="00604976" w:rsidP="00172D6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72D6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По временной нетрудоспособности</w:t>
            </w:r>
          </w:p>
        </w:tc>
        <w:tc>
          <w:tcPr>
            <w:tcW w:w="3115" w:type="dxa"/>
          </w:tcPr>
          <w:p w:rsidR="00604976" w:rsidRPr="00172D6A" w:rsidRDefault="00604976" w:rsidP="00172D6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72D6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737,75 руб. в день</w:t>
            </w:r>
          </w:p>
        </w:tc>
        <w:tc>
          <w:tcPr>
            <w:tcW w:w="3115" w:type="dxa"/>
          </w:tcPr>
          <w:p w:rsidR="00604976" w:rsidRPr="00172D6A" w:rsidRDefault="00604976" w:rsidP="00172D6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72D6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5673,97 руб. в день</w:t>
            </w:r>
          </w:p>
        </w:tc>
      </w:tr>
      <w:tr w:rsidR="00604976" w:rsidRPr="00172D6A" w:rsidTr="00604976">
        <w:tc>
          <w:tcPr>
            <w:tcW w:w="3115" w:type="dxa"/>
          </w:tcPr>
          <w:p w:rsidR="00604976" w:rsidRPr="00172D6A" w:rsidRDefault="00604976" w:rsidP="00172D6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72D6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пособие по беременности и родам за 140 дней</w:t>
            </w:r>
          </w:p>
        </w:tc>
        <w:tc>
          <w:tcPr>
            <w:tcW w:w="3115" w:type="dxa"/>
          </w:tcPr>
          <w:p w:rsidR="00604976" w:rsidRPr="00172D6A" w:rsidRDefault="00604976" w:rsidP="00172D6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72D6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106285,00 руб.</w:t>
            </w:r>
          </w:p>
        </w:tc>
        <w:tc>
          <w:tcPr>
            <w:tcW w:w="3115" w:type="dxa"/>
          </w:tcPr>
          <w:p w:rsidR="00604976" w:rsidRPr="00172D6A" w:rsidRDefault="00604976" w:rsidP="00172D6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72D6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794355,80 руб.</w:t>
            </w:r>
          </w:p>
        </w:tc>
      </w:tr>
      <w:tr w:rsidR="00604976" w:rsidRPr="00172D6A" w:rsidTr="00604976">
        <w:tc>
          <w:tcPr>
            <w:tcW w:w="3115" w:type="dxa"/>
          </w:tcPr>
          <w:p w:rsidR="00604976" w:rsidRPr="00172D6A" w:rsidRDefault="00604976" w:rsidP="00172D6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72D6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Ежемесячное пособие по уходу за ребенком до полутора лет</w:t>
            </w:r>
          </w:p>
        </w:tc>
        <w:tc>
          <w:tcPr>
            <w:tcW w:w="3115" w:type="dxa"/>
          </w:tcPr>
          <w:p w:rsidR="00604976" w:rsidRPr="00172D6A" w:rsidRDefault="00604976" w:rsidP="00172D6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72D6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9227,24 руб.</w:t>
            </w:r>
          </w:p>
        </w:tc>
        <w:tc>
          <w:tcPr>
            <w:tcW w:w="3115" w:type="dxa"/>
          </w:tcPr>
          <w:p w:rsidR="00604976" w:rsidRPr="00172D6A" w:rsidRDefault="00604976" w:rsidP="00172D6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72D6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68995,48 руб.</w:t>
            </w:r>
          </w:p>
        </w:tc>
      </w:tr>
    </w:tbl>
    <w:p w:rsidR="00172D6A" w:rsidRDefault="00172D6A" w:rsidP="00172D6A">
      <w:pPr>
        <w:spacing w:after="0" w:line="276" w:lineRule="auto"/>
        <w:ind w:firstLine="851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bookmarkStart w:id="0" w:name="_GoBack"/>
      <w:bookmarkEnd w:id="0"/>
    </w:p>
    <w:p w:rsidR="006744F2" w:rsidRPr="00172D6A" w:rsidRDefault="00590B8C" w:rsidP="00CA44C1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172D6A">
        <w:rPr>
          <w:rFonts w:ascii="Times New Roman" w:hAnsi="Times New Roman" w:cs="Times New Roman"/>
          <w:color w:val="000000"/>
          <w:sz w:val="26"/>
          <w:szCs w:val="26"/>
        </w:rPr>
        <w:t xml:space="preserve">2. </w:t>
      </w:r>
      <w:r w:rsidR="006744F2" w:rsidRPr="00172D6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С 1 января 2025 </w:t>
      </w:r>
      <w:hyperlink r:id="rId5" w:tgtFrame="_blank" w:history="1">
        <w:r w:rsidR="006744F2" w:rsidRPr="00172D6A">
          <w:rPr>
            <w:rStyle w:val="a3"/>
            <w:rFonts w:ascii="Times New Roman" w:hAnsi="Times New Roman" w:cs="Times New Roman"/>
            <w:color w:val="auto"/>
            <w:sz w:val="26"/>
            <w:szCs w:val="26"/>
            <w:u w:val="none"/>
            <w:shd w:val="clear" w:color="auto" w:fill="FFFFFF"/>
          </w:rPr>
          <w:t>размер единого пособия выр</w:t>
        </w:r>
      </w:hyperlink>
      <w:r w:rsidR="007214B6">
        <w:rPr>
          <w:rStyle w:val="a3"/>
          <w:rFonts w:ascii="Times New Roman" w:hAnsi="Times New Roman" w:cs="Times New Roman"/>
          <w:color w:val="auto"/>
          <w:sz w:val="26"/>
          <w:szCs w:val="26"/>
          <w:u w:val="none"/>
          <w:shd w:val="clear" w:color="auto" w:fill="FFFFFF"/>
        </w:rPr>
        <w:t>ос</w:t>
      </w:r>
      <w:r w:rsidR="006744F2" w:rsidRPr="00172D6A">
        <w:rPr>
          <w:rFonts w:ascii="Times New Roman" w:hAnsi="Times New Roman" w:cs="Times New Roman"/>
          <w:sz w:val="26"/>
          <w:szCs w:val="26"/>
          <w:shd w:val="clear" w:color="auto" w:fill="FFFFFF"/>
        </w:rPr>
        <w:t> с учетом повышения прожиточного минимума для детей в регионах. Напомню, что его получают нуждающиеся беременные, которые встали на учет до 12 недель, и один из родителей ребенка до 17 лет, если доход семьи ниже</w:t>
      </w:r>
      <w:r w:rsidR="00AC7F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прожиточного</w:t>
      </w:r>
      <w:r w:rsidR="006744F2" w:rsidRPr="00172D6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минимума.  </w:t>
      </w:r>
      <w:hyperlink r:id="rId6" w:tgtFrame="_blank" w:history="1">
        <w:r w:rsidR="006744F2" w:rsidRPr="00172D6A">
          <w:rPr>
            <w:rStyle w:val="a3"/>
            <w:rFonts w:ascii="Times New Roman" w:hAnsi="Times New Roman" w:cs="Times New Roman"/>
            <w:color w:val="auto"/>
            <w:sz w:val="26"/>
            <w:szCs w:val="26"/>
            <w:u w:val="none"/>
            <w:shd w:val="clear" w:color="auto" w:fill="FFFFFF"/>
          </w:rPr>
          <w:t>На назначение единого пособия</w:t>
        </w:r>
      </w:hyperlink>
      <w:r w:rsidR="006744F2" w:rsidRPr="00172D6A">
        <w:rPr>
          <w:rFonts w:ascii="Times New Roman" w:hAnsi="Times New Roman" w:cs="Times New Roman"/>
          <w:sz w:val="26"/>
          <w:szCs w:val="26"/>
          <w:shd w:val="clear" w:color="auto" w:fill="FFFFFF"/>
        </w:rPr>
        <w:t> влияет прожиточный минимум на душу населения в регионе. Выплата положена, только если среднедушевой доход семьи не больше этой суммы.</w:t>
      </w:r>
    </w:p>
    <w:p w:rsidR="00590B8C" w:rsidRPr="00172D6A" w:rsidRDefault="00590B8C" w:rsidP="00CA44C1">
      <w:pPr>
        <w:pStyle w:val="futurismarkdown-paragraph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sz w:val="26"/>
          <w:szCs w:val="26"/>
        </w:rPr>
      </w:pPr>
      <w:r w:rsidRPr="00172D6A">
        <w:rPr>
          <w:bCs/>
          <w:sz w:val="26"/>
          <w:szCs w:val="26"/>
        </w:rPr>
        <w:t>Величина прожиточного минимума в Свердловской области на 2025 год</w:t>
      </w:r>
      <w:r w:rsidR="006744F2" w:rsidRPr="00172D6A">
        <w:rPr>
          <w:sz w:val="26"/>
          <w:szCs w:val="26"/>
        </w:rPr>
        <w:t>:</w:t>
      </w:r>
    </w:p>
    <w:p w:rsidR="00172D6A" w:rsidRPr="00172D6A" w:rsidRDefault="00172D6A" w:rsidP="00CA44C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72D6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 w:rsidR="00590B8C" w:rsidRPr="00590B8C">
        <w:rPr>
          <w:rFonts w:ascii="Times New Roman" w:eastAsia="Times New Roman" w:hAnsi="Times New Roman" w:cs="Times New Roman"/>
          <w:sz w:val="26"/>
          <w:szCs w:val="26"/>
          <w:lang w:eastAsia="ru-RU"/>
        </w:rPr>
        <w:t>в расчёте на душу населения — </w:t>
      </w:r>
      <w:r w:rsidR="00590B8C" w:rsidRPr="00172D6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17 556 рублей в месяц</w:t>
      </w:r>
      <w:r w:rsidR="00590B8C" w:rsidRPr="00590B8C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172D6A" w:rsidRPr="00172D6A" w:rsidRDefault="00172D6A" w:rsidP="00CA44C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72D6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 w:rsidR="00590B8C" w:rsidRPr="00590B8C">
        <w:rPr>
          <w:rFonts w:ascii="Times New Roman" w:eastAsia="Times New Roman" w:hAnsi="Times New Roman" w:cs="Times New Roman"/>
          <w:sz w:val="26"/>
          <w:szCs w:val="26"/>
          <w:lang w:eastAsia="ru-RU"/>
        </w:rPr>
        <w:t>для трудоспособного населения — </w:t>
      </w:r>
      <w:r w:rsidR="00590B8C" w:rsidRPr="00172D6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19 136 рублей в месяц</w:t>
      </w:r>
      <w:r w:rsidR="00590B8C" w:rsidRPr="00590B8C">
        <w:rPr>
          <w:rFonts w:ascii="Times New Roman" w:eastAsia="Times New Roman" w:hAnsi="Times New Roman" w:cs="Times New Roman"/>
          <w:sz w:val="26"/>
          <w:szCs w:val="26"/>
          <w:lang w:eastAsia="ru-RU"/>
        </w:rPr>
        <w:t>; </w:t>
      </w:r>
    </w:p>
    <w:p w:rsidR="00172D6A" w:rsidRPr="00172D6A" w:rsidRDefault="00172D6A" w:rsidP="00CA44C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72D6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 w:rsidR="00590B8C" w:rsidRPr="00590B8C">
        <w:rPr>
          <w:rFonts w:ascii="Times New Roman" w:eastAsia="Times New Roman" w:hAnsi="Times New Roman" w:cs="Times New Roman"/>
          <w:sz w:val="26"/>
          <w:szCs w:val="26"/>
          <w:lang w:eastAsia="ru-RU"/>
        </w:rPr>
        <w:t>для пенсионеров — </w:t>
      </w:r>
      <w:r w:rsidR="00590B8C" w:rsidRPr="00172D6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15 098 рублей в месяц</w:t>
      </w:r>
      <w:r w:rsidR="00590B8C" w:rsidRPr="00590B8C">
        <w:rPr>
          <w:rFonts w:ascii="Times New Roman" w:eastAsia="Times New Roman" w:hAnsi="Times New Roman" w:cs="Times New Roman"/>
          <w:sz w:val="26"/>
          <w:szCs w:val="26"/>
          <w:lang w:eastAsia="ru-RU"/>
        </w:rPr>
        <w:t>; </w:t>
      </w:r>
    </w:p>
    <w:p w:rsidR="00590B8C" w:rsidRPr="00590B8C" w:rsidRDefault="00172D6A" w:rsidP="00CA44C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72D6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 w:rsidR="00590B8C" w:rsidRPr="00590B8C">
        <w:rPr>
          <w:rFonts w:ascii="Times New Roman" w:eastAsia="Times New Roman" w:hAnsi="Times New Roman" w:cs="Times New Roman"/>
          <w:sz w:val="26"/>
          <w:szCs w:val="26"/>
          <w:lang w:eastAsia="ru-RU"/>
        </w:rPr>
        <w:t>для детей — </w:t>
      </w:r>
      <w:r w:rsidR="00590B8C" w:rsidRPr="00172D6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17 029 рублей в месяц</w:t>
      </w:r>
      <w:r w:rsidR="00590B8C" w:rsidRPr="00590B8C">
        <w:rPr>
          <w:rFonts w:ascii="Times New Roman" w:eastAsia="Times New Roman" w:hAnsi="Times New Roman" w:cs="Times New Roman"/>
          <w:sz w:val="26"/>
          <w:szCs w:val="26"/>
          <w:lang w:eastAsia="ru-RU"/>
        </w:rPr>
        <w:t>. </w:t>
      </w:r>
    </w:p>
    <w:p w:rsidR="00590B8C" w:rsidRPr="00172D6A" w:rsidRDefault="00590B8C" w:rsidP="00CA44C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90B8C">
        <w:rPr>
          <w:rFonts w:ascii="Times New Roman" w:eastAsia="Times New Roman" w:hAnsi="Times New Roman" w:cs="Times New Roman"/>
          <w:sz w:val="26"/>
          <w:szCs w:val="26"/>
          <w:lang w:eastAsia="ru-RU"/>
        </w:rPr>
        <w:t>Эти показатели установлены постановлением Правительства Свердловской области от 15 августа 2024 года №530-ПП.</w:t>
      </w:r>
    </w:p>
    <w:p w:rsidR="00BD0C32" w:rsidRPr="00172D6A" w:rsidRDefault="003953CE" w:rsidP="00CA44C1">
      <w:pPr>
        <w:pStyle w:val="paragraph1nuxh4"/>
        <w:spacing w:before="0" w:beforeAutospacing="0" w:after="0" w:afterAutospacing="0" w:line="276" w:lineRule="auto"/>
        <w:ind w:firstLine="851"/>
        <w:jc w:val="both"/>
        <w:rPr>
          <w:sz w:val="26"/>
          <w:szCs w:val="26"/>
        </w:rPr>
      </w:pPr>
      <w:r w:rsidRPr="00172D6A">
        <w:rPr>
          <w:sz w:val="26"/>
          <w:szCs w:val="26"/>
        </w:rPr>
        <w:t>3. С 13 января 2025 года заработа</w:t>
      </w:r>
      <w:r w:rsidR="007214B6">
        <w:rPr>
          <w:sz w:val="26"/>
          <w:szCs w:val="26"/>
        </w:rPr>
        <w:t>ли</w:t>
      </w:r>
      <w:r w:rsidRPr="00172D6A">
        <w:rPr>
          <w:sz w:val="26"/>
          <w:szCs w:val="26"/>
        </w:rPr>
        <w:t xml:space="preserve"> поправки в гражданский кодекс РФ, согласно которым сделки по дарению квартиры, дома и иной недвижимости между любыми гражданами, включая близких родственников, надо удостоверять нотариально. </w:t>
      </w:r>
    </w:p>
    <w:p w:rsidR="00BD0C32" w:rsidRPr="00172D6A" w:rsidRDefault="003953CE" w:rsidP="00CA44C1">
      <w:pPr>
        <w:pStyle w:val="paragraph1nuxh4"/>
        <w:spacing w:before="0" w:beforeAutospacing="0" w:after="0" w:afterAutospacing="0" w:line="276" w:lineRule="auto"/>
        <w:ind w:firstLine="851"/>
        <w:jc w:val="both"/>
        <w:rPr>
          <w:sz w:val="26"/>
          <w:szCs w:val="26"/>
        </w:rPr>
      </w:pPr>
      <w:r w:rsidRPr="00172D6A">
        <w:rPr>
          <w:sz w:val="26"/>
          <w:szCs w:val="26"/>
        </w:rPr>
        <w:t>То есть кроме госпошлины за регистрацию права придется платить еще и за нотариальные услуги.</w:t>
      </w:r>
      <w:r w:rsidR="00BD0C32" w:rsidRPr="00172D6A">
        <w:rPr>
          <w:sz w:val="26"/>
          <w:szCs w:val="26"/>
        </w:rPr>
        <w:t xml:space="preserve"> </w:t>
      </w:r>
      <w:r w:rsidRPr="00172D6A">
        <w:rPr>
          <w:sz w:val="26"/>
          <w:szCs w:val="26"/>
        </w:rPr>
        <w:t>Нотариус, который заверил договор, по общему правилу сам подает в </w:t>
      </w:r>
      <w:proofErr w:type="spellStart"/>
      <w:r w:rsidRPr="00172D6A">
        <w:rPr>
          <w:sz w:val="26"/>
          <w:szCs w:val="26"/>
        </w:rPr>
        <w:t>Росреестр</w:t>
      </w:r>
      <w:proofErr w:type="spellEnd"/>
      <w:r w:rsidRPr="00172D6A">
        <w:rPr>
          <w:sz w:val="26"/>
          <w:szCs w:val="26"/>
        </w:rPr>
        <w:t xml:space="preserve"> заявление о регистрации прав. Но стороны могут возразить против этого и обратиться за </w:t>
      </w:r>
      <w:proofErr w:type="spellStart"/>
      <w:r w:rsidRPr="00172D6A">
        <w:rPr>
          <w:sz w:val="26"/>
          <w:szCs w:val="26"/>
        </w:rPr>
        <w:t>госуслугой</w:t>
      </w:r>
      <w:proofErr w:type="spellEnd"/>
      <w:r w:rsidRPr="00172D6A">
        <w:rPr>
          <w:sz w:val="26"/>
          <w:szCs w:val="26"/>
        </w:rPr>
        <w:t xml:space="preserve"> напрямую.</w:t>
      </w:r>
    </w:p>
    <w:p w:rsidR="00BD0C32" w:rsidRPr="00172D6A" w:rsidRDefault="003953CE" w:rsidP="00CA44C1">
      <w:pPr>
        <w:pStyle w:val="paragraph1nuxh4"/>
        <w:spacing w:before="0" w:beforeAutospacing="0" w:after="0" w:afterAutospacing="0" w:line="276" w:lineRule="auto"/>
        <w:ind w:firstLine="851"/>
        <w:jc w:val="both"/>
        <w:rPr>
          <w:sz w:val="26"/>
          <w:szCs w:val="26"/>
        </w:rPr>
      </w:pPr>
      <w:r w:rsidRPr="00172D6A">
        <w:rPr>
          <w:sz w:val="26"/>
          <w:szCs w:val="26"/>
        </w:rPr>
        <w:t xml:space="preserve">4. Увеличится госпошлина для физлиц за регистрацию сделок с недвижимостью. </w:t>
      </w:r>
      <w:r w:rsidR="00BD0C32" w:rsidRPr="00172D6A">
        <w:rPr>
          <w:sz w:val="26"/>
          <w:szCs w:val="26"/>
        </w:rPr>
        <w:t>Ранее она составляла 2</w:t>
      </w:r>
      <w:r w:rsidR="00172D6A" w:rsidRPr="00172D6A">
        <w:rPr>
          <w:sz w:val="26"/>
          <w:szCs w:val="26"/>
        </w:rPr>
        <w:t xml:space="preserve">000,00 руб. </w:t>
      </w:r>
      <w:r w:rsidRPr="00172D6A">
        <w:rPr>
          <w:sz w:val="26"/>
          <w:szCs w:val="26"/>
        </w:rPr>
        <w:t xml:space="preserve"> С 2025 года ее размер зависит от кадастровой стоимости объекта. Так, если последняя не выше 20 млн руб., госпошлина составит </w:t>
      </w:r>
      <w:hyperlink r:id="rId7" w:history="1">
        <w:r w:rsidRPr="00172D6A">
          <w:rPr>
            <w:rStyle w:val="a3"/>
            <w:color w:val="auto"/>
            <w:sz w:val="26"/>
            <w:szCs w:val="26"/>
          </w:rPr>
          <w:t>4 тыс. руб.</w:t>
        </w:r>
      </w:hyperlink>
    </w:p>
    <w:p w:rsidR="00BD0C32" w:rsidRPr="00172D6A" w:rsidRDefault="00BD0C32" w:rsidP="00CA44C1">
      <w:pPr>
        <w:pStyle w:val="paragraph1nuxh4"/>
        <w:spacing w:before="0" w:beforeAutospacing="0" w:after="0" w:afterAutospacing="0" w:line="276" w:lineRule="auto"/>
        <w:ind w:firstLine="851"/>
        <w:jc w:val="both"/>
        <w:rPr>
          <w:sz w:val="26"/>
          <w:szCs w:val="26"/>
        </w:rPr>
      </w:pPr>
      <w:r w:rsidRPr="00172D6A">
        <w:rPr>
          <w:spacing w:val="3"/>
          <w:sz w:val="26"/>
          <w:szCs w:val="26"/>
          <w:shd w:val="clear" w:color="auto" w:fill="FFFFFF"/>
        </w:rPr>
        <w:t>Госпошлина за постановку на кадастровый учет подорожает для физлиц до 2 тыс. руб. при создании (образовании) объекта и до 1 тыс. - при изменении сведений о нем.</w:t>
      </w:r>
    </w:p>
    <w:p w:rsidR="00BD0C32" w:rsidRPr="00172D6A" w:rsidRDefault="003953CE" w:rsidP="00CA44C1">
      <w:pPr>
        <w:pStyle w:val="paragraph1nuxh4"/>
        <w:spacing w:before="0" w:beforeAutospacing="0" w:after="0" w:afterAutospacing="0" w:line="276" w:lineRule="auto"/>
        <w:ind w:firstLine="851"/>
        <w:jc w:val="both"/>
        <w:rPr>
          <w:sz w:val="26"/>
          <w:szCs w:val="26"/>
        </w:rPr>
      </w:pPr>
      <w:r w:rsidRPr="00172D6A">
        <w:rPr>
          <w:sz w:val="26"/>
          <w:szCs w:val="26"/>
        </w:rPr>
        <w:lastRenderedPageBreak/>
        <w:t xml:space="preserve">За </w:t>
      </w:r>
      <w:proofErr w:type="spellStart"/>
      <w:r w:rsidRPr="00172D6A">
        <w:rPr>
          <w:sz w:val="26"/>
          <w:szCs w:val="26"/>
        </w:rPr>
        <w:t>госрегистрацию</w:t>
      </w:r>
      <w:proofErr w:type="spellEnd"/>
      <w:r w:rsidRPr="00172D6A">
        <w:rPr>
          <w:sz w:val="26"/>
          <w:szCs w:val="26"/>
        </w:rPr>
        <w:t xml:space="preserve"> расторжения брака каждому из супругов придется заплатить </w:t>
      </w:r>
      <w:hyperlink r:id="rId8" w:history="1">
        <w:r w:rsidRPr="00172D6A">
          <w:rPr>
            <w:rStyle w:val="a3"/>
            <w:color w:val="auto"/>
            <w:sz w:val="26"/>
            <w:szCs w:val="26"/>
          </w:rPr>
          <w:t>5 тыс. руб.</w:t>
        </w:r>
      </w:hyperlink>
      <w:r w:rsidRPr="00172D6A">
        <w:rPr>
          <w:sz w:val="26"/>
          <w:szCs w:val="26"/>
        </w:rPr>
        <w:t xml:space="preserve">, </w:t>
      </w:r>
      <w:r w:rsidR="00BD0C32" w:rsidRPr="00172D6A">
        <w:rPr>
          <w:sz w:val="26"/>
          <w:szCs w:val="26"/>
        </w:rPr>
        <w:t>вместо</w:t>
      </w:r>
      <w:r w:rsidRPr="00172D6A">
        <w:rPr>
          <w:sz w:val="26"/>
          <w:szCs w:val="26"/>
        </w:rPr>
        <w:t xml:space="preserve"> </w:t>
      </w:r>
      <w:hyperlink r:id="rId9" w:history="1">
        <w:r w:rsidRPr="00172D6A">
          <w:rPr>
            <w:rStyle w:val="a3"/>
            <w:color w:val="auto"/>
            <w:sz w:val="26"/>
            <w:szCs w:val="26"/>
          </w:rPr>
          <w:t>650 руб.</w:t>
        </w:r>
      </w:hyperlink>
    </w:p>
    <w:p w:rsidR="00172D6A" w:rsidRDefault="003953CE" w:rsidP="00CA44C1">
      <w:pPr>
        <w:pStyle w:val="paragraph1nuxh4"/>
        <w:spacing w:before="0" w:beforeAutospacing="0" w:after="0" w:afterAutospacing="0" w:line="276" w:lineRule="auto"/>
        <w:ind w:firstLine="851"/>
        <w:jc w:val="both"/>
        <w:rPr>
          <w:sz w:val="26"/>
          <w:szCs w:val="26"/>
        </w:rPr>
      </w:pPr>
      <w:r w:rsidRPr="00172D6A">
        <w:rPr>
          <w:sz w:val="26"/>
          <w:szCs w:val="26"/>
        </w:rPr>
        <w:t xml:space="preserve">Станет дороже поменять фамилию, имя или отчество. Вместо </w:t>
      </w:r>
      <w:hyperlink r:id="rId10" w:history="1">
        <w:r w:rsidRPr="00172D6A">
          <w:rPr>
            <w:rStyle w:val="a3"/>
            <w:color w:val="auto"/>
            <w:sz w:val="26"/>
            <w:szCs w:val="26"/>
          </w:rPr>
          <w:t>1600 руб.</w:t>
        </w:r>
      </w:hyperlink>
      <w:r w:rsidRPr="00172D6A">
        <w:rPr>
          <w:sz w:val="26"/>
          <w:szCs w:val="26"/>
        </w:rPr>
        <w:t xml:space="preserve"> госпошлина составит </w:t>
      </w:r>
      <w:hyperlink r:id="rId11" w:history="1">
        <w:r w:rsidRPr="00172D6A">
          <w:rPr>
            <w:rStyle w:val="a3"/>
            <w:color w:val="auto"/>
            <w:sz w:val="26"/>
            <w:szCs w:val="26"/>
          </w:rPr>
          <w:t>5 тыс. руб.</w:t>
        </w:r>
      </w:hyperlink>
    </w:p>
    <w:p w:rsidR="00084D47" w:rsidRPr="00084D47" w:rsidRDefault="003953CE" w:rsidP="00CA44C1">
      <w:pPr>
        <w:pStyle w:val="paragraph1nuxh4"/>
        <w:spacing w:before="0" w:beforeAutospacing="0" w:after="0" w:afterAutospacing="0" w:line="276" w:lineRule="auto"/>
        <w:ind w:firstLine="851"/>
        <w:jc w:val="both"/>
        <w:rPr>
          <w:sz w:val="26"/>
          <w:szCs w:val="26"/>
        </w:rPr>
      </w:pPr>
      <w:r>
        <w:t xml:space="preserve">5. </w:t>
      </w:r>
      <w:r w:rsidR="00172D6A" w:rsidRPr="00084D47">
        <w:rPr>
          <w:color w:val="000000"/>
          <w:spacing w:val="-5"/>
          <w:sz w:val="26"/>
          <w:szCs w:val="26"/>
        </w:rPr>
        <w:t xml:space="preserve">С 1 </w:t>
      </w:r>
      <w:r w:rsidR="00BD0C32" w:rsidRPr="00084D47">
        <w:rPr>
          <w:color w:val="000000"/>
          <w:spacing w:val="-5"/>
          <w:sz w:val="26"/>
          <w:szCs w:val="26"/>
        </w:rPr>
        <w:t>января 2025 </w:t>
      </w:r>
      <w:r w:rsidR="00172D6A" w:rsidRPr="00084D47">
        <w:rPr>
          <w:color w:val="000000"/>
          <w:spacing w:val="-5"/>
          <w:sz w:val="26"/>
          <w:szCs w:val="26"/>
        </w:rPr>
        <w:t>года увеличи</w:t>
      </w:r>
      <w:r w:rsidR="007214B6">
        <w:rPr>
          <w:color w:val="000000"/>
          <w:spacing w:val="-5"/>
          <w:sz w:val="26"/>
          <w:szCs w:val="26"/>
        </w:rPr>
        <w:t>лся</w:t>
      </w:r>
      <w:r w:rsidR="00172D6A" w:rsidRPr="00084D47">
        <w:rPr>
          <w:color w:val="000000"/>
          <w:spacing w:val="-5"/>
          <w:sz w:val="26"/>
          <w:szCs w:val="26"/>
        </w:rPr>
        <w:t xml:space="preserve"> размер</w:t>
      </w:r>
      <w:r w:rsidR="00BD0C32" w:rsidRPr="00084D47">
        <w:rPr>
          <w:color w:val="000000"/>
          <w:spacing w:val="-5"/>
          <w:sz w:val="26"/>
          <w:szCs w:val="26"/>
        </w:rPr>
        <w:t> за получение выписок из ЕГРН.</w:t>
      </w:r>
      <w:r w:rsidR="007B5365" w:rsidRPr="00084D47">
        <w:rPr>
          <w:color w:val="000000"/>
          <w:spacing w:val="-5"/>
          <w:sz w:val="26"/>
          <w:szCs w:val="26"/>
        </w:rPr>
        <w:t xml:space="preserve">  </w:t>
      </w:r>
      <w:r w:rsidR="00BD0C32" w:rsidRPr="00084D47">
        <w:rPr>
          <w:color w:val="000000"/>
          <w:sz w:val="26"/>
          <w:szCs w:val="26"/>
        </w:rPr>
        <w:t>Выписки нужны при покупке или продаже недвижимости, также их часто требуют компании ЖКХ в качестве подтверждения права собственности на квартиру или дом.</w:t>
      </w:r>
      <w:r w:rsidR="007B5365" w:rsidRPr="00084D47">
        <w:rPr>
          <w:color w:val="000000"/>
          <w:sz w:val="26"/>
          <w:szCs w:val="26"/>
        </w:rPr>
        <w:t xml:space="preserve"> </w:t>
      </w:r>
      <w:r w:rsidR="00BD0C32" w:rsidRPr="00084D47">
        <w:rPr>
          <w:sz w:val="26"/>
          <w:szCs w:val="26"/>
          <w:shd w:val="clear" w:color="auto" w:fill="FFFFFF"/>
        </w:rPr>
        <w:t>Стоимость выписки из ЕГРН в МФЦ зависит от вида выписки.</w:t>
      </w:r>
      <w:r w:rsidR="00BD0C32" w:rsidRPr="00084D47">
        <w:rPr>
          <w:rFonts w:ascii="Arial" w:hAnsi="Arial" w:cs="Arial"/>
          <w:sz w:val="26"/>
          <w:szCs w:val="26"/>
          <w:shd w:val="clear" w:color="auto" w:fill="FFFFFF"/>
        </w:rPr>
        <w:t xml:space="preserve"> </w:t>
      </w:r>
      <w:r w:rsidRPr="003953CE">
        <w:rPr>
          <w:sz w:val="26"/>
          <w:szCs w:val="26"/>
        </w:rPr>
        <w:t xml:space="preserve">Чтобы получить бумажную выписку </w:t>
      </w:r>
      <w:r w:rsidR="007B5365" w:rsidRPr="00084D47">
        <w:rPr>
          <w:sz w:val="26"/>
          <w:szCs w:val="26"/>
        </w:rPr>
        <w:t>о характеристиках объекта и правах на него</w:t>
      </w:r>
      <w:r w:rsidRPr="003953CE">
        <w:rPr>
          <w:sz w:val="26"/>
          <w:szCs w:val="26"/>
        </w:rPr>
        <w:t>, гражданину придется заплатить</w:t>
      </w:r>
      <w:r w:rsidR="00BD0C32" w:rsidRPr="00084D47">
        <w:rPr>
          <w:sz w:val="26"/>
          <w:szCs w:val="26"/>
        </w:rPr>
        <w:t xml:space="preserve"> 920 руб.</w:t>
      </w:r>
      <w:r w:rsidR="007B5365" w:rsidRPr="00084D47">
        <w:rPr>
          <w:sz w:val="26"/>
          <w:szCs w:val="26"/>
        </w:rPr>
        <w:t xml:space="preserve">, в электронном формате 580,00 руб., за выписку об объекте недвижимости придется заплатить 1740,00 </w:t>
      </w:r>
      <w:proofErr w:type="spellStart"/>
      <w:r w:rsidR="007B5365" w:rsidRPr="00084D47">
        <w:rPr>
          <w:sz w:val="26"/>
          <w:szCs w:val="26"/>
        </w:rPr>
        <w:t>руб</w:t>
      </w:r>
      <w:proofErr w:type="spellEnd"/>
      <w:r w:rsidR="007B5365" w:rsidRPr="00084D47">
        <w:rPr>
          <w:sz w:val="26"/>
          <w:szCs w:val="26"/>
        </w:rPr>
        <w:t xml:space="preserve">, за электронную 700,00 руб.  </w:t>
      </w:r>
      <w:r w:rsidRPr="003953CE">
        <w:rPr>
          <w:sz w:val="26"/>
          <w:szCs w:val="26"/>
        </w:rPr>
        <w:t xml:space="preserve">Некоторые категории граждан получат </w:t>
      </w:r>
      <w:r w:rsidR="00084D47" w:rsidRPr="00084D47">
        <w:rPr>
          <w:sz w:val="26"/>
          <w:szCs w:val="26"/>
        </w:rPr>
        <w:t>50 %,</w:t>
      </w:r>
      <w:r w:rsidR="007B5365" w:rsidRPr="00084D47">
        <w:rPr>
          <w:sz w:val="26"/>
          <w:szCs w:val="26"/>
        </w:rPr>
        <w:t xml:space="preserve"> это </w:t>
      </w:r>
    </w:p>
    <w:p w:rsidR="00084D47" w:rsidRPr="00084D47" w:rsidRDefault="00084D47" w:rsidP="00CA44C1">
      <w:pPr>
        <w:pStyle w:val="paragraph1nuxh4"/>
        <w:spacing w:before="0" w:beforeAutospacing="0" w:after="0" w:afterAutospacing="0" w:line="276" w:lineRule="auto"/>
        <w:jc w:val="both"/>
        <w:rPr>
          <w:color w:val="000000"/>
          <w:sz w:val="26"/>
          <w:szCs w:val="26"/>
        </w:rPr>
      </w:pPr>
      <w:r w:rsidRPr="00084D47">
        <w:rPr>
          <w:sz w:val="26"/>
          <w:szCs w:val="26"/>
        </w:rPr>
        <w:t>- В</w:t>
      </w:r>
      <w:r w:rsidR="007B5365" w:rsidRPr="007B5365">
        <w:rPr>
          <w:color w:val="000000"/>
          <w:sz w:val="26"/>
          <w:szCs w:val="26"/>
        </w:rPr>
        <w:t>етераны и инвал</w:t>
      </w:r>
      <w:r w:rsidRPr="00084D47">
        <w:rPr>
          <w:color w:val="000000"/>
          <w:sz w:val="26"/>
          <w:szCs w:val="26"/>
        </w:rPr>
        <w:t>иды Великой Отечественной войны</w:t>
      </w:r>
    </w:p>
    <w:p w:rsidR="00084D47" w:rsidRPr="00084D47" w:rsidRDefault="00084D47" w:rsidP="00CA44C1">
      <w:pPr>
        <w:pStyle w:val="paragraph1nuxh4"/>
        <w:spacing w:before="0" w:beforeAutospacing="0" w:after="0" w:afterAutospacing="0" w:line="276" w:lineRule="auto"/>
        <w:jc w:val="both"/>
        <w:rPr>
          <w:color w:val="000000"/>
          <w:sz w:val="26"/>
          <w:szCs w:val="26"/>
        </w:rPr>
      </w:pPr>
      <w:r w:rsidRPr="00084D47">
        <w:rPr>
          <w:color w:val="000000"/>
          <w:sz w:val="26"/>
          <w:szCs w:val="26"/>
        </w:rPr>
        <w:t xml:space="preserve">- </w:t>
      </w:r>
      <w:r w:rsidR="007B5365" w:rsidRPr="007B5365">
        <w:rPr>
          <w:color w:val="000000"/>
          <w:sz w:val="26"/>
          <w:szCs w:val="26"/>
        </w:rPr>
        <w:t>Ветераны боевых действий.</w:t>
      </w:r>
    </w:p>
    <w:p w:rsidR="00084D47" w:rsidRPr="00084D47" w:rsidRDefault="00084D47" w:rsidP="00CA44C1">
      <w:pPr>
        <w:pStyle w:val="paragraph1nuxh4"/>
        <w:spacing w:before="0" w:beforeAutospacing="0" w:after="0" w:afterAutospacing="0" w:line="276" w:lineRule="auto"/>
        <w:jc w:val="both"/>
        <w:rPr>
          <w:color w:val="000000"/>
          <w:sz w:val="26"/>
          <w:szCs w:val="26"/>
        </w:rPr>
      </w:pPr>
      <w:r w:rsidRPr="00084D47">
        <w:rPr>
          <w:color w:val="000000"/>
          <w:sz w:val="26"/>
          <w:szCs w:val="26"/>
        </w:rPr>
        <w:t xml:space="preserve">- </w:t>
      </w:r>
      <w:r w:rsidR="007B5365" w:rsidRPr="007B5365">
        <w:rPr>
          <w:color w:val="000000"/>
          <w:sz w:val="26"/>
          <w:szCs w:val="26"/>
        </w:rPr>
        <w:t>Дети с инвалидностью, люди с инвалидностью первой и второй группы, а также первой группы с детства.</w:t>
      </w:r>
    </w:p>
    <w:p w:rsidR="00AC7FAC" w:rsidRDefault="00084D47" w:rsidP="00CA44C1">
      <w:pPr>
        <w:pStyle w:val="paragraph1nuxh4"/>
        <w:spacing w:before="0" w:beforeAutospacing="0" w:after="0" w:afterAutospacing="0" w:line="276" w:lineRule="auto"/>
        <w:jc w:val="both"/>
        <w:rPr>
          <w:color w:val="000000"/>
          <w:sz w:val="26"/>
          <w:szCs w:val="26"/>
        </w:rPr>
      </w:pPr>
      <w:r w:rsidRPr="00084D47">
        <w:rPr>
          <w:color w:val="000000"/>
          <w:sz w:val="26"/>
          <w:szCs w:val="26"/>
        </w:rPr>
        <w:t xml:space="preserve">- </w:t>
      </w:r>
      <w:r w:rsidR="007B5365" w:rsidRPr="007B5365">
        <w:rPr>
          <w:color w:val="000000"/>
          <w:sz w:val="26"/>
          <w:szCs w:val="26"/>
        </w:rPr>
        <w:t>Родители трех и более несовершеннолетних детей.</w:t>
      </w:r>
      <w:r w:rsidRPr="00084D47">
        <w:rPr>
          <w:color w:val="000000"/>
          <w:sz w:val="26"/>
          <w:szCs w:val="26"/>
        </w:rPr>
        <w:t xml:space="preserve"> </w:t>
      </w:r>
    </w:p>
    <w:p w:rsidR="00084D47" w:rsidRDefault="00084D47" w:rsidP="00CA44C1">
      <w:pPr>
        <w:pStyle w:val="paragraph1nuxh4"/>
        <w:spacing w:before="0" w:beforeAutospacing="0" w:after="0" w:afterAutospacing="0" w:line="276" w:lineRule="auto"/>
        <w:jc w:val="both"/>
        <w:rPr>
          <w:color w:val="000000"/>
          <w:sz w:val="26"/>
          <w:szCs w:val="26"/>
          <w:shd w:val="clear" w:color="auto" w:fill="FFFFFF"/>
        </w:rPr>
      </w:pPr>
      <w:r w:rsidRPr="00084D47">
        <w:rPr>
          <w:color w:val="000000"/>
          <w:sz w:val="26"/>
          <w:szCs w:val="26"/>
        </w:rPr>
        <w:t>Л</w:t>
      </w:r>
      <w:r w:rsidR="007B5365" w:rsidRPr="00084D47">
        <w:rPr>
          <w:color w:val="000000"/>
          <w:sz w:val="26"/>
          <w:szCs w:val="26"/>
          <w:shd w:val="clear" w:color="auto" w:fill="FFFFFF"/>
        </w:rPr>
        <w:t>ьготная сумма предусмотрена только для собственных объектов недвижимости — если, например, нужна выписка на с</w:t>
      </w:r>
      <w:r>
        <w:rPr>
          <w:color w:val="000000"/>
          <w:sz w:val="26"/>
          <w:szCs w:val="26"/>
          <w:shd w:val="clear" w:color="auto" w:fill="FFFFFF"/>
        </w:rPr>
        <w:t>вою квартиру перед ее продажей.</w:t>
      </w:r>
    </w:p>
    <w:p w:rsidR="00CA44C1" w:rsidRPr="00CA44C1" w:rsidRDefault="00AC7FAC" w:rsidP="00CA44C1">
      <w:pPr>
        <w:pStyle w:val="paragraph1nuxh4"/>
        <w:spacing w:before="0" w:beforeAutospacing="0" w:after="0" w:afterAutospacing="0" w:line="276" w:lineRule="auto"/>
        <w:ind w:firstLine="851"/>
        <w:jc w:val="both"/>
        <w:rPr>
          <w:sz w:val="26"/>
          <w:szCs w:val="26"/>
          <w:shd w:val="clear" w:color="auto" w:fill="FFFFFF"/>
        </w:rPr>
      </w:pPr>
      <w:r w:rsidRPr="00CA44C1">
        <w:rPr>
          <w:sz w:val="26"/>
          <w:szCs w:val="26"/>
          <w:shd w:val="clear" w:color="auto" w:fill="FFFFFF"/>
        </w:rPr>
        <w:t>6.</w:t>
      </w:r>
      <w:r w:rsidR="00FE74B7" w:rsidRPr="00CA44C1">
        <w:rPr>
          <w:rStyle w:val="a6"/>
          <w:b w:val="0"/>
          <w:sz w:val="26"/>
          <w:szCs w:val="26"/>
          <w:shd w:val="clear" w:color="auto" w:fill="FFFFFF"/>
        </w:rPr>
        <w:t xml:space="preserve">С 1 января 2025 года ежемесячная компенсационная выплата по уходу за гражданами, достигшими возраста 80 лет, и инвалидами I группы заменена на ежемесячную надбавку к пенсии по </w:t>
      </w:r>
      <w:r w:rsidR="00CA44C1" w:rsidRPr="00CA44C1">
        <w:rPr>
          <w:rStyle w:val="a6"/>
          <w:b w:val="0"/>
          <w:sz w:val="26"/>
          <w:szCs w:val="26"/>
          <w:shd w:val="clear" w:color="auto" w:fill="FFFFFF"/>
        </w:rPr>
        <w:t>старости или инвалидности.</w:t>
      </w:r>
      <w:r w:rsidR="00CA44C1" w:rsidRPr="00CA44C1">
        <w:rPr>
          <w:sz w:val="26"/>
          <w:szCs w:val="26"/>
          <w:shd w:val="clear" w:color="auto" w:fill="FFFFFF"/>
        </w:rPr>
        <w:t xml:space="preserve"> Надбавка в 1200 рублей по уходу за гражданами старше 80 лет и инвалидами I группы:</w:t>
      </w:r>
    </w:p>
    <w:p w:rsidR="00CA44C1" w:rsidRDefault="00CA44C1" w:rsidP="00CA44C1">
      <w:pPr>
        <w:pStyle w:val="paragraph1nuxh4"/>
        <w:spacing w:before="0" w:beforeAutospacing="0" w:after="0" w:afterAutospacing="0" w:line="276" w:lineRule="auto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>-</w:t>
      </w:r>
      <w:r w:rsidRPr="00CA44C1">
        <w:rPr>
          <w:sz w:val="26"/>
          <w:szCs w:val="26"/>
          <w:shd w:val="clear" w:color="auto" w:fill="FFFFFF"/>
        </w:rPr>
        <w:t xml:space="preserve"> ежегодно будет индексироваться в те же сроки и в том же порядке, что и пенсии</w:t>
      </w:r>
      <w:r>
        <w:rPr>
          <w:sz w:val="26"/>
          <w:szCs w:val="26"/>
          <w:shd w:val="clear" w:color="auto" w:fill="FFFFFF"/>
        </w:rPr>
        <w:t>;</w:t>
      </w:r>
    </w:p>
    <w:p w:rsidR="00CA44C1" w:rsidRDefault="00CA44C1" w:rsidP="00CA44C1">
      <w:pPr>
        <w:pStyle w:val="paragraph1nuxh4"/>
        <w:spacing w:before="0" w:beforeAutospacing="0" w:after="0" w:afterAutospacing="0" w:line="276" w:lineRule="auto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 xml:space="preserve">- </w:t>
      </w:r>
      <w:r w:rsidRPr="00CA44C1">
        <w:rPr>
          <w:sz w:val="26"/>
          <w:szCs w:val="26"/>
          <w:shd w:val="clear" w:color="auto" w:fill="FFFFFF"/>
        </w:rPr>
        <w:t>автоматически начисляться без заявлений и подтверждений сведений, кто ухаживает за пенсионером</w:t>
      </w:r>
      <w:r>
        <w:rPr>
          <w:sz w:val="26"/>
          <w:szCs w:val="26"/>
          <w:shd w:val="clear" w:color="auto" w:fill="FFFFFF"/>
        </w:rPr>
        <w:t>;</w:t>
      </w:r>
    </w:p>
    <w:p w:rsidR="00CA44C1" w:rsidRPr="00CA44C1" w:rsidRDefault="00CA44C1" w:rsidP="00CA44C1">
      <w:pPr>
        <w:pStyle w:val="paragraph1nuxh4"/>
        <w:spacing w:before="0" w:beforeAutospacing="0" w:after="0" w:afterAutospacing="0" w:line="276" w:lineRule="auto"/>
        <w:jc w:val="both"/>
        <w:rPr>
          <w:rStyle w:val="a6"/>
          <w:b w:val="0"/>
          <w:bCs w:val="0"/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 xml:space="preserve">- </w:t>
      </w:r>
      <w:r w:rsidRPr="00CA44C1">
        <w:rPr>
          <w:sz w:val="26"/>
          <w:szCs w:val="26"/>
          <w:shd w:val="clear" w:color="auto" w:fill="FFFFFF"/>
        </w:rPr>
        <w:t>если у гражданина две пенсии, надбавка назначается к одной из них</w:t>
      </w:r>
      <w:r>
        <w:rPr>
          <w:sz w:val="26"/>
          <w:szCs w:val="26"/>
          <w:shd w:val="clear" w:color="auto" w:fill="FFFFFF"/>
        </w:rPr>
        <w:t>.</w:t>
      </w:r>
    </w:p>
    <w:p w:rsidR="00FE74B7" w:rsidRPr="00CA44C1" w:rsidRDefault="00CA44C1" w:rsidP="00CA44C1">
      <w:pPr>
        <w:shd w:val="clear" w:color="auto" w:fill="FFFFFF"/>
        <w:spacing w:after="120" w:line="276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A44C1">
        <w:rPr>
          <w:rFonts w:ascii="Times New Roman" w:hAnsi="Times New Roman" w:cs="Times New Roman"/>
          <w:sz w:val="26"/>
          <w:szCs w:val="26"/>
          <w:shd w:val="clear" w:color="auto" w:fill="FFFFFF"/>
        </w:rPr>
        <w:t>В</w:t>
      </w:r>
      <w:r w:rsidR="00FE74B7" w:rsidRPr="00CA44C1">
        <w:rPr>
          <w:rFonts w:ascii="Times New Roman" w:hAnsi="Times New Roman" w:cs="Times New Roman"/>
          <w:sz w:val="26"/>
          <w:szCs w:val="26"/>
          <w:shd w:val="clear" w:color="auto" w:fill="FFFFFF"/>
        </w:rPr>
        <w:t>ыплаты для тех, кто ухаживает за престарелыми гражданами, нуждающихся в постороннем уходе, будут продолжены до окончания периодов, на которые они назначены.</w:t>
      </w:r>
      <w:r w:rsidRPr="00CA44C1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Со следующего года новые выплаты для этой категории лиц СФР назначать не будет.</w:t>
      </w:r>
    </w:p>
    <w:p w:rsidR="00604976" w:rsidRPr="00115346" w:rsidRDefault="00604976" w:rsidP="00604976">
      <w:pPr>
        <w:rPr>
          <w:rFonts w:ascii="Times New Roman" w:hAnsi="Times New Roman" w:cs="Times New Roman"/>
          <w:sz w:val="28"/>
          <w:szCs w:val="28"/>
        </w:rPr>
      </w:pPr>
    </w:p>
    <w:sectPr w:rsidR="00604976" w:rsidRPr="001153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D80966"/>
    <w:multiLevelType w:val="multilevel"/>
    <w:tmpl w:val="844CB9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00126FD"/>
    <w:multiLevelType w:val="multilevel"/>
    <w:tmpl w:val="003C7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54E"/>
    <w:rsid w:val="00084D47"/>
    <w:rsid w:val="00115346"/>
    <w:rsid w:val="00172D6A"/>
    <w:rsid w:val="001E39AC"/>
    <w:rsid w:val="003953CE"/>
    <w:rsid w:val="00590B8C"/>
    <w:rsid w:val="00604976"/>
    <w:rsid w:val="006744F2"/>
    <w:rsid w:val="006E638A"/>
    <w:rsid w:val="007214B6"/>
    <w:rsid w:val="007B5365"/>
    <w:rsid w:val="00A35CFE"/>
    <w:rsid w:val="00A6254E"/>
    <w:rsid w:val="00AC7FAC"/>
    <w:rsid w:val="00BD0C32"/>
    <w:rsid w:val="00CA44C1"/>
    <w:rsid w:val="00DD41FE"/>
    <w:rsid w:val="00F317A0"/>
    <w:rsid w:val="00FE7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8736DA-8EA4-4D30-A942-F8DD56CE1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3953C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04976"/>
    <w:rPr>
      <w:color w:val="0000FF"/>
      <w:u w:val="single"/>
    </w:rPr>
  </w:style>
  <w:style w:type="character" w:customStyle="1" w:styleId="wrapper1526467">
    <w:name w:val="_wrapper_15264_67"/>
    <w:basedOn w:val="a0"/>
    <w:rsid w:val="00604976"/>
  </w:style>
  <w:style w:type="table" w:styleId="a4">
    <w:name w:val="Table Grid"/>
    <w:basedOn w:val="a1"/>
    <w:uiPriority w:val="39"/>
    <w:rsid w:val="006049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590B8C"/>
    <w:pPr>
      <w:ind w:left="720"/>
      <w:contextualSpacing/>
    </w:pPr>
  </w:style>
  <w:style w:type="paragraph" w:customStyle="1" w:styleId="futurismarkdown-paragraph">
    <w:name w:val="futurismarkdown-paragraph"/>
    <w:basedOn w:val="a"/>
    <w:rsid w:val="00590B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590B8C"/>
    <w:rPr>
      <w:b/>
      <w:bCs/>
    </w:rPr>
  </w:style>
  <w:style w:type="paragraph" w:customStyle="1" w:styleId="paragraph1nuxh4">
    <w:name w:val="_paragraph_1nuxh_4"/>
    <w:basedOn w:val="a"/>
    <w:rsid w:val="003953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semiHidden/>
    <w:unhideWhenUsed/>
    <w:rsid w:val="003953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Emphasis"/>
    <w:basedOn w:val="a0"/>
    <w:uiPriority w:val="20"/>
    <w:qFormat/>
    <w:rsid w:val="003953CE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3953C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lead8i9d04">
    <w:name w:val="_lead_8i9d0_4"/>
    <w:basedOn w:val="a"/>
    <w:rsid w:val="00BD0C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A44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A44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7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93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15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9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48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86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2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93154&amp;dst=100662&amp;demo=1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493154&amp;dst=100676&amp;demo=1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journal.tinkoff.ru/news/edinoe-posobie-na-detei/" TargetMode="External"/><Relationship Id="rId11" Type="http://schemas.openxmlformats.org/officeDocument/2006/relationships/hyperlink" Target="https://login.consultant.ru/link/?req=doc&amp;base=LAW&amp;n=493154&amp;dst=100664&amp;demo=1" TargetMode="External"/><Relationship Id="rId5" Type="http://schemas.openxmlformats.org/officeDocument/2006/relationships/hyperlink" Target="https://journal.tinkoff.ru/news/edinoe-rost/" TargetMode="External"/><Relationship Id="rId10" Type="http://schemas.openxmlformats.org/officeDocument/2006/relationships/hyperlink" Target="https://login.consultant.ru/link/?req=doc&amp;base=LAW&amp;n=492056&amp;dst=9983&amp;demo=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92056&amp;dst=5184&amp;demo=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734</Words>
  <Characters>4190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Коковина Оксана Вячеславовна</dc:creator>
  <cp:keywords/>
  <dc:description/>
  <cp:lastModifiedBy>Коковина Оксана Вячеславовна</cp:lastModifiedBy>
  <cp:revision>7</cp:revision>
  <cp:lastPrinted>2025-01-27T11:56:00Z</cp:lastPrinted>
  <dcterms:created xsi:type="dcterms:W3CDTF">2025-01-24T11:21:00Z</dcterms:created>
  <dcterms:modified xsi:type="dcterms:W3CDTF">2025-01-28T09:52:00Z</dcterms:modified>
</cp:coreProperties>
</file>