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rFonts w:ascii="Liberation Serif" w:hAnsi="Liberation Serif"/>
          <w:sz w:val="28"/>
        </w:rPr>
      </w:pPr>
      <w:r>
        <w:rPr>
          <w:sz w:val="28"/>
        </w:rPr>
        <w:t xml:space="preserve"> </w:t>
      </w:r>
      <w:r>
        <w:t xml:space="preserve"> </w:t>
      </w:r>
      <w:r>
        <w:t xml:space="preserve"> </w:t>
      </w:r>
      <w:r>
        <w:rPr>
          <w:rFonts w:ascii="Liberation Serif" w:hAnsi="Liberation Serif"/>
          <w:sz w:val="28"/>
        </w:rPr>
        <w:t>Министерство социальной политики Свердловской области</w:t>
      </w:r>
    </w:p>
    <w:p w14:paraId="02000000">
      <w:pPr>
        <w:ind/>
        <w:jc w:val="center"/>
        <w:rPr>
          <w:rFonts w:ascii="Liberation Serif" w:hAnsi="Liberation Serif"/>
          <w:b w:val="1"/>
        </w:rPr>
      </w:pPr>
      <w:r>
        <w:rPr>
          <w:rFonts w:ascii="Liberation Serif" w:hAnsi="Liberation Serif"/>
          <w:b w:val="1"/>
        </w:rPr>
        <w:t xml:space="preserve">территориальный  отраслевой исполнительный орган государственной власти </w:t>
      </w:r>
      <w:r>
        <w:rPr>
          <w:rFonts w:ascii="Liberation Serif" w:hAnsi="Liberation Serif"/>
          <w:b w:val="1"/>
        </w:rPr>
        <w:t>C</w:t>
      </w:r>
      <w:r>
        <w:rPr>
          <w:rFonts w:ascii="Liberation Serif" w:hAnsi="Liberation Serif"/>
          <w:b w:val="1"/>
        </w:rPr>
        <w:t xml:space="preserve">вердловской области  – Управление социальной политики Министерства социальной политики Свердловской области  </w:t>
      </w:r>
      <w:r>
        <w:rPr>
          <w:rFonts w:ascii="Liberation Serif" w:hAnsi="Liberation Serif"/>
          <w:b w:val="1"/>
        </w:rPr>
        <w:t>№ 9</w:t>
      </w:r>
    </w:p>
    <w:p w14:paraId="03000000">
      <w:pPr>
        <w:ind/>
        <w:jc w:val="center"/>
        <w:rPr>
          <w:rFonts w:ascii="Liberation Serif" w:hAnsi="Liberation Serif"/>
          <w:sz w:val="12"/>
        </w:rPr>
      </w:pPr>
    </w:p>
    <w:p w14:paraId="04000000">
      <w:pPr>
        <w:ind w:firstLine="3828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>ПРИКАЗ</w:t>
      </w:r>
    </w:p>
    <w:p w14:paraId="05000000">
      <w:pPr>
        <w:tabs>
          <w:tab w:leader="none" w:pos="2410" w:val="left"/>
          <w:tab w:leader="none" w:pos="7797" w:val="left"/>
          <w:tab w:leader="none" w:pos="9355" w:val="left"/>
        </w:tabs>
        <w:ind/>
        <w:rPr>
          <w:rFonts w:ascii="Liberation Serif" w:hAnsi="Liberation Serif"/>
          <w:sz w:val="28"/>
          <w:u w:val="single"/>
        </w:rPr>
      </w:pPr>
    </w:p>
    <w:p w14:paraId="06000000">
      <w:pPr>
        <w:tabs>
          <w:tab w:leader="none" w:pos="2410" w:val="left"/>
          <w:tab w:leader="none" w:pos="7797" w:val="left"/>
          <w:tab w:leader="none" w:pos="9355" w:val="left"/>
        </w:tabs>
        <w:ind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«</w:t>
      </w:r>
      <w:r>
        <w:rPr>
          <w:rFonts w:ascii="Liberation Serif" w:hAnsi="Liberation Serif"/>
          <w:color w:val="000000"/>
          <w:sz w:val="28"/>
        </w:rPr>
        <w:t xml:space="preserve"> </w:t>
      </w:r>
      <w:r>
        <w:rPr>
          <w:rFonts w:ascii="Liberation Serif" w:hAnsi="Liberation Serif"/>
          <w:color w:val="000000"/>
          <w:sz w:val="28"/>
        </w:rPr>
        <w:t>15</w:t>
      </w:r>
      <w:r>
        <w:rPr>
          <w:rFonts w:ascii="Liberation Serif" w:hAnsi="Liberation Serif"/>
          <w:color w:val="000000"/>
          <w:sz w:val="28"/>
        </w:rPr>
        <w:t xml:space="preserve"> »</w:t>
      </w:r>
      <w:r>
        <w:rPr>
          <w:rFonts w:ascii="Liberation Serif" w:hAnsi="Liberation Serif"/>
          <w:color w:val="000000"/>
          <w:sz w:val="28"/>
        </w:rPr>
        <w:t xml:space="preserve"> января</w:t>
      </w:r>
      <w:r>
        <w:rPr>
          <w:rFonts w:ascii="Liberation Serif" w:hAnsi="Liberation Serif"/>
          <w:color w:val="000000"/>
          <w:sz w:val="28"/>
        </w:rPr>
        <w:t xml:space="preserve"> </w:t>
      </w:r>
      <w:r>
        <w:rPr>
          <w:rFonts w:ascii="Liberation Serif" w:hAnsi="Liberation Serif"/>
          <w:color w:val="000000"/>
          <w:sz w:val="28"/>
        </w:rPr>
        <w:t xml:space="preserve"> </w:t>
      </w:r>
      <w:r>
        <w:rPr>
          <w:rFonts w:ascii="Liberation Serif" w:hAnsi="Liberation Serif"/>
          <w:color w:val="000000"/>
          <w:sz w:val="28"/>
        </w:rPr>
        <w:t>20</w:t>
      </w:r>
      <w:r>
        <w:rPr>
          <w:rFonts w:ascii="Liberation Serif" w:hAnsi="Liberation Serif"/>
          <w:color w:val="000000"/>
          <w:sz w:val="28"/>
        </w:rPr>
        <w:t>2</w:t>
      </w:r>
      <w:r>
        <w:rPr>
          <w:rFonts w:ascii="Liberation Serif" w:hAnsi="Liberation Serif"/>
          <w:color w:val="000000"/>
          <w:sz w:val="28"/>
        </w:rPr>
        <w:t>4</w:t>
      </w:r>
      <w:r>
        <w:rPr>
          <w:rFonts w:ascii="Liberation Serif" w:hAnsi="Liberation Serif"/>
          <w:color w:val="000000"/>
          <w:sz w:val="28"/>
        </w:rPr>
        <w:t xml:space="preserve">                                                                 </w:t>
      </w:r>
      <w:r>
        <w:rPr>
          <w:rFonts w:ascii="Liberation Serif" w:hAnsi="Liberation Serif"/>
          <w:color w:val="000000"/>
          <w:sz w:val="28"/>
        </w:rPr>
        <w:t xml:space="preserve">                         </w:t>
      </w:r>
      <w:r>
        <w:rPr>
          <w:rFonts w:ascii="Liberation Serif" w:hAnsi="Liberation Serif"/>
          <w:color w:val="000000"/>
          <w:sz w:val="28"/>
        </w:rPr>
        <w:t>№</w:t>
      </w:r>
      <w:r>
        <w:rPr>
          <w:rFonts w:ascii="Liberation Serif" w:hAnsi="Liberation Serif"/>
          <w:color w:val="000000"/>
          <w:sz w:val="28"/>
        </w:rPr>
        <w:t xml:space="preserve"> </w:t>
      </w:r>
      <w:r>
        <w:rPr>
          <w:rFonts w:ascii="Liberation Serif" w:hAnsi="Liberation Serif"/>
          <w:color w:val="000000"/>
          <w:sz w:val="28"/>
        </w:rPr>
        <w:t xml:space="preserve">  37</w:t>
      </w:r>
    </w:p>
    <w:p w14:paraId="07000000">
      <w:pPr>
        <w:tabs>
          <w:tab w:leader="none" w:pos="2410" w:val="left"/>
          <w:tab w:leader="none" w:pos="7797" w:val="left"/>
          <w:tab w:leader="none" w:pos="9355" w:val="left"/>
        </w:tabs>
        <w:ind w:firstLine="3969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 xml:space="preserve">  г. Талица</w:t>
      </w:r>
    </w:p>
    <w:p w14:paraId="08000000">
      <w:pPr>
        <w:ind/>
        <w:jc w:val="center"/>
        <w:rPr>
          <w:rFonts w:ascii="Liberation Serif" w:hAnsi="Liberation Serif"/>
          <w:sz w:val="28"/>
        </w:rPr>
      </w:pPr>
    </w:p>
    <w:p w14:paraId="09000000">
      <w:pPr>
        <w:ind/>
        <w:jc w:val="center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 xml:space="preserve"> О</w:t>
      </w: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 xml:space="preserve">назначении </w:t>
      </w:r>
      <w:r>
        <w:rPr>
          <w:rFonts w:ascii="Liberation Serif" w:hAnsi="Liberation Serif"/>
          <w:b w:val="1"/>
          <w:sz w:val="28"/>
        </w:rPr>
        <w:t>ответственн</w:t>
      </w:r>
      <w:r>
        <w:rPr>
          <w:rFonts w:ascii="Liberation Serif" w:hAnsi="Liberation Serif"/>
          <w:b w:val="1"/>
          <w:sz w:val="28"/>
        </w:rPr>
        <w:t>ых</w:t>
      </w: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>лиц</w:t>
      </w: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>за работ</w:t>
      </w:r>
      <w:r>
        <w:rPr>
          <w:rFonts w:ascii="Liberation Serif" w:hAnsi="Liberation Serif"/>
          <w:b w:val="1"/>
          <w:sz w:val="28"/>
        </w:rPr>
        <w:t>у по профилактике коррупционных и иных правонарушений</w:t>
      </w: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>в Управлении социальной политики № 9</w:t>
      </w:r>
    </w:p>
    <w:p w14:paraId="0A000000">
      <w:pPr>
        <w:ind/>
        <w:jc w:val="center"/>
        <w:rPr>
          <w:rFonts w:ascii="Liberation Serif" w:hAnsi="Liberation Serif"/>
          <w:b w:val="1"/>
          <w:sz w:val="28"/>
        </w:rPr>
      </w:pPr>
    </w:p>
    <w:p w14:paraId="0B000000">
      <w:pPr>
        <w:ind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 xml:space="preserve">       </w:t>
      </w:r>
      <w:r>
        <w:rPr>
          <w:rFonts w:ascii="Liberation Serif" w:hAnsi="Liberation Serif"/>
          <w:b w:val="1"/>
          <w:sz w:val="28"/>
        </w:rPr>
        <w:t xml:space="preserve">  </w:t>
      </w:r>
      <w:r>
        <w:rPr>
          <w:rFonts w:ascii="Liberation Serif" w:hAnsi="Liberation Serif"/>
          <w:sz w:val="28"/>
        </w:rPr>
        <w:t xml:space="preserve">В </w:t>
      </w:r>
      <w:r>
        <w:rPr>
          <w:rFonts w:ascii="Liberation Serif" w:hAnsi="Liberation Serif"/>
          <w:sz w:val="28"/>
        </w:rPr>
        <w:t xml:space="preserve">целях обеспечения реализации мероприятий, предусмотренных антикоррупционным законодательством и планами противодействия коррупции, в целях обеспечения </w:t>
      </w:r>
      <w:r>
        <w:rPr>
          <w:rFonts w:ascii="Liberation Serif" w:hAnsi="Liberation Serif"/>
          <w:sz w:val="28"/>
        </w:rPr>
        <w:t>работы по профилактике коррупционных и иных правонарушений</w:t>
      </w: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 в Управлении</w:t>
      </w:r>
      <w:r>
        <w:rPr>
          <w:rFonts w:ascii="Liberation Serif" w:hAnsi="Liberation Serif"/>
          <w:sz w:val="28"/>
        </w:rPr>
        <w:t xml:space="preserve"> социальной политики </w:t>
      </w:r>
      <w:r>
        <w:rPr>
          <w:rFonts w:ascii="Liberation Serif" w:hAnsi="Liberation Serif"/>
          <w:sz w:val="28"/>
        </w:rPr>
        <w:t>№ 9</w:t>
      </w:r>
    </w:p>
    <w:p w14:paraId="0C000000">
      <w:pPr>
        <w:pStyle w:val="Style_1"/>
        <w:ind w:firstLine="0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>ПРИКАЗЫВАЮ:</w:t>
      </w:r>
    </w:p>
    <w:p w14:paraId="0D000000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1. </w:t>
      </w:r>
      <w:r>
        <w:rPr>
          <w:rFonts w:ascii="Liberation Serif" w:hAnsi="Liberation Serif"/>
          <w:sz w:val="28"/>
        </w:rPr>
        <w:t>Назначить ответственным</w:t>
      </w:r>
      <w:r>
        <w:rPr>
          <w:rFonts w:ascii="Liberation Serif" w:hAnsi="Liberation Serif"/>
          <w:sz w:val="28"/>
        </w:rPr>
        <w:t>и</w:t>
      </w:r>
      <w:r>
        <w:rPr>
          <w:rFonts w:ascii="Liberation Serif" w:hAnsi="Liberation Serif"/>
          <w:sz w:val="28"/>
        </w:rPr>
        <w:t xml:space="preserve"> за </w:t>
      </w:r>
      <w:r>
        <w:rPr>
          <w:rFonts w:ascii="Liberation Serif" w:hAnsi="Liberation Serif"/>
          <w:sz w:val="28"/>
        </w:rPr>
        <w:t>работу по профилактике корру</w:t>
      </w:r>
      <w:r>
        <w:rPr>
          <w:rFonts w:ascii="Liberation Serif" w:hAnsi="Liberation Serif"/>
          <w:sz w:val="28"/>
        </w:rPr>
        <w:t xml:space="preserve">пционных и иных правонарушений </w:t>
      </w:r>
      <w:r>
        <w:rPr>
          <w:rFonts w:ascii="Liberation Serif" w:hAnsi="Liberation Serif"/>
          <w:sz w:val="28"/>
        </w:rPr>
        <w:t>в Управлении социальной политики № 9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–</w:t>
      </w:r>
      <w:r>
        <w:rPr>
          <w:rFonts w:ascii="Liberation Serif" w:hAnsi="Liberation Serif"/>
          <w:sz w:val="28"/>
        </w:rPr>
        <w:t xml:space="preserve"> ведущих специалистов </w:t>
      </w:r>
      <w:r>
        <w:rPr>
          <w:rFonts w:ascii="Liberation Serif" w:hAnsi="Liberation Serif"/>
          <w:sz w:val="28"/>
        </w:rPr>
        <w:t>отдела учёта и отчетности, информационно - правового обеспечения и кадровой политики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Санникову Ольгу Сергеевну</w:t>
      </w:r>
      <w:r>
        <w:rPr>
          <w:rFonts w:ascii="Liberation Serif" w:hAnsi="Liberation Serif"/>
          <w:sz w:val="28"/>
        </w:rPr>
        <w:t xml:space="preserve">  и Рожину Наталью Олеговну</w:t>
      </w:r>
      <w:r>
        <w:rPr>
          <w:rFonts w:ascii="Liberation Serif" w:hAnsi="Liberation Serif"/>
          <w:sz w:val="28"/>
        </w:rPr>
        <w:t>.</w:t>
      </w:r>
    </w:p>
    <w:p w14:paraId="0E000000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 Возложить на </w:t>
      </w:r>
      <w:r>
        <w:rPr>
          <w:rFonts w:ascii="Liberation Serif" w:hAnsi="Liberation Serif"/>
          <w:sz w:val="28"/>
        </w:rPr>
        <w:t>Санникову О.С</w:t>
      </w:r>
      <w:r>
        <w:rPr>
          <w:rFonts w:ascii="Liberation Serif" w:hAnsi="Liberation Serif"/>
          <w:sz w:val="28"/>
        </w:rPr>
        <w:t>. следующие функции:</w:t>
      </w:r>
    </w:p>
    <w:p w14:paraId="0F000000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2.1. обеспечение деятельности комисси</w:t>
      </w:r>
      <w:r>
        <w:rPr>
          <w:rFonts w:ascii="Liberation Serif" w:hAnsi="Liberation Serif"/>
          <w:sz w:val="28"/>
        </w:rPr>
        <w:t>и</w:t>
      </w:r>
      <w:r>
        <w:rPr>
          <w:rFonts w:ascii="Liberation Serif" w:hAnsi="Liberation Serif"/>
          <w:sz w:val="28"/>
        </w:rPr>
        <w:t xml:space="preserve"> по соблюдению требований к служебному поведению государственных служащих и урегулированию конфликта интересов и комиссий по противодействию коррупции;</w:t>
      </w:r>
    </w:p>
    <w:p w14:paraId="10000000">
      <w:pPr>
        <w:ind w:firstLine="540"/>
        <w:jc w:val="both"/>
        <w:outlineLvl w:val="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 2.</w:t>
      </w:r>
      <w:r>
        <w:rPr>
          <w:rFonts w:ascii="Liberation Serif" w:hAnsi="Liberation Serif"/>
          <w:sz w:val="28"/>
        </w:rPr>
        <w:t>2</w:t>
      </w:r>
      <w:r>
        <w:rPr>
          <w:rFonts w:ascii="Liberation Serif" w:hAnsi="Liberation Serif"/>
          <w:sz w:val="28"/>
        </w:rPr>
        <w:t xml:space="preserve">. </w:t>
      </w:r>
      <w:r>
        <w:rPr>
          <w:rFonts w:ascii="Liberation Serif" w:hAnsi="Liberation Serif"/>
          <w:sz w:val="28"/>
        </w:rPr>
        <w:t xml:space="preserve">оказание государственным гражданским служащим консультативную помощь по вопросам, связанным с применением на практике требований к служебному поведению и общих </w:t>
      </w:r>
      <w:r>
        <w:rPr>
          <w:rStyle w:val="Style_2_ch"/>
          <w:rFonts w:ascii="Liberation Serif" w:hAnsi="Liberation Serif"/>
          <w:color w:val="000000"/>
          <w:sz w:val="28"/>
        </w:rPr>
        <w:fldChar w:fldCharType="begin"/>
      </w:r>
      <w:r>
        <w:rPr>
          <w:rStyle w:val="Style_2_ch"/>
          <w:rFonts w:ascii="Liberation Serif" w:hAnsi="Liberation Serif"/>
          <w:color w:val="000000"/>
          <w:sz w:val="28"/>
        </w:rPr>
        <w:instrText>HYPERLINK "consultantplus://offline/main?base=ROS;n=89509;fld=134;dst=100039"</w:instrText>
      </w:r>
      <w:r>
        <w:rPr>
          <w:rStyle w:val="Style_2_ch"/>
          <w:rFonts w:ascii="Liberation Serif" w:hAnsi="Liberation Serif"/>
          <w:color w:val="000000"/>
          <w:sz w:val="28"/>
        </w:rPr>
        <w:fldChar w:fldCharType="separate"/>
      </w:r>
      <w:r>
        <w:rPr>
          <w:rStyle w:val="Style_2_ch"/>
          <w:rFonts w:ascii="Liberation Serif" w:hAnsi="Liberation Serif"/>
          <w:color w:val="000000"/>
          <w:sz w:val="28"/>
        </w:rPr>
        <w:t>принципов</w:t>
      </w:r>
      <w:r>
        <w:rPr>
          <w:rStyle w:val="Style_2_ch"/>
          <w:rFonts w:ascii="Liberation Serif" w:hAnsi="Liberation Serif"/>
          <w:color w:val="000000"/>
          <w:sz w:val="28"/>
        </w:rPr>
        <w:fldChar w:fldCharType="end"/>
      </w:r>
      <w:r>
        <w:rPr>
          <w:rFonts w:ascii="Liberation Serif" w:hAnsi="Liberation Serif"/>
          <w:sz w:val="28"/>
        </w:rPr>
        <w:t xml:space="preserve"> служебного поведения государственных гражданских служащих, а также с уведомлением представителя нанимателя (работодателя), органов прокуратуры Российской Федерации, иных федеральных государственных органов о фактах совершения государственными гражданскими служащими,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14:paraId="11000000">
      <w:pPr>
        <w:ind w:firstLine="540"/>
        <w:jc w:val="both"/>
        <w:outlineLvl w:val="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</w:t>
      </w:r>
      <w:r>
        <w:rPr>
          <w:rFonts w:ascii="Liberation Serif" w:hAnsi="Liberation Serif"/>
          <w:sz w:val="28"/>
        </w:rPr>
        <w:t>3</w:t>
      </w:r>
      <w:r>
        <w:rPr>
          <w:rFonts w:ascii="Liberation Serif" w:hAnsi="Liberation Serif"/>
          <w:sz w:val="28"/>
        </w:rPr>
        <w:t>. обеспечение реализации государственными гражданскими служащими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14:paraId="12000000">
      <w:pPr>
        <w:pStyle w:val="Style_3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</w:t>
      </w:r>
      <w:r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>. проведение служебных проверок, подготовка заключений по их результатам;</w:t>
      </w:r>
    </w:p>
    <w:p w14:paraId="13000000">
      <w:pPr>
        <w:tabs>
          <w:tab w:leader="none" w:pos="900" w:val="left"/>
          <w:tab w:leader="none" w:pos="1080" w:val="left"/>
          <w:tab w:leader="none" w:pos="1940" w:val="left"/>
        </w:tabs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</w:t>
      </w:r>
      <w:r>
        <w:rPr>
          <w:rFonts w:ascii="Liberation Serif" w:hAnsi="Liberation Serif"/>
          <w:sz w:val="28"/>
        </w:rPr>
        <w:t>5</w:t>
      </w:r>
      <w:r>
        <w:rPr>
          <w:rFonts w:ascii="Liberation Serif" w:hAnsi="Liberation Serif"/>
          <w:sz w:val="28"/>
        </w:rPr>
        <w:t>.  организация взаимодействия с правоохранительными органами в установленной сфере деятельности;</w:t>
      </w:r>
    </w:p>
    <w:p w14:paraId="14000000">
      <w:pPr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</w:t>
      </w:r>
      <w:r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. </w:t>
      </w:r>
      <w:r>
        <w:rPr>
          <w:rFonts w:ascii="Liberation Serif" w:hAnsi="Liberation Serif"/>
          <w:sz w:val="28"/>
        </w:rPr>
        <w:t>организация правового просвещения государственных служащих</w:t>
      </w:r>
      <w:r>
        <w:rPr>
          <w:rFonts w:ascii="Liberation Serif" w:hAnsi="Liberation Serif"/>
          <w:sz w:val="28"/>
        </w:rPr>
        <w:t>.</w:t>
      </w:r>
    </w:p>
    <w:p w14:paraId="15000000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3. </w:t>
      </w:r>
      <w:r>
        <w:rPr>
          <w:rFonts w:ascii="Liberation Serif" w:hAnsi="Liberation Serif"/>
          <w:sz w:val="28"/>
        </w:rPr>
        <w:t xml:space="preserve">Возложить на </w:t>
      </w:r>
      <w:r>
        <w:rPr>
          <w:rFonts w:ascii="Liberation Serif" w:hAnsi="Liberation Serif"/>
          <w:sz w:val="28"/>
        </w:rPr>
        <w:t>Рожину Н.О</w:t>
      </w:r>
      <w:r>
        <w:rPr>
          <w:rFonts w:ascii="Liberation Serif" w:hAnsi="Liberation Serif"/>
          <w:sz w:val="28"/>
        </w:rPr>
        <w:t>. следующие функции:</w:t>
      </w:r>
    </w:p>
    <w:p w14:paraId="16000000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3.1</w:t>
      </w:r>
      <w:r>
        <w:rPr>
          <w:rFonts w:ascii="Liberation Serif" w:hAnsi="Liberation Serif"/>
          <w:sz w:val="28"/>
        </w:rPr>
        <w:t xml:space="preserve">. оказание государственным гражданским служащим консультативную помощь по вопросам, связанным с применением на практике требований к служебному поведению и общих </w:t>
      </w:r>
      <w:r>
        <w:rPr>
          <w:rStyle w:val="Style_2_ch"/>
          <w:rFonts w:ascii="Liberation Serif" w:hAnsi="Liberation Serif"/>
          <w:color w:val="000000"/>
          <w:sz w:val="28"/>
        </w:rPr>
        <w:fldChar w:fldCharType="begin"/>
      </w:r>
      <w:r>
        <w:rPr>
          <w:rStyle w:val="Style_2_ch"/>
          <w:rFonts w:ascii="Liberation Serif" w:hAnsi="Liberation Serif"/>
          <w:color w:val="000000"/>
          <w:sz w:val="28"/>
        </w:rPr>
        <w:instrText>HYPERLINK "consultantplus://offline/main?base=ROS;n=89509;fld=134;dst=100039"</w:instrText>
      </w:r>
      <w:r>
        <w:rPr>
          <w:rStyle w:val="Style_2_ch"/>
          <w:rFonts w:ascii="Liberation Serif" w:hAnsi="Liberation Serif"/>
          <w:color w:val="000000"/>
          <w:sz w:val="28"/>
        </w:rPr>
        <w:fldChar w:fldCharType="separate"/>
      </w:r>
      <w:r>
        <w:rPr>
          <w:rStyle w:val="Style_2_ch"/>
          <w:rFonts w:ascii="Liberation Serif" w:hAnsi="Liberation Serif"/>
          <w:color w:val="000000"/>
          <w:sz w:val="28"/>
        </w:rPr>
        <w:t>принципов</w:t>
      </w:r>
      <w:r>
        <w:rPr>
          <w:rStyle w:val="Style_2_ch"/>
          <w:rFonts w:ascii="Liberation Serif" w:hAnsi="Liberation Serif"/>
          <w:color w:val="000000"/>
          <w:sz w:val="28"/>
        </w:rPr>
        <w:fldChar w:fldCharType="end"/>
      </w:r>
      <w:r>
        <w:rPr>
          <w:rFonts w:ascii="Liberation Serif" w:hAnsi="Liberation Serif"/>
          <w:sz w:val="28"/>
        </w:rPr>
        <w:t xml:space="preserve"> служебного поведения государственных гражданских служащих, а также с уведомлением представителя нанимателя (работодателя), органов прокуратуры Российской Федерации, иных федеральных государственных органов о фактах совершения государственными гражданскими служащими, коррупционных правонарушений, непредставления ими сведений либо представления недостоверных или неполных сведений о доходах, об имуществе и обязательствах имущественного характера;</w:t>
      </w:r>
    </w:p>
    <w:p w14:paraId="17000000">
      <w:pPr>
        <w:ind w:firstLine="540"/>
        <w:jc w:val="both"/>
        <w:outlineLvl w:val="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3.2</w:t>
      </w:r>
      <w:r>
        <w:rPr>
          <w:rFonts w:ascii="Liberation Serif" w:hAnsi="Liberation Serif"/>
          <w:sz w:val="28"/>
        </w:rPr>
        <w:t>. подготовка проектов нормативных правовых актов о противодействии коррупции;</w:t>
      </w:r>
    </w:p>
    <w:p w14:paraId="18000000">
      <w:pPr>
        <w:tabs>
          <w:tab w:leader="none" w:pos="900" w:val="left"/>
          <w:tab w:leader="none" w:pos="1080" w:val="left"/>
          <w:tab w:leader="none" w:pos="1940" w:val="left"/>
        </w:tabs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3.3</w:t>
      </w:r>
      <w:r>
        <w:rPr>
          <w:rFonts w:ascii="Liberation Serif" w:hAnsi="Liberation Serif"/>
          <w:sz w:val="28"/>
        </w:rPr>
        <w:t>. разработка и обеспечение реализации планов мероприятий Управления, по профилактике коррупции;</w:t>
      </w:r>
    </w:p>
    <w:p w14:paraId="19000000">
      <w:pPr>
        <w:pStyle w:val="Style_3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3.4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организация проверки достоверности представляемых гражданином персональных данных и иных сведений при поступлении на гражданскую службу, а также оформление допуска установленной формы к сведениям, составляющим государственную тайну;</w:t>
      </w:r>
    </w:p>
    <w:p w14:paraId="1A000000">
      <w:pPr>
        <w:pStyle w:val="Style_3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3.5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организация работы по профилактике коррупционных и иных правонарушений, предупреждению коррупции, в том числе по выявлению и устранению причин коррупции;</w:t>
      </w:r>
      <w:r>
        <w:rPr>
          <w:rFonts w:ascii="Liberation Serif" w:hAnsi="Liberation Serif"/>
          <w:sz w:val="28"/>
        </w:rPr>
        <w:t xml:space="preserve"> </w:t>
      </w:r>
    </w:p>
    <w:p w14:paraId="1B000000">
      <w:pPr>
        <w:ind w:firstLine="540"/>
        <w:jc w:val="both"/>
        <w:outlineLvl w:val="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3.6</w:t>
      </w:r>
      <w:r>
        <w:rPr>
          <w:rFonts w:ascii="Liberation Serif" w:hAnsi="Liberation Serif"/>
          <w:sz w:val="28"/>
        </w:rPr>
        <w:t>. принятие мер по выявлению и устранению причин и условий, способствующих возникновению конфликта интересов на государственной службе;</w:t>
      </w:r>
    </w:p>
    <w:p w14:paraId="1C000000">
      <w:pPr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3.7</w:t>
      </w:r>
      <w:r>
        <w:rPr>
          <w:rFonts w:ascii="Liberation Serif" w:hAnsi="Liberation Serif"/>
          <w:sz w:val="28"/>
        </w:rPr>
        <w:t xml:space="preserve">. осуществление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сведений, представляемых гражданами, претендующими на замещение должностей федеральной государственной службы, в соответствии с нормативными правовыми актами Российской Федерации, проверки соблюдения федеральными государственными служащими требований к служебному поведению, а также проверки соблюдения гражданами, замещавшими должности федеральной государственной службы, </w:t>
      </w:r>
      <w:r>
        <w:rPr>
          <w:rFonts w:ascii="Liberation Serif" w:hAnsi="Liberation Serif"/>
          <w:sz w:val="28"/>
        </w:rPr>
        <w:fldChar w:fldCharType="begin"/>
      </w:r>
      <w:r>
        <w:rPr>
          <w:rFonts w:ascii="Liberation Serif" w:hAnsi="Liberation Serif"/>
          <w:sz w:val="28"/>
        </w:rPr>
        <w:instrText>HYPERLINK "consultantplus://offline/ref=F716CF70D342F43A207B7A8B4A05959D3182D05B7708CFF5F474A3A9959B9910940BE8AC6EqFJ"</w:instrText>
      </w:r>
      <w:r>
        <w:rPr>
          <w:rFonts w:ascii="Liberation Serif" w:hAnsi="Liberation Serif"/>
          <w:sz w:val="28"/>
        </w:rPr>
        <w:fldChar w:fldCharType="separate"/>
      </w:r>
      <w:r>
        <w:rPr>
          <w:rFonts w:ascii="Liberation Serif" w:hAnsi="Liberation Serif"/>
          <w:sz w:val="28"/>
        </w:rPr>
        <w:t>ограничений</w:t>
      </w:r>
      <w:r>
        <w:rPr>
          <w:rFonts w:ascii="Liberation Serif" w:hAnsi="Liberation Serif"/>
          <w:sz w:val="28"/>
        </w:rPr>
        <w:fldChar w:fldCharType="end"/>
      </w:r>
      <w:r>
        <w:rPr>
          <w:rFonts w:ascii="Liberation Serif" w:hAnsi="Liberation Serif"/>
          <w:sz w:val="28"/>
        </w:rPr>
        <w:t xml:space="preserve">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законами;</w:t>
      </w:r>
    </w:p>
    <w:p w14:paraId="1D000000">
      <w:pPr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3.8</w:t>
      </w:r>
      <w:r>
        <w:rPr>
          <w:rFonts w:ascii="Liberation Serif" w:hAnsi="Liberation Serif"/>
          <w:sz w:val="28"/>
        </w:rPr>
        <w:t xml:space="preserve">.  анализ сведений о доходах, об имуществе и обязательствах имущественного характера, представляемых гражданами, претендующими на замещение должностей федеральной государственной службы, и федеральными государственными служащими, сведений о соблюдении федеральными государственными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должности федеральной государственной службы, </w:t>
      </w:r>
      <w:r>
        <w:rPr>
          <w:rFonts w:ascii="Liberation Serif" w:hAnsi="Liberation Serif"/>
          <w:sz w:val="28"/>
        </w:rPr>
        <w:fldChar w:fldCharType="begin"/>
      </w:r>
      <w:r>
        <w:rPr>
          <w:rFonts w:ascii="Liberation Serif" w:hAnsi="Liberation Serif"/>
          <w:sz w:val="28"/>
        </w:rPr>
        <w:instrText>HYPERLINK "consultantplus://offline/ref=F716CF70D342F43A207B7A8B4A05959D3182D05B7708CFF5F474A3A9959B9910940BE8AC6EqFJ"</w:instrText>
      </w:r>
      <w:r>
        <w:rPr>
          <w:rFonts w:ascii="Liberation Serif" w:hAnsi="Liberation Serif"/>
          <w:sz w:val="28"/>
        </w:rPr>
        <w:fldChar w:fldCharType="separate"/>
      </w:r>
      <w:r>
        <w:rPr>
          <w:rFonts w:ascii="Liberation Serif" w:hAnsi="Liberation Serif"/>
          <w:sz w:val="28"/>
        </w:rPr>
        <w:t>ограничений</w:t>
      </w:r>
      <w:r>
        <w:rPr>
          <w:rFonts w:ascii="Liberation Serif" w:hAnsi="Liberation Serif"/>
          <w:sz w:val="28"/>
        </w:rPr>
        <w:fldChar w:fldCharType="end"/>
      </w:r>
      <w:r>
        <w:rPr>
          <w:rFonts w:ascii="Liberation Serif" w:hAnsi="Liberation Serif"/>
          <w:sz w:val="28"/>
        </w:rPr>
        <w:t xml:space="preserve"> при </w:t>
      </w:r>
      <w:r>
        <w:rPr>
          <w:rFonts w:ascii="Liberation Serif" w:hAnsi="Liberation Serif"/>
          <w:sz w:val="28"/>
        </w:rPr>
        <w:t>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законами;</w:t>
      </w:r>
    </w:p>
    <w:p w14:paraId="1E000000">
      <w:pPr>
        <w:ind w:firstLine="567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Признать </w:t>
      </w:r>
      <w:r>
        <w:rPr>
          <w:rFonts w:ascii="Liberation Serif" w:hAnsi="Liberation Serif"/>
          <w:sz w:val="28"/>
        </w:rPr>
        <w:t>утратившим силу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 xml:space="preserve">риказ Управления </w:t>
      </w:r>
      <w:r>
        <w:rPr>
          <w:rFonts w:ascii="Liberation Serif" w:hAnsi="Liberation Serif"/>
          <w:sz w:val="28"/>
        </w:rPr>
        <w:t>социальной по</w:t>
      </w:r>
      <w:r>
        <w:rPr>
          <w:rFonts w:ascii="Liberation Serif" w:hAnsi="Liberation Serif"/>
          <w:sz w:val="28"/>
        </w:rPr>
        <w:t xml:space="preserve">литики </w:t>
      </w:r>
      <w:r>
        <w:rPr>
          <w:rFonts w:ascii="Liberation Serif" w:hAnsi="Liberation Serif"/>
          <w:sz w:val="28"/>
        </w:rPr>
        <w:t xml:space="preserve">№ 9 от </w:t>
      </w:r>
      <w:r>
        <w:rPr>
          <w:rFonts w:ascii="Liberation Serif" w:hAnsi="Liberation Serif"/>
          <w:sz w:val="28"/>
        </w:rPr>
        <w:t>13.12.2022</w:t>
      </w:r>
      <w:r>
        <w:rPr>
          <w:rFonts w:ascii="Liberation Serif" w:hAnsi="Liberation Serif"/>
          <w:sz w:val="28"/>
        </w:rPr>
        <w:t xml:space="preserve"> № </w:t>
      </w:r>
      <w:r>
        <w:rPr>
          <w:rFonts w:ascii="Liberation Serif" w:hAnsi="Liberation Serif"/>
          <w:sz w:val="28"/>
        </w:rPr>
        <w:t xml:space="preserve">1462 </w:t>
      </w:r>
      <w:r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</w:rPr>
        <w:t>О назначении ответственн</w:t>
      </w:r>
      <w:r>
        <w:rPr>
          <w:rFonts w:ascii="Liberation Serif" w:hAnsi="Liberation Serif"/>
          <w:sz w:val="28"/>
        </w:rPr>
        <w:t>ого</w:t>
      </w:r>
      <w:r>
        <w:rPr>
          <w:rFonts w:ascii="Liberation Serif" w:hAnsi="Liberation Serif"/>
          <w:sz w:val="28"/>
        </w:rPr>
        <w:t xml:space="preserve"> лиц</w:t>
      </w:r>
      <w:r>
        <w:rPr>
          <w:rFonts w:ascii="Liberation Serif" w:hAnsi="Liberation Serif"/>
          <w:sz w:val="28"/>
        </w:rPr>
        <w:t>а</w:t>
      </w:r>
      <w:r>
        <w:rPr>
          <w:rFonts w:ascii="Liberation Serif" w:hAnsi="Liberation Serif"/>
          <w:sz w:val="28"/>
        </w:rPr>
        <w:t xml:space="preserve"> за работу по профилактике коррупционных и иных правонарушений</w:t>
      </w:r>
      <w:r>
        <w:rPr>
          <w:rFonts w:ascii="Liberation Serif" w:hAnsi="Liberation Serif"/>
          <w:sz w:val="28"/>
        </w:rPr>
        <w:t xml:space="preserve"> в </w:t>
      </w:r>
      <w:r>
        <w:rPr>
          <w:sz w:val="28"/>
        </w:rPr>
        <w:t xml:space="preserve">Управлении </w:t>
      </w:r>
      <w:r>
        <w:rPr>
          <w:sz w:val="28"/>
        </w:rPr>
        <w:t>социальной политики № 9</w:t>
      </w:r>
      <w:r>
        <w:rPr>
          <w:rFonts w:ascii="Liberation Serif" w:hAnsi="Liberation Serif"/>
          <w:sz w:val="28"/>
        </w:rPr>
        <w:t>»</w:t>
      </w:r>
      <w:r>
        <w:rPr>
          <w:rFonts w:ascii="Liberation Serif" w:hAnsi="Liberation Serif"/>
          <w:sz w:val="28"/>
        </w:rPr>
        <w:t>.</w:t>
      </w:r>
    </w:p>
    <w:p w14:paraId="1F000000">
      <w:pPr>
        <w:pStyle w:val="Style_1"/>
        <w:ind w:firstLine="567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>
        <w:rPr>
          <w:rFonts w:ascii="Liberation Serif" w:hAnsi="Liberation Serif"/>
          <w:sz w:val="28"/>
        </w:rPr>
        <w:t xml:space="preserve">. </w:t>
      </w:r>
      <w:r>
        <w:rPr>
          <w:rFonts w:ascii="Liberation Serif" w:hAnsi="Liberation Serif"/>
          <w:sz w:val="28"/>
        </w:rPr>
        <w:t>Нужиной Е.Э</w:t>
      </w:r>
      <w:r>
        <w:rPr>
          <w:rFonts w:ascii="Liberation Serif" w:hAnsi="Liberation Serif"/>
          <w:sz w:val="28"/>
        </w:rPr>
        <w:t>. начальнику</w:t>
      </w:r>
      <w:r>
        <w:rPr>
          <w:sz w:val="28"/>
        </w:rPr>
        <w:t xml:space="preserve"> отдела учета и отчетности, информационно-правового обеспечения и кадровой политики, обеспечить размещение данного приказа на официально сайте Управления </w:t>
      </w:r>
      <w:r>
        <w:rPr>
          <w:sz w:val="28"/>
        </w:rPr>
        <w:t xml:space="preserve">социальной политики № 9 и довести настоящий приказ до заинтересованных лиц. </w:t>
      </w:r>
      <w:r>
        <w:rPr>
          <w:sz w:val="28"/>
        </w:rPr>
        <w:t xml:space="preserve">  </w:t>
      </w:r>
    </w:p>
    <w:p w14:paraId="20000000">
      <w:pPr>
        <w:pStyle w:val="Style_1"/>
        <w:ind w:firstLine="567"/>
        <w:rPr>
          <w:rFonts w:ascii="Liberation Serif" w:hAnsi="Liberation Serif"/>
          <w:spacing w:val="-17"/>
          <w:sz w:val="28"/>
        </w:rPr>
      </w:pPr>
      <w:r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Контроль </w:t>
      </w:r>
      <w:r>
        <w:rPr>
          <w:rFonts w:ascii="Liberation Serif" w:hAnsi="Liberation Serif"/>
          <w:sz w:val="28"/>
        </w:rPr>
        <w:t>исполнени</w:t>
      </w:r>
      <w:r>
        <w:rPr>
          <w:rFonts w:ascii="Liberation Serif" w:hAnsi="Liberation Serif"/>
          <w:sz w:val="28"/>
        </w:rPr>
        <w:t>я</w:t>
      </w:r>
      <w:r>
        <w:rPr>
          <w:rFonts w:ascii="Liberation Serif" w:hAnsi="Liberation Serif"/>
          <w:sz w:val="28"/>
        </w:rPr>
        <w:t xml:space="preserve"> настоящего приказа оставляю за собой. </w:t>
      </w:r>
    </w:p>
    <w:p w14:paraId="21000000">
      <w:pPr>
        <w:pStyle w:val="Style_1"/>
        <w:rPr>
          <w:rFonts w:ascii="Liberation Serif" w:hAnsi="Liberation Serif"/>
          <w:sz w:val="28"/>
        </w:rPr>
      </w:pPr>
    </w:p>
    <w:p w14:paraId="22000000">
      <w:pPr>
        <w:pStyle w:val="Style_1"/>
        <w:rPr>
          <w:rFonts w:ascii="Liberation Serif" w:hAnsi="Liberation Serif"/>
          <w:sz w:val="28"/>
        </w:rPr>
      </w:pPr>
    </w:p>
    <w:p w14:paraId="23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</w:t>
      </w:r>
      <w:r>
        <w:rPr>
          <w:rFonts w:ascii="Liberation Serif" w:hAnsi="Liberation Serif"/>
          <w:sz w:val="28"/>
        </w:rPr>
        <w:t xml:space="preserve">ачальник управления                                         </w:t>
      </w:r>
      <w:r>
        <w:rPr>
          <w:rFonts w:ascii="Liberation Serif" w:hAnsi="Liberation Serif"/>
          <w:sz w:val="28"/>
        </w:rPr>
        <w:t xml:space="preserve">     </w:t>
      </w:r>
      <w:r>
        <w:rPr>
          <w:rFonts w:ascii="Liberation Serif" w:hAnsi="Liberation Serif"/>
          <w:sz w:val="28"/>
        </w:rPr>
        <w:t xml:space="preserve">   </w:t>
      </w:r>
      <w:r>
        <w:rPr>
          <w:rFonts w:ascii="Liberation Serif" w:hAnsi="Liberation Serif"/>
          <w:sz w:val="28"/>
        </w:rPr>
        <w:t xml:space="preserve">      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    </w:t>
      </w:r>
      <w:r>
        <w:rPr>
          <w:rFonts w:ascii="Liberation Serif" w:hAnsi="Liberation Serif"/>
          <w:sz w:val="28"/>
        </w:rPr>
        <w:t xml:space="preserve">  </w:t>
      </w:r>
      <w:r>
        <w:rPr>
          <w:rFonts w:ascii="Liberation Serif" w:hAnsi="Liberation Serif"/>
          <w:sz w:val="28"/>
        </w:rPr>
        <w:t>С. П. Казакова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 </w:t>
      </w:r>
    </w:p>
    <w:p w14:paraId="24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5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6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7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8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9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A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B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C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D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E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2F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0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1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2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3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4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5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6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7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8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9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A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B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C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D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E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3F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40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41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42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43000000">
      <w:pPr>
        <w:pStyle w:val="Style_1"/>
        <w:tabs>
          <w:tab w:leader="none" w:pos="7371" w:val="left"/>
        </w:tabs>
        <w:ind w:firstLine="0"/>
        <w:rPr>
          <w:rFonts w:ascii="Liberation Serif" w:hAnsi="Liberation Serif"/>
          <w:sz w:val="28"/>
        </w:rPr>
      </w:pPr>
    </w:p>
    <w:p w14:paraId="44000000">
      <w:pPr>
        <w:ind w:firstLine="142"/>
        <w:jc w:val="both"/>
        <w:rPr>
          <w:rFonts w:ascii="Liberation Serif" w:hAnsi="Liberation Serif"/>
          <w:color w:val="000000"/>
          <w:sz w:val="26"/>
        </w:rPr>
      </w:pPr>
      <w:r>
        <w:rPr>
          <w:rFonts w:ascii="Liberation Serif" w:hAnsi="Liberation Serif"/>
          <w:color w:val="000000"/>
          <w:sz w:val="26"/>
        </w:rPr>
        <w:t>С приказом ознакомлен</w:t>
      </w:r>
      <w:r>
        <w:rPr>
          <w:rFonts w:ascii="Liberation Serif" w:hAnsi="Liberation Serif"/>
          <w:color w:val="000000"/>
          <w:sz w:val="26"/>
        </w:rPr>
        <w:t>ы</w:t>
      </w:r>
      <w:r>
        <w:rPr>
          <w:rFonts w:ascii="Liberation Serif" w:hAnsi="Liberation Serif"/>
          <w:color w:val="000000"/>
          <w:sz w:val="26"/>
        </w:rPr>
        <w:t xml:space="preserve">: </w:t>
      </w:r>
    </w:p>
    <w:p w14:paraId="45000000">
      <w:pPr>
        <w:ind w:firstLine="142"/>
        <w:jc w:val="both"/>
        <w:rPr>
          <w:rFonts w:ascii="Liberation Serif" w:hAnsi="Liberation Serif"/>
          <w:color w:val="000000"/>
          <w:sz w:val="26"/>
        </w:rPr>
      </w:pPr>
    </w:p>
    <w:p w14:paraId="46000000">
      <w:pPr>
        <w:ind w:firstLine="142"/>
        <w:jc w:val="both"/>
        <w:rPr>
          <w:rFonts w:ascii="Liberation Serif" w:hAnsi="Liberation Serif"/>
          <w:color w:val="000000"/>
          <w:sz w:val="26"/>
        </w:rPr>
      </w:pPr>
      <w:r>
        <w:rPr>
          <w:rFonts w:ascii="Liberation Serif" w:hAnsi="Liberation Serif"/>
          <w:color w:val="000000"/>
          <w:sz w:val="26"/>
        </w:rPr>
        <w:t>___________/_____________________________________/ «__» ________2024г.</w:t>
      </w:r>
    </w:p>
    <w:p w14:paraId="47000000">
      <w:pPr>
        <w:ind w:firstLine="142"/>
        <w:jc w:val="both"/>
        <w:rPr>
          <w:rFonts w:ascii="Liberation Serif" w:hAnsi="Liberation Serif"/>
          <w:color w:val="000000"/>
          <w:sz w:val="26"/>
        </w:rPr>
      </w:pPr>
    </w:p>
    <w:p w14:paraId="48000000">
      <w:pPr>
        <w:ind w:firstLine="142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6"/>
        </w:rPr>
        <w:t>___________/_____________________________________/ «__» ________2024г.</w:t>
      </w:r>
    </w:p>
    <w:p w14:paraId="49000000">
      <w:pPr>
        <w:ind/>
        <w:jc w:val="center"/>
        <w:rPr>
          <w:sz w:val="28"/>
        </w:rPr>
      </w:pPr>
    </w:p>
    <w:p w14:paraId="4A000000">
      <w:pPr>
        <w:ind/>
        <w:jc w:val="center"/>
        <w:rPr>
          <w:sz w:val="28"/>
        </w:rPr>
      </w:pPr>
    </w:p>
    <w:p w14:paraId="4B000000">
      <w:pPr>
        <w:ind/>
        <w:jc w:val="center"/>
        <w:rPr>
          <w:sz w:val="28"/>
        </w:rPr>
      </w:pPr>
      <w:r>
        <w:rPr>
          <w:sz w:val="28"/>
        </w:rPr>
        <w:t>СОГЛАСОВАНИЕ</w:t>
      </w:r>
    </w:p>
    <w:p w14:paraId="4C000000">
      <w:pPr>
        <w:ind/>
        <w:jc w:val="center"/>
        <w:rPr>
          <w:sz w:val="32"/>
        </w:rPr>
      </w:pPr>
      <w:r>
        <w:rPr>
          <w:sz w:val="28"/>
        </w:rPr>
        <w:t xml:space="preserve">проекта приказа  </w:t>
      </w:r>
    </w:p>
    <w:p w14:paraId="4D000000">
      <w:pPr>
        <w:ind/>
        <w:jc w:val="center"/>
        <w:rPr>
          <w:sz w:val="28"/>
        </w:rPr>
      </w:pPr>
      <w:r>
        <w:rPr>
          <w:sz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9</w:t>
      </w:r>
    </w:p>
    <w:p w14:paraId="4E000000">
      <w:pPr>
        <w:ind/>
        <w:jc w:val="center"/>
        <w:rPr>
          <w:rFonts w:ascii="Liberation Serif" w:hAnsi="Liberation Serif"/>
          <w:b w:val="1"/>
          <w:sz w:val="28"/>
        </w:rPr>
      </w:pPr>
    </w:p>
    <w:p w14:paraId="4F000000">
      <w:pPr>
        <w:ind/>
        <w:jc w:val="center"/>
        <w:rPr>
          <w:rFonts w:ascii="Liberation Serif" w:hAnsi="Liberation Serif"/>
          <w:b w:val="1"/>
          <w:sz w:val="28"/>
        </w:rPr>
      </w:pPr>
      <w:r>
        <w:rPr>
          <w:rFonts w:ascii="Liberation Serif" w:hAnsi="Liberation Serif"/>
          <w:b w:val="1"/>
          <w:sz w:val="28"/>
        </w:rPr>
        <w:t>О назначении ответственн</w:t>
      </w:r>
      <w:r>
        <w:rPr>
          <w:rFonts w:ascii="Liberation Serif" w:hAnsi="Liberation Serif"/>
          <w:b w:val="1"/>
          <w:sz w:val="28"/>
        </w:rPr>
        <w:t>ых</w:t>
      </w:r>
      <w:r>
        <w:rPr>
          <w:rFonts w:ascii="Liberation Serif" w:hAnsi="Liberation Serif"/>
          <w:b w:val="1"/>
          <w:sz w:val="28"/>
        </w:rPr>
        <w:t xml:space="preserve"> </w:t>
      </w:r>
      <w:r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b w:val="1"/>
          <w:sz w:val="28"/>
        </w:rPr>
        <w:t>лиц</w:t>
      </w:r>
      <w:r>
        <w:rPr>
          <w:rFonts w:ascii="Liberation Serif" w:hAnsi="Liberation Serif"/>
          <w:b w:val="1"/>
          <w:sz w:val="28"/>
        </w:rPr>
        <w:t xml:space="preserve"> за работу по профилактике коррупционных и иных правонарушений </w:t>
      </w:r>
      <w:r>
        <w:rPr>
          <w:rFonts w:ascii="Liberation Serif" w:hAnsi="Liberation Serif"/>
          <w:b w:val="1"/>
          <w:sz w:val="28"/>
        </w:rPr>
        <w:t>в Управлении социальной политики № 9</w:t>
      </w:r>
    </w:p>
    <w:p w14:paraId="50000000">
      <w:pPr>
        <w:ind/>
        <w:jc w:val="center"/>
        <w:rPr>
          <w:b w:val="1"/>
          <w:sz w:val="20"/>
        </w:rPr>
      </w:pPr>
    </w:p>
    <w:tbl>
      <w:tblPr>
        <w:tblStyle w:val="Style_4"/>
        <w:tblW w:type="auto" w:w="0"/>
        <w:tblInd w:type="dxa" w:w="-3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119"/>
        <w:gridCol w:w="1985"/>
        <w:gridCol w:w="1559"/>
        <w:gridCol w:w="1559"/>
        <w:gridCol w:w="1418"/>
      </w:tblGrid>
      <w:tr>
        <w:tc>
          <w:tcPr>
            <w:tcW w:type="dxa" w:w="311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00000">
            <w:pPr>
              <w:rPr>
                <w:sz w:val="23"/>
              </w:rPr>
            </w:pPr>
          </w:p>
          <w:p w14:paraId="52000000">
            <w:pPr>
              <w:rPr>
                <w:sz w:val="23"/>
              </w:rPr>
            </w:pPr>
            <w:r>
              <w:rPr>
                <w:sz w:val="23"/>
              </w:rPr>
              <w:t>Должность</w:t>
            </w:r>
          </w:p>
        </w:tc>
        <w:tc>
          <w:tcPr>
            <w:tcW w:type="dxa" w:w="198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Фамилия и инициалы.</w:t>
            </w:r>
          </w:p>
        </w:tc>
        <w:tc>
          <w:tcPr>
            <w:tcW w:type="dxa" w:w="4536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Сроки   и   результаты      согласования</w:t>
            </w:r>
          </w:p>
        </w:tc>
      </w:tr>
      <w:tr>
        <w:trPr>
          <w:trHeight w:hRule="atLeast" w:val="912"/>
        </w:trPr>
        <w:tc>
          <w:tcPr>
            <w:tcW w:type="dxa" w:w="311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98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Дата поступления   на</w:t>
            </w:r>
          </w:p>
          <w:p w14:paraId="56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согласование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Дата согласования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Замечания и подпись</w:t>
            </w:r>
          </w:p>
        </w:tc>
      </w:tr>
      <w:tr>
        <w:trPr>
          <w:trHeight w:hRule="atLeast" w:val="882"/>
        </w:trPr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9000000">
            <w:pPr>
              <w:rPr>
                <w:sz w:val="23"/>
              </w:rPr>
            </w:pPr>
            <w:r>
              <w:rPr>
                <w:sz w:val="23"/>
              </w:rPr>
              <w:t>Начальник  управления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A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С. П. Казакова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B000000">
            <w:pPr>
              <w:rPr>
                <w:sz w:val="23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00000">
            <w:pPr>
              <w:rPr>
                <w:sz w:val="23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00000">
            <w:pPr>
              <w:rPr>
                <w:sz w:val="23"/>
              </w:rPr>
            </w:pPr>
          </w:p>
        </w:tc>
      </w:tr>
      <w:tr>
        <w:trPr>
          <w:trHeight w:hRule="atLeast" w:val="882"/>
        </w:trPr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E000000">
            <w:pPr>
              <w:rPr>
                <w:sz w:val="23"/>
              </w:rPr>
            </w:pPr>
            <w:r>
              <w:rPr>
                <w:sz w:val="23"/>
              </w:rPr>
              <w:t>Зам. начальника</w:t>
            </w:r>
          </w:p>
          <w:p w14:paraId="5F000000">
            <w:pPr>
              <w:rPr>
                <w:sz w:val="23"/>
              </w:rPr>
            </w:pPr>
            <w:r>
              <w:rPr>
                <w:sz w:val="23"/>
              </w:rPr>
              <w:t>управления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С.И. Сапегина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1000000">
            <w:pPr>
              <w:rPr>
                <w:sz w:val="23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00000">
            <w:pPr>
              <w:rPr>
                <w:sz w:val="23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3000000">
            <w:pPr>
              <w:rPr>
                <w:sz w:val="23"/>
              </w:rPr>
            </w:pPr>
          </w:p>
        </w:tc>
      </w:tr>
      <w:tr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00000">
            <w:pPr>
              <w:rPr>
                <w:sz w:val="23"/>
              </w:rPr>
            </w:pPr>
            <w:r>
              <w:rPr>
                <w:sz w:val="23"/>
              </w:rPr>
              <w:t>Начальник  отдела опеки и попечительства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5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Н. А. Пелевина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00000">
            <w:pPr>
              <w:rPr>
                <w:sz w:val="23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7000000">
            <w:pPr>
              <w:rPr>
                <w:sz w:val="23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00000">
            <w:pPr>
              <w:rPr>
                <w:sz w:val="23"/>
              </w:rPr>
            </w:pPr>
          </w:p>
        </w:tc>
      </w:tr>
      <w:tr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9000000">
            <w:pPr>
              <w:rPr>
                <w:sz w:val="23"/>
              </w:rPr>
            </w:pPr>
            <w:r>
              <w:rPr>
                <w:sz w:val="23"/>
              </w:rPr>
              <w:t>Начальник  отдела учета и отчетности, информационно - правового обеспечения и кадровой политики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A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Е.Э. Нужина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00000">
            <w:pPr>
              <w:rPr>
                <w:sz w:val="23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00000">
            <w:pPr>
              <w:rPr>
                <w:sz w:val="23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D000000">
            <w:pPr>
              <w:rPr>
                <w:sz w:val="23"/>
              </w:rPr>
            </w:pPr>
          </w:p>
        </w:tc>
      </w:tr>
      <w:tr>
        <w:trPr>
          <w:trHeight w:hRule="atLeast" w:val="480"/>
        </w:trPr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00000">
            <w:pPr>
              <w:rPr>
                <w:sz w:val="23"/>
              </w:rPr>
            </w:pPr>
            <w:r>
              <w:rPr>
                <w:sz w:val="23"/>
              </w:rPr>
              <w:t>Начальник   отдела  обеспечения мер социальной поддержки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О.В. Порошина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00000">
            <w:pPr>
              <w:rPr>
                <w:sz w:val="23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00000">
            <w:pPr>
              <w:rPr>
                <w:sz w:val="23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00000">
            <w:pPr>
              <w:rPr>
                <w:sz w:val="23"/>
              </w:rPr>
            </w:pPr>
          </w:p>
        </w:tc>
      </w:tr>
      <w:tr>
        <w:trPr>
          <w:trHeight w:hRule="atLeast" w:val="480"/>
        </w:trPr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3000000">
            <w:pPr>
              <w:rPr>
                <w:sz w:val="23"/>
              </w:rPr>
            </w:pPr>
            <w:r>
              <w:rPr>
                <w:sz w:val="23"/>
              </w:rPr>
              <w:t>Начальник  отдела семейной политики, социальных гарантий и организации социального обслуживания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00000">
            <w:pPr>
              <w:ind/>
              <w:jc w:val="center"/>
              <w:rPr>
                <w:sz w:val="23"/>
              </w:rPr>
            </w:pPr>
            <w:r>
              <w:rPr>
                <w:sz w:val="23"/>
              </w:rPr>
              <w:t>Л.В. Бородулина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00000">
            <w:pPr>
              <w:rPr>
                <w:sz w:val="23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6000000">
            <w:pPr>
              <w:rPr>
                <w:sz w:val="23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00000">
            <w:pPr>
              <w:rPr>
                <w:sz w:val="23"/>
              </w:rPr>
            </w:pPr>
          </w:p>
        </w:tc>
      </w:tr>
      <w:tr>
        <w:trPr>
          <w:trHeight w:hRule="atLeast" w:val="480"/>
        </w:trPr>
        <w:tc>
          <w:tcPr>
            <w:tcW w:type="dxa" w:w="311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00000">
            <w:pPr>
              <w:rPr>
                <w:sz w:val="23"/>
              </w:rPr>
            </w:pPr>
            <w:r>
              <w:rPr>
                <w:sz w:val="23"/>
              </w:rPr>
              <w:t>Ведущий специалист отдела учета и отчетности, информационно - правового обеспечения и кадровой политики</w:t>
            </w:r>
          </w:p>
        </w:tc>
        <w:tc>
          <w:tcPr>
            <w:tcW w:type="dxa" w:w="19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00000">
            <w:pPr>
              <w:rPr>
                <w:sz w:val="23"/>
              </w:rPr>
            </w:pPr>
            <w:r>
              <w:rPr>
                <w:sz w:val="23"/>
              </w:rPr>
              <w:t xml:space="preserve">О.С. Санникова 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00000">
            <w:pPr>
              <w:rPr>
                <w:sz w:val="23"/>
              </w:rPr>
            </w:pP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00000">
            <w:pPr>
              <w:rPr>
                <w:sz w:val="23"/>
              </w:rPr>
            </w:pP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00000">
            <w:pPr>
              <w:rPr>
                <w:sz w:val="23"/>
              </w:rPr>
            </w:pPr>
          </w:p>
        </w:tc>
      </w:tr>
    </w:tbl>
    <w:p w14:paraId="7D000000">
      <w:pPr>
        <w:rPr>
          <w:sz w:val="20"/>
        </w:rPr>
      </w:pPr>
    </w:p>
    <w:p w14:paraId="7E000000">
      <w:pPr>
        <w:rPr>
          <w:sz w:val="20"/>
        </w:rPr>
      </w:pPr>
    </w:p>
    <w:p w14:paraId="7F000000">
      <w:pPr>
        <w:ind w:right="-383"/>
        <w:jc w:val="both"/>
      </w:pPr>
      <w:r>
        <w:t>Исполнитель:</w:t>
      </w:r>
      <w:r>
        <w:t xml:space="preserve"> О. С. Санникова, </w:t>
      </w:r>
    </w:p>
    <w:p w14:paraId="80000000">
      <w:pPr>
        <w:ind w:right="-383"/>
        <w:jc w:val="both"/>
      </w:pPr>
      <w:r>
        <w:t xml:space="preserve">Телефон: </w:t>
      </w:r>
      <w:r>
        <w:rPr>
          <w:color w:val="000000"/>
        </w:rPr>
        <w:t>2-49-51</w:t>
      </w:r>
    </w:p>
    <w:p w14:paraId="81000000">
      <w:pPr>
        <w:ind w:right="-383"/>
        <w:jc w:val="both"/>
        <w:rPr>
          <w:sz w:val="20"/>
        </w:rPr>
      </w:pPr>
    </w:p>
    <w:p w14:paraId="82000000">
      <w:pPr>
        <w:ind w:firstLine="142"/>
        <w:jc w:val="both"/>
        <w:rPr>
          <w:rFonts w:ascii="Liberation Serif" w:hAnsi="Liberation Serif"/>
          <w:sz w:val="28"/>
        </w:rPr>
      </w:pPr>
    </w:p>
    <w:p w14:paraId="83000000">
      <w:pPr>
        <w:ind w:firstLine="142"/>
        <w:jc w:val="both"/>
        <w:rPr>
          <w:rFonts w:ascii="Liberation Serif" w:hAnsi="Liberation Serif"/>
          <w:sz w:val="28"/>
        </w:rPr>
      </w:pPr>
    </w:p>
    <w:p w14:paraId="84000000">
      <w:pPr>
        <w:ind w:firstLine="142"/>
        <w:jc w:val="both"/>
        <w:rPr>
          <w:rFonts w:ascii="Liberation Serif" w:hAnsi="Liberation Serif"/>
          <w:sz w:val="28"/>
        </w:rPr>
      </w:pPr>
    </w:p>
    <w:p w14:paraId="85000000">
      <w:pPr>
        <w:ind w:firstLine="142"/>
        <w:jc w:val="both"/>
        <w:rPr>
          <w:rFonts w:ascii="Liberation Serif" w:hAnsi="Liberation Serif"/>
          <w:sz w:val="28"/>
        </w:rPr>
      </w:pPr>
    </w:p>
    <w:p w14:paraId="86000000">
      <w:pPr>
        <w:ind w:firstLine="142"/>
        <w:jc w:val="both"/>
        <w:rPr>
          <w:rFonts w:ascii="Liberation Serif" w:hAnsi="Liberation Serif"/>
          <w:sz w:val="28"/>
        </w:rPr>
      </w:pPr>
    </w:p>
    <w:p w14:paraId="87000000">
      <w:pPr>
        <w:ind w:firstLine="142"/>
        <w:jc w:val="both"/>
        <w:rPr>
          <w:rFonts w:ascii="Liberation Serif" w:hAnsi="Liberation Serif"/>
          <w:sz w:val="28"/>
        </w:rPr>
      </w:pPr>
    </w:p>
    <w:p w14:paraId="88000000">
      <w:pPr>
        <w:ind w:firstLine="142"/>
        <w:jc w:val="both"/>
        <w:rPr>
          <w:rFonts w:ascii="Liberation Serif" w:hAnsi="Liberation Serif"/>
          <w:sz w:val="28"/>
        </w:rPr>
      </w:pPr>
    </w:p>
    <w:p w14:paraId="89000000">
      <w:pPr>
        <w:ind w:firstLine="142"/>
        <w:jc w:val="both"/>
        <w:rPr>
          <w:rFonts w:ascii="Liberation Serif" w:hAnsi="Liberation Serif"/>
          <w:sz w:val="28"/>
        </w:rPr>
      </w:pPr>
    </w:p>
    <w:p w14:paraId="8A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p w14:paraId="8B000000">
      <w:pPr>
        <w:pStyle w:val="Style_1"/>
        <w:tabs>
          <w:tab w:leader="none" w:pos="7371" w:val="left"/>
        </w:tabs>
        <w:ind w:firstLine="142"/>
        <w:rPr>
          <w:rFonts w:ascii="Liberation Serif" w:hAnsi="Liberation Serif"/>
          <w:sz w:val="28"/>
        </w:rPr>
      </w:pPr>
    </w:p>
    <w:sectPr>
      <w:pgSz w:h="16838" w:orient="portrait" w:w="11906"/>
      <w:pgMar w:bottom="426" w:footer="709" w:gutter="0" w:header="709" w:left="1701" w:right="680" w:top="28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basedOn w:val="Style_5"/>
    <w:next w:val="Style_5"/>
    <w:link w:val="Style_11_ch"/>
    <w:uiPriority w:val="9"/>
    <w:qFormat/>
    <w:pPr>
      <w:keepNext w:val="1"/>
      <w:ind w:hanging="360" w:left="360"/>
      <w:outlineLvl w:val="2"/>
    </w:pPr>
    <w:rPr>
      <w:sz w:val="28"/>
    </w:rPr>
  </w:style>
  <w:style w:styleId="Style_11_ch" w:type="character">
    <w:name w:val="heading 3"/>
    <w:basedOn w:val="Style_5_ch"/>
    <w:link w:val="Style_11"/>
    <w:rPr>
      <w:sz w:val="28"/>
    </w:rPr>
  </w:style>
  <w:style w:styleId="Style_12" w:type="paragraph">
    <w:name w:val="Balloon Text"/>
    <w:basedOn w:val="Style_5"/>
    <w:link w:val="Style_12_ch"/>
    <w:rPr>
      <w:rFonts w:ascii="Tahoma" w:hAnsi="Tahoma"/>
      <w:sz w:val="16"/>
    </w:rPr>
  </w:style>
  <w:style w:styleId="Style_12_ch" w:type="character">
    <w:name w:val="Balloon Text"/>
    <w:basedOn w:val="Style_5_ch"/>
    <w:link w:val="Style_12"/>
    <w:rPr>
      <w:rFonts w:ascii="Tahoma" w:hAnsi="Tahoma"/>
      <w:sz w:val="16"/>
    </w:rPr>
  </w:style>
  <w:style w:styleId="Style_13" w:type="paragraph">
    <w:name w:val=" Знак"/>
    <w:basedOn w:val="Style_5"/>
    <w:link w:val="Style_13_ch"/>
    <w:rPr>
      <w:rFonts w:ascii="Verdana" w:hAnsi="Verdana"/>
      <w:sz w:val="20"/>
    </w:rPr>
  </w:style>
  <w:style w:styleId="Style_13_ch" w:type="character">
    <w:name w:val=" Знак"/>
    <w:basedOn w:val="Style_5_ch"/>
    <w:link w:val="Style_13"/>
    <w:rPr>
      <w:rFonts w:ascii="Verdana" w:hAnsi="Verdana"/>
      <w:sz w:val="20"/>
    </w:rPr>
  </w:style>
  <w:style w:styleId="Style_14" w:type="paragraph">
    <w:name w:val="header"/>
    <w:basedOn w:val="Style_5"/>
    <w:link w:val="Style_14_ch"/>
    <w:pPr>
      <w:tabs>
        <w:tab w:leader="none" w:pos="4153" w:val="center"/>
        <w:tab w:leader="none" w:pos="8306" w:val="right"/>
      </w:tabs>
      <w:ind/>
    </w:pPr>
  </w:style>
  <w:style w:styleId="Style_14_ch" w:type="character">
    <w:name w:val="header"/>
    <w:basedOn w:val="Style_5_ch"/>
    <w:link w:val="Style_14"/>
  </w:style>
  <w:style w:styleId="Style_15" w:type="paragraph">
    <w:name w:val="toc 3"/>
    <w:next w:val="Style_5"/>
    <w:link w:val="Style_1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5_ch" w:type="character">
    <w:name w:val="toc 3"/>
    <w:link w:val="Style_15"/>
    <w:rPr>
      <w:rFonts w:ascii="XO Thames" w:hAnsi="XO Thames"/>
      <w:sz w:val="28"/>
    </w:rPr>
  </w:style>
  <w:style w:styleId="Style_16" w:type="paragraph">
    <w:name w:val="heading 5"/>
    <w:next w:val="Style_5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basedOn w:val="Style_5"/>
    <w:next w:val="Style_5"/>
    <w:link w:val="Style_17_ch"/>
    <w:uiPriority w:val="9"/>
    <w:qFormat/>
    <w:pPr>
      <w:keepNext w:val="1"/>
      <w:ind/>
      <w:jc w:val="center"/>
      <w:outlineLvl w:val="0"/>
    </w:pPr>
    <w:rPr>
      <w:b w:val="1"/>
      <w:sz w:val="36"/>
    </w:rPr>
  </w:style>
  <w:style w:styleId="Style_17_ch" w:type="character">
    <w:name w:val="heading 1"/>
    <w:basedOn w:val="Style_5_ch"/>
    <w:link w:val="Style_17"/>
    <w:rPr>
      <w:b w:val="1"/>
      <w:sz w:val="36"/>
    </w:rPr>
  </w:style>
  <w:style w:styleId="Style_2" w:type="paragraph">
    <w:name w:val="Hyperlink"/>
    <w:link w:val="Style_2_ch"/>
    <w:rPr>
      <w:color w:val="972296"/>
      <w:u w:val="none"/>
    </w:rPr>
  </w:style>
  <w:style w:styleId="Style_2_ch" w:type="character">
    <w:name w:val="Hyperlink"/>
    <w:link w:val="Style_2"/>
    <w:rPr>
      <w:color w:val="972296"/>
      <w:u w:val="non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5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5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5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5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Default Paragraph Font"/>
    <w:link w:val="Style_24_ch"/>
  </w:style>
  <w:style w:styleId="Style_24_ch" w:type="character">
    <w:name w:val="Default Paragraph Font"/>
    <w:link w:val="Style_24"/>
  </w:style>
  <w:style w:styleId="Style_25" w:type="paragraph">
    <w:name w:val="Subtitle"/>
    <w:next w:val="Style_5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ConsPlusNonformat"/>
    <w:link w:val="Style_26_ch"/>
    <w:pPr>
      <w:widowControl w:val="0"/>
      <w:ind/>
    </w:pPr>
    <w:rPr>
      <w:rFonts w:ascii="Courier New" w:hAnsi="Courier New"/>
    </w:rPr>
  </w:style>
  <w:style w:styleId="Style_26_ch" w:type="character">
    <w:name w:val="ConsPlusNonformat"/>
    <w:link w:val="Style_26"/>
    <w:rPr>
      <w:rFonts w:ascii="Courier New" w:hAnsi="Courier New"/>
    </w:rPr>
  </w:style>
  <w:style w:styleId="Style_3" w:type="paragraph">
    <w:name w:val="ConsPlusNormal"/>
    <w:link w:val="Style_3_ch"/>
    <w:rPr>
      <w:rFonts w:ascii="Arial" w:hAnsi="Arial"/>
    </w:rPr>
  </w:style>
  <w:style w:styleId="Style_3_ch" w:type="character">
    <w:name w:val="ConsPlusNormal"/>
    <w:link w:val="Style_3"/>
    <w:rPr>
      <w:rFonts w:ascii="Arial" w:hAnsi="Arial"/>
    </w:rPr>
  </w:style>
  <w:style w:styleId="Style_27" w:type="paragraph">
    <w:name w:val="Title"/>
    <w:basedOn w:val="Style_5"/>
    <w:link w:val="Style_27_ch"/>
    <w:uiPriority w:val="10"/>
    <w:qFormat/>
    <w:pPr>
      <w:ind/>
      <w:jc w:val="center"/>
    </w:pPr>
    <w:rPr>
      <w:b w:val="1"/>
      <w:sz w:val="36"/>
    </w:rPr>
  </w:style>
  <w:style w:styleId="Style_27_ch" w:type="character">
    <w:name w:val="Title"/>
    <w:basedOn w:val="Style_5_ch"/>
    <w:link w:val="Style_27"/>
    <w:rPr>
      <w:b w:val="1"/>
      <w:sz w:val="36"/>
    </w:rPr>
  </w:style>
  <w:style w:styleId="Style_28" w:type="paragraph">
    <w:name w:val="heading 4"/>
    <w:next w:val="Style_5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1" w:type="paragraph">
    <w:name w:val="Body Text Indent 2"/>
    <w:basedOn w:val="Style_5"/>
    <w:link w:val="Style_1_ch"/>
    <w:pPr>
      <w:ind w:firstLine="851"/>
      <w:jc w:val="both"/>
    </w:pPr>
    <w:rPr>
      <w:sz w:val="26"/>
    </w:rPr>
  </w:style>
  <w:style w:styleId="Style_1_ch" w:type="character">
    <w:name w:val="Body Text Indent 2"/>
    <w:basedOn w:val="Style_5_ch"/>
    <w:link w:val="Style_1"/>
    <w:rPr>
      <w:sz w:val="26"/>
    </w:rPr>
  </w:style>
  <w:style w:styleId="Style_29" w:type="paragraph">
    <w:name w:val="heading 2"/>
    <w:basedOn w:val="Style_5"/>
    <w:next w:val="Style_5"/>
    <w:link w:val="Style_29_ch"/>
    <w:uiPriority w:val="9"/>
    <w:qFormat/>
    <w:pPr>
      <w:keepNext w:val="1"/>
      <w:ind/>
      <w:jc w:val="center"/>
      <w:outlineLvl w:val="1"/>
    </w:pPr>
    <w:rPr>
      <w:b w:val="1"/>
    </w:rPr>
  </w:style>
  <w:style w:styleId="Style_29_ch" w:type="character">
    <w:name w:val="heading 2"/>
    <w:basedOn w:val="Style_5_ch"/>
    <w:link w:val="Style_29"/>
    <w:rPr>
      <w:b w:val="1"/>
    </w:rPr>
  </w:style>
  <w:style w:styleId="Style_30" w:type="paragraph">
    <w:name w:val="Знак"/>
    <w:basedOn w:val="Style_5"/>
    <w:link w:val="Style_30_ch"/>
    <w:pPr>
      <w:tabs>
        <w:tab w:leader="none" w:pos="432" w:val="left"/>
      </w:tabs>
      <w:spacing w:after="160" w:before="120"/>
      <w:ind w:hanging="432" w:left="432"/>
      <w:jc w:val="both"/>
    </w:pPr>
    <w:rPr>
      <w:b w:val="1"/>
      <w:caps w:val="1"/>
      <w:sz w:val="32"/>
    </w:rPr>
  </w:style>
  <w:style w:styleId="Style_30_ch" w:type="character">
    <w:name w:val="Знак"/>
    <w:basedOn w:val="Style_5_ch"/>
    <w:link w:val="Style_30"/>
    <w:rPr>
      <w:b w:val="1"/>
      <w:caps w:val="1"/>
      <w:sz w:val="32"/>
    </w:rPr>
  </w:style>
  <w:style w:styleId="Style_31" w:type="table">
    <w:name w:val="Table Grid"/>
    <w:basedOn w:val="Style_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2025-01-15T05:01:12Z</dcterms:modified>
</cp:coreProperties>
</file>