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DFA" w:rsidRPr="004F3AD7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4F3AD7">
        <w:rPr>
          <w:rFonts w:ascii="Times New Roman" w:hAnsi="Times New Roman"/>
          <w:b/>
          <w:sz w:val="24"/>
          <w:szCs w:val="28"/>
        </w:rPr>
        <w:t xml:space="preserve">Государственное автономное учреждение </w:t>
      </w:r>
    </w:p>
    <w:p w:rsidR="00B51DFA" w:rsidRPr="004F3AD7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4F3AD7">
        <w:rPr>
          <w:rFonts w:ascii="Times New Roman" w:hAnsi="Times New Roman"/>
          <w:b/>
          <w:sz w:val="24"/>
          <w:szCs w:val="28"/>
        </w:rPr>
        <w:t>со</w:t>
      </w:r>
      <w:r w:rsidR="004F3FAB" w:rsidRPr="004F3AD7">
        <w:rPr>
          <w:rFonts w:ascii="Times New Roman" w:hAnsi="Times New Roman"/>
          <w:b/>
          <w:sz w:val="24"/>
          <w:szCs w:val="28"/>
        </w:rPr>
        <w:t xml:space="preserve">циального обслуживания </w:t>
      </w:r>
      <w:r w:rsidRPr="004F3AD7">
        <w:rPr>
          <w:rFonts w:ascii="Times New Roman" w:hAnsi="Times New Roman"/>
          <w:b/>
          <w:sz w:val="24"/>
          <w:szCs w:val="28"/>
        </w:rPr>
        <w:t xml:space="preserve"> Свердловской области</w:t>
      </w:r>
    </w:p>
    <w:p w:rsidR="00B51DFA" w:rsidRPr="004F3AD7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4F3AD7">
        <w:rPr>
          <w:rFonts w:ascii="Times New Roman" w:hAnsi="Times New Roman"/>
          <w:b/>
          <w:sz w:val="24"/>
          <w:szCs w:val="28"/>
        </w:rPr>
        <w:t xml:space="preserve">«Комплексный центр социального обслуживания населения </w:t>
      </w:r>
    </w:p>
    <w:p w:rsidR="00B51DFA" w:rsidRPr="004F3AD7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4F3AD7">
        <w:rPr>
          <w:rFonts w:ascii="Times New Roman" w:hAnsi="Times New Roman"/>
          <w:b/>
          <w:sz w:val="24"/>
          <w:szCs w:val="28"/>
        </w:rPr>
        <w:t xml:space="preserve">города Алапаевска и Алапаевского района» 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1DFA" w:rsidRPr="004F3AD7" w:rsidRDefault="00B51DFA" w:rsidP="00B51DFA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4F3AD7">
        <w:rPr>
          <w:rFonts w:ascii="Times New Roman" w:hAnsi="Times New Roman"/>
          <w:b/>
          <w:sz w:val="24"/>
          <w:szCs w:val="28"/>
        </w:rPr>
        <w:t>«Основная деятельность»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1DFA">
        <w:rPr>
          <w:rFonts w:ascii="Times New Roman" w:hAnsi="Times New Roman"/>
          <w:b/>
          <w:sz w:val="28"/>
          <w:szCs w:val="28"/>
        </w:rPr>
        <w:t>ПРИКАЗ</w:t>
      </w:r>
    </w:p>
    <w:p w:rsidR="00B51DFA" w:rsidRPr="00B51DFA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1DFA" w:rsidRPr="00CE76B5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76B5">
        <w:rPr>
          <w:rFonts w:ascii="Times New Roman" w:hAnsi="Times New Roman"/>
          <w:b/>
          <w:sz w:val="28"/>
          <w:szCs w:val="28"/>
        </w:rPr>
        <w:t xml:space="preserve">« </w:t>
      </w:r>
      <w:r w:rsidR="004F3AD7">
        <w:rPr>
          <w:rFonts w:ascii="Times New Roman" w:hAnsi="Times New Roman"/>
          <w:b/>
          <w:sz w:val="28"/>
          <w:szCs w:val="28"/>
        </w:rPr>
        <w:t>22</w:t>
      </w:r>
      <w:r w:rsidRPr="00CE76B5">
        <w:rPr>
          <w:rFonts w:ascii="Times New Roman" w:hAnsi="Times New Roman"/>
          <w:b/>
          <w:sz w:val="28"/>
          <w:szCs w:val="28"/>
        </w:rPr>
        <w:t xml:space="preserve"> »  </w:t>
      </w:r>
      <w:r w:rsidR="00CE76B5">
        <w:rPr>
          <w:rFonts w:ascii="Times New Roman" w:hAnsi="Times New Roman"/>
          <w:b/>
          <w:sz w:val="28"/>
          <w:szCs w:val="28"/>
        </w:rPr>
        <w:t>декабря</w:t>
      </w:r>
      <w:r w:rsidR="004F3FAB">
        <w:rPr>
          <w:rFonts w:ascii="Times New Roman" w:hAnsi="Times New Roman"/>
          <w:b/>
          <w:sz w:val="28"/>
          <w:szCs w:val="28"/>
        </w:rPr>
        <w:t xml:space="preserve">  2021</w:t>
      </w:r>
      <w:r w:rsidRPr="00CE76B5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     №</w:t>
      </w:r>
      <w:r w:rsidR="004F3FAB">
        <w:rPr>
          <w:rFonts w:ascii="Times New Roman" w:hAnsi="Times New Roman"/>
          <w:b/>
          <w:sz w:val="28"/>
          <w:szCs w:val="28"/>
        </w:rPr>
        <w:t xml:space="preserve"> </w:t>
      </w:r>
      <w:r w:rsidR="004F3AD7">
        <w:rPr>
          <w:rFonts w:ascii="Times New Roman" w:hAnsi="Times New Roman"/>
          <w:b/>
          <w:sz w:val="28"/>
          <w:szCs w:val="28"/>
        </w:rPr>
        <w:t>170</w:t>
      </w:r>
    </w:p>
    <w:p w:rsid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3AD7" w:rsidRPr="00B51DFA" w:rsidRDefault="004F3AD7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3AD7" w:rsidRDefault="004F3FAB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4F3AD7">
        <w:rPr>
          <w:rFonts w:ascii="Times New Roman" w:hAnsi="Times New Roman"/>
          <w:b/>
          <w:sz w:val="32"/>
          <w:szCs w:val="28"/>
        </w:rPr>
        <w:t>Об утвержд</w:t>
      </w:r>
      <w:r w:rsidR="00AC2901" w:rsidRPr="004F3AD7">
        <w:rPr>
          <w:rFonts w:ascii="Times New Roman" w:hAnsi="Times New Roman"/>
          <w:b/>
          <w:sz w:val="32"/>
          <w:szCs w:val="28"/>
        </w:rPr>
        <w:t xml:space="preserve">ении </w:t>
      </w:r>
      <w:r w:rsidR="0039741D" w:rsidRPr="004F3AD7">
        <w:rPr>
          <w:rFonts w:ascii="Times New Roman" w:hAnsi="Times New Roman"/>
          <w:b/>
          <w:sz w:val="32"/>
          <w:szCs w:val="28"/>
        </w:rPr>
        <w:t xml:space="preserve"> Кодекса этики и служебного поведения работников </w:t>
      </w:r>
      <w:r w:rsidRPr="004F3AD7">
        <w:rPr>
          <w:rFonts w:ascii="Times New Roman" w:hAnsi="Times New Roman"/>
          <w:b/>
          <w:sz w:val="32"/>
          <w:szCs w:val="28"/>
        </w:rPr>
        <w:t xml:space="preserve"> ГАУСО СО «КЦСОН СО города Алапаевска </w:t>
      </w:r>
    </w:p>
    <w:p w:rsidR="00B51DFA" w:rsidRPr="004F3AD7" w:rsidRDefault="004F3FAB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4F3AD7">
        <w:rPr>
          <w:rFonts w:ascii="Times New Roman" w:hAnsi="Times New Roman"/>
          <w:b/>
          <w:sz w:val="32"/>
          <w:szCs w:val="28"/>
        </w:rPr>
        <w:t>и Алапаевского района»</w:t>
      </w:r>
    </w:p>
    <w:p w:rsidR="004F3AD7" w:rsidRDefault="004F3AD7" w:rsidP="00B51DFA">
      <w:pPr>
        <w:pStyle w:val="Default"/>
        <w:ind w:firstLine="708"/>
        <w:jc w:val="both"/>
        <w:rPr>
          <w:sz w:val="28"/>
          <w:szCs w:val="28"/>
        </w:rPr>
      </w:pPr>
    </w:p>
    <w:p w:rsidR="00B51DFA" w:rsidRPr="004F3AD7" w:rsidRDefault="004F3FAB" w:rsidP="00B51DFA">
      <w:pPr>
        <w:pStyle w:val="Default"/>
        <w:ind w:firstLine="708"/>
        <w:jc w:val="both"/>
        <w:rPr>
          <w:bCs/>
          <w:szCs w:val="28"/>
        </w:rPr>
      </w:pPr>
      <w:r w:rsidRPr="004F3AD7">
        <w:rPr>
          <w:szCs w:val="28"/>
        </w:rPr>
        <w:t xml:space="preserve">В соответствии с требованиями  Федерального закона от 25 декабря </w:t>
      </w:r>
      <w:r w:rsidR="00B51DFA" w:rsidRPr="004F3AD7">
        <w:rPr>
          <w:szCs w:val="28"/>
        </w:rPr>
        <w:t>2008</w:t>
      </w:r>
      <w:r w:rsidRPr="004F3AD7">
        <w:rPr>
          <w:szCs w:val="28"/>
        </w:rPr>
        <w:t xml:space="preserve"> года </w:t>
      </w:r>
      <w:r w:rsidR="00B51DFA" w:rsidRPr="004F3AD7">
        <w:rPr>
          <w:szCs w:val="28"/>
        </w:rPr>
        <w:t xml:space="preserve"> № 273</w:t>
      </w:r>
      <w:r w:rsidRPr="004F3AD7">
        <w:rPr>
          <w:szCs w:val="28"/>
        </w:rPr>
        <w:t xml:space="preserve">-ФЗ </w:t>
      </w:r>
      <w:r w:rsidR="00B51DFA" w:rsidRPr="004F3AD7">
        <w:rPr>
          <w:szCs w:val="28"/>
        </w:rPr>
        <w:t xml:space="preserve"> «О противо</w:t>
      </w:r>
      <w:r w:rsidRPr="004F3AD7">
        <w:rPr>
          <w:szCs w:val="28"/>
        </w:rPr>
        <w:t>действии коррупции», Закона Свердловской области от 20 февраля 2009 года № 2-ОЗ «О противодействии коррупции в Свердловской области»</w:t>
      </w:r>
      <w:r w:rsidR="00B51DFA" w:rsidRPr="004F3AD7">
        <w:rPr>
          <w:bCs/>
          <w:szCs w:val="28"/>
        </w:rPr>
        <w:t>,</w:t>
      </w:r>
    </w:p>
    <w:p w:rsidR="00B51DFA" w:rsidRPr="004F3AD7" w:rsidRDefault="00B51DFA" w:rsidP="00B51DF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8"/>
        </w:rPr>
      </w:pPr>
    </w:p>
    <w:p w:rsidR="00B51DFA" w:rsidRPr="004F3AD7" w:rsidRDefault="00B51DFA" w:rsidP="00B51DFA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4F3AD7">
        <w:rPr>
          <w:rFonts w:ascii="Times New Roman" w:hAnsi="Times New Roman"/>
          <w:sz w:val="24"/>
          <w:szCs w:val="28"/>
        </w:rPr>
        <w:t>ПРИКАЗЫВАЮ:</w:t>
      </w:r>
    </w:p>
    <w:p w:rsidR="00B51DFA" w:rsidRPr="004F3AD7" w:rsidRDefault="00B51DFA" w:rsidP="00B51DFA">
      <w:pPr>
        <w:spacing w:after="0"/>
        <w:jc w:val="both"/>
        <w:rPr>
          <w:rFonts w:ascii="Times New Roman" w:hAnsi="Times New Roman"/>
          <w:b/>
          <w:sz w:val="24"/>
          <w:szCs w:val="28"/>
        </w:rPr>
      </w:pPr>
    </w:p>
    <w:p w:rsidR="00B51DFA" w:rsidRPr="004F3AD7" w:rsidRDefault="00B803F8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F3AD7">
        <w:rPr>
          <w:rFonts w:ascii="Times New Roman" w:hAnsi="Times New Roman"/>
          <w:sz w:val="24"/>
          <w:szCs w:val="28"/>
        </w:rPr>
        <w:t>1.</w:t>
      </w:r>
      <w:r w:rsidR="004F3AD7">
        <w:rPr>
          <w:rFonts w:ascii="Times New Roman" w:hAnsi="Times New Roman"/>
          <w:sz w:val="24"/>
          <w:szCs w:val="28"/>
        </w:rPr>
        <w:tab/>
      </w:r>
      <w:r w:rsidRPr="004F3AD7">
        <w:rPr>
          <w:rFonts w:ascii="Times New Roman" w:hAnsi="Times New Roman"/>
          <w:sz w:val="24"/>
          <w:szCs w:val="28"/>
        </w:rPr>
        <w:t>Утвер</w:t>
      </w:r>
      <w:r w:rsidR="00625949" w:rsidRPr="004F3AD7">
        <w:rPr>
          <w:rFonts w:ascii="Times New Roman" w:hAnsi="Times New Roman"/>
          <w:sz w:val="24"/>
          <w:szCs w:val="28"/>
        </w:rPr>
        <w:t xml:space="preserve">дить  </w:t>
      </w:r>
      <w:r w:rsidR="0039741D" w:rsidRPr="004F3AD7">
        <w:rPr>
          <w:rFonts w:ascii="Times New Roman" w:hAnsi="Times New Roman"/>
          <w:sz w:val="24"/>
          <w:szCs w:val="28"/>
        </w:rPr>
        <w:t>Кодекс этики и служебного поведения работников</w:t>
      </w:r>
      <w:r w:rsidRPr="004F3AD7">
        <w:rPr>
          <w:rFonts w:ascii="Times New Roman" w:hAnsi="Times New Roman"/>
          <w:sz w:val="24"/>
          <w:szCs w:val="28"/>
        </w:rPr>
        <w:t xml:space="preserve"> </w:t>
      </w:r>
      <w:r w:rsidR="00B51DFA" w:rsidRPr="004F3AD7">
        <w:rPr>
          <w:rFonts w:ascii="Times New Roman" w:hAnsi="Times New Roman"/>
          <w:sz w:val="24"/>
          <w:szCs w:val="28"/>
        </w:rPr>
        <w:t xml:space="preserve"> </w:t>
      </w:r>
      <w:r w:rsidRPr="004F3AD7">
        <w:rPr>
          <w:rFonts w:ascii="Times New Roman" w:hAnsi="Times New Roman"/>
          <w:sz w:val="24"/>
          <w:szCs w:val="28"/>
        </w:rPr>
        <w:t xml:space="preserve">ГАУСО СО «КЦСОН города </w:t>
      </w:r>
      <w:r w:rsidR="00B51DFA" w:rsidRPr="004F3AD7">
        <w:rPr>
          <w:rFonts w:ascii="Times New Roman" w:hAnsi="Times New Roman"/>
          <w:sz w:val="24"/>
          <w:szCs w:val="28"/>
        </w:rPr>
        <w:t>Алапаевска и Алапаевского района" (прил</w:t>
      </w:r>
      <w:r w:rsidR="004F3AD7">
        <w:rPr>
          <w:rFonts w:ascii="Times New Roman" w:hAnsi="Times New Roman"/>
          <w:sz w:val="24"/>
          <w:szCs w:val="28"/>
        </w:rPr>
        <w:t>ожение</w:t>
      </w:r>
      <w:r w:rsidR="00B51DFA" w:rsidRPr="004F3AD7">
        <w:rPr>
          <w:rFonts w:ascii="Times New Roman" w:hAnsi="Times New Roman"/>
          <w:sz w:val="24"/>
          <w:szCs w:val="28"/>
        </w:rPr>
        <w:t>).</w:t>
      </w:r>
    </w:p>
    <w:p w:rsidR="004F3AD7" w:rsidRDefault="004F3AD7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4F3AD7" w:rsidRDefault="00B803F8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F3AD7">
        <w:rPr>
          <w:rFonts w:ascii="Times New Roman" w:hAnsi="Times New Roman"/>
          <w:sz w:val="24"/>
          <w:szCs w:val="28"/>
        </w:rPr>
        <w:t>2.</w:t>
      </w:r>
      <w:r w:rsidR="004F3AD7">
        <w:rPr>
          <w:rFonts w:ascii="Times New Roman" w:hAnsi="Times New Roman"/>
          <w:sz w:val="24"/>
          <w:szCs w:val="28"/>
        </w:rPr>
        <w:tab/>
      </w:r>
      <w:r w:rsidRPr="004F3AD7">
        <w:rPr>
          <w:rFonts w:ascii="Times New Roman" w:hAnsi="Times New Roman"/>
          <w:sz w:val="24"/>
          <w:szCs w:val="28"/>
        </w:rPr>
        <w:t>Р</w:t>
      </w:r>
      <w:r w:rsidR="004F3AD7">
        <w:rPr>
          <w:rFonts w:ascii="Times New Roman" w:hAnsi="Times New Roman"/>
          <w:sz w:val="24"/>
          <w:szCs w:val="28"/>
        </w:rPr>
        <w:t>ОЩЕКТАЕВОЙ</w:t>
      </w:r>
      <w:r w:rsidRPr="004F3AD7">
        <w:rPr>
          <w:rFonts w:ascii="Times New Roman" w:hAnsi="Times New Roman"/>
          <w:sz w:val="24"/>
          <w:szCs w:val="28"/>
        </w:rPr>
        <w:t xml:space="preserve"> Н.А., секретар</w:t>
      </w:r>
      <w:r w:rsidR="004F3AD7">
        <w:rPr>
          <w:rFonts w:ascii="Times New Roman" w:hAnsi="Times New Roman"/>
          <w:sz w:val="24"/>
          <w:szCs w:val="28"/>
        </w:rPr>
        <w:t>ю</w:t>
      </w:r>
      <w:r w:rsidRPr="004F3AD7">
        <w:rPr>
          <w:rFonts w:ascii="Times New Roman" w:hAnsi="Times New Roman"/>
          <w:sz w:val="24"/>
          <w:szCs w:val="28"/>
        </w:rPr>
        <w:t xml:space="preserve"> руководителя, ознакомить с приказом </w:t>
      </w:r>
      <w:r w:rsidR="00B51DFA" w:rsidRPr="004F3AD7">
        <w:rPr>
          <w:rFonts w:ascii="Times New Roman" w:hAnsi="Times New Roman"/>
          <w:sz w:val="24"/>
          <w:szCs w:val="28"/>
        </w:rPr>
        <w:t xml:space="preserve"> всех работников учреждения под подпись.</w:t>
      </w:r>
    </w:p>
    <w:p w:rsidR="004F3AD7" w:rsidRDefault="004F3AD7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803F8" w:rsidRPr="004F3AD7" w:rsidRDefault="00A4646F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F3AD7">
        <w:rPr>
          <w:rFonts w:ascii="Times New Roman" w:hAnsi="Times New Roman"/>
          <w:sz w:val="24"/>
          <w:szCs w:val="28"/>
        </w:rPr>
        <w:t>3.</w:t>
      </w:r>
      <w:r w:rsidR="004F3AD7">
        <w:rPr>
          <w:rFonts w:ascii="Times New Roman" w:hAnsi="Times New Roman"/>
          <w:sz w:val="24"/>
          <w:szCs w:val="28"/>
        </w:rPr>
        <w:tab/>
      </w:r>
      <w:r w:rsidR="00B803F8" w:rsidRPr="004F3AD7">
        <w:rPr>
          <w:rFonts w:ascii="Times New Roman" w:hAnsi="Times New Roman"/>
          <w:sz w:val="24"/>
          <w:szCs w:val="28"/>
        </w:rPr>
        <w:t xml:space="preserve">Считать утратившим силу приказ </w:t>
      </w:r>
      <w:r w:rsidRPr="004F3AD7">
        <w:rPr>
          <w:rFonts w:ascii="Times New Roman" w:hAnsi="Times New Roman"/>
          <w:sz w:val="24"/>
          <w:szCs w:val="28"/>
        </w:rPr>
        <w:t>ГАУ</w:t>
      </w:r>
      <w:r w:rsidR="004F3AD7">
        <w:rPr>
          <w:rFonts w:ascii="Times New Roman" w:hAnsi="Times New Roman"/>
          <w:sz w:val="24"/>
          <w:szCs w:val="28"/>
        </w:rPr>
        <w:t xml:space="preserve"> </w:t>
      </w:r>
      <w:r w:rsidRPr="004F3AD7">
        <w:rPr>
          <w:rFonts w:ascii="Times New Roman" w:hAnsi="Times New Roman"/>
          <w:sz w:val="24"/>
          <w:szCs w:val="28"/>
        </w:rPr>
        <w:t>СО</w:t>
      </w:r>
      <w:r w:rsidR="004F3AD7">
        <w:rPr>
          <w:rFonts w:ascii="Times New Roman" w:hAnsi="Times New Roman"/>
          <w:sz w:val="24"/>
          <w:szCs w:val="28"/>
        </w:rPr>
        <w:t>Н</w:t>
      </w:r>
      <w:r w:rsidRPr="004F3AD7">
        <w:rPr>
          <w:rFonts w:ascii="Times New Roman" w:hAnsi="Times New Roman"/>
          <w:sz w:val="24"/>
          <w:szCs w:val="28"/>
        </w:rPr>
        <w:t xml:space="preserve"> СО «КЦСОН города Алапаевска и Алапаевского района» </w:t>
      </w:r>
      <w:r w:rsidR="00B803F8" w:rsidRPr="004F3AD7">
        <w:rPr>
          <w:rFonts w:ascii="Times New Roman" w:hAnsi="Times New Roman"/>
          <w:sz w:val="24"/>
          <w:szCs w:val="28"/>
        </w:rPr>
        <w:t xml:space="preserve">от </w:t>
      </w:r>
      <w:r w:rsidR="0039741D" w:rsidRPr="004F3AD7">
        <w:rPr>
          <w:rFonts w:ascii="Times New Roman" w:hAnsi="Times New Roman"/>
          <w:sz w:val="24"/>
          <w:szCs w:val="28"/>
        </w:rPr>
        <w:t>09.01.2019 г. № 57 «О внедрении  Кодекса этики и служебного поведения</w:t>
      </w:r>
      <w:r w:rsidR="004B7DB8" w:rsidRPr="004F3AD7">
        <w:rPr>
          <w:rFonts w:ascii="Times New Roman" w:hAnsi="Times New Roman"/>
          <w:sz w:val="24"/>
          <w:szCs w:val="28"/>
        </w:rPr>
        <w:t>».</w:t>
      </w:r>
    </w:p>
    <w:p w:rsidR="004F3AD7" w:rsidRDefault="004F3AD7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4F3AD7" w:rsidRDefault="004B7DB8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F3AD7">
        <w:rPr>
          <w:rFonts w:ascii="Times New Roman" w:hAnsi="Times New Roman"/>
          <w:sz w:val="24"/>
          <w:szCs w:val="28"/>
        </w:rPr>
        <w:t>4</w:t>
      </w:r>
      <w:r w:rsidR="00B803F8" w:rsidRPr="004F3AD7">
        <w:rPr>
          <w:rFonts w:ascii="Times New Roman" w:hAnsi="Times New Roman"/>
          <w:sz w:val="24"/>
          <w:szCs w:val="28"/>
        </w:rPr>
        <w:t>.</w:t>
      </w:r>
      <w:r w:rsidR="004F3AD7">
        <w:rPr>
          <w:rFonts w:ascii="Times New Roman" w:hAnsi="Times New Roman"/>
          <w:sz w:val="24"/>
          <w:szCs w:val="28"/>
        </w:rPr>
        <w:tab/>
      </w:r>
      <w:r w:rsidR="00B51DFA" w:rsidRPr="004F3AD7">
        <w:rPr>
          <w:rFonts w:ascii="Times New Roman" w:hAnsi="Times New Roman"/>
          <w:sz w:val="24"/>
          <w:szCs w:val="28"/>
        </w:rPr>
        <w:t>Контроль за исполнением настоящего приказа оставляю за собой.</w:t>
      </w:r>
    </w:p>
    <w:p w:rsidR="00B51DFA" w:rsidRPr="004F3AD7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4F3AD7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4F3AD7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F3AD7">
        <w:rPr>
          <w:rFonts w:ascii="Times New Roman" w:hAnsi="Times New Roman"/>
          <w:sz w:val="24"/>
          <w:szCs w:val="28"/>
        </w:rPr>
        <w:t xml:space="preserve">Директор                                        </w:t>
      </w:r>
      <w:r w:rsidR="004F3AD7">
        <w:rPr>
          <w:rFonts w:ascii="Times New Roman" w:hAnsi="Times New Roman"/>
          <w:sz w:val="24"/>
          <w:szCs w:val="28"/>
        </w:rPr>
        <w:t xml:space="preserve">                      </w:t>
      </w:r>
      <w:r w:rsidRPr="004F3AD7">
        <w:rPr>
          <w:rFonts w:ascii="Times New Roman" w:hAnsi="Times New Roman"/>
          <w:sz w:val="24"/>
          <w:szCs w:val="28"/>
        </w:rPr>
        <w:t xml:space="preserve">                                                        Л.П. Денисова</w:t>
      </w:r>
    </w:p>
    <w:p w:rsidR="00B51DFA" w:rsidRPr="00B51DFA" w:rsidRDefault="00B51DFA" w:rsidP="00B51DFA">
      <w:pPr>
        <w:rPr>
          <w:rFonts w:ascii="Times New Roman" w:hAnsi="Times New Roman"/>
          <w:sz w:val="28"/>
          <w:szCs w:val="28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B803F8" w:rsidRDefault="00B803F8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B803F8" w:rsidRDefault="00B803F8" w:rsidP="00B803F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Приложение к приказу</w:t>
      </w:r>
    </w:p>
    <w:p w:rsidR="0022257A" w:rsidRPr="0022257A" w:rsidRDefault="004F3AD7" w:rsidP="00B803F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170 от 22.</w:t>
      </w:r>
      <w:r w:rsidR="00B803F8">
        <w:rPr>
          <w:rFonts w:ascii="Times New Roman" w:hAnsi="Times New Roman"/>
          <w:sz w:val="24"/>
          <w:szCs w:val="24"/>
        </w:rPr>
        <w:t>12.2021г</w:t>
      </w:r>
      <w:r>
        <w:rPr>
          <w:rFonts w:ascii="Times New Roman" w:hAnsi="Times New Roman"/>
          <w:sz w:val="24"/>
          <w:szCs w:val="24"/>
        </w:rPr>
        <w:t>.</w:t>
      </w:r>
    </w:p>
    <w:p w:rsidR="0022257A" w:rsidRDefault="0022257A" w:rsidP="0022257A">
      <w:pPr>
        <w:jc w:val="center"/>
        <w:rPr>
          <w:sz w:val="28"/>
          <w:szCs w:val="28"/>
        </w:rPr>
      </w:pPr>
    </w:p>
    <w:p w:rsidR="0039741D" w:rsidRPr="004F3AD7" w:rsidRDefault="00B803F8" w:rsidP="00680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9741D" w:rsidRPr="004F3AD7">
        <w:rPr>
          <w:rFonts w:ascii="Times New Roman" w:hAnsi="Times New Roman"/>
          <w:b/>
          <w:bCs/>
          <w:sz w:val="24"/>
          <w:szCs w:val="24"/>
        </w:rPr>
        <w:t xml:space="preserve">КОДЕКС </w:t>
      </w:r>
    </w:p>
    <w:p w:rsidR="004F3AD7" w:rsidRDefault="0039741D" w:rsidP="00680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>ЭТИКИ И СЛУЖЕБНОГО ПОВЕДЕНИЯ РАБОТНИКОВ</w:t>
      </w:r>
      <w:r w:rsidR="00680EED" w:rsidRPr="004F3AD7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:rsidR="00680EED" w:rsidRPr="004F3AD7" w:rsidRDefault="00680EED" w:rsidP="00680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>ГАУСО СО «КЦСОН ГОРОДА АЛАПАЕВВСКА И АЛАПАЕВСКОГО РАЙОНА»</w:t>
      </w:r>
    </w:p>
    <w:p w:rsidR="0039741D" w:rsidRPr="004F3AD7" w:rsidRDefault="0039741D" w:rsidP="003974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>1. Общие положения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Кодекс этики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Алапаевска и Алапаевского района» (далее – Учреждение),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Учреждения (далее - работников), независимо от занимаемой ими должности.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 xml:space="preserve">Ознакомление с положениями Кодекса этики граждан, поступающих на работу в Учреждение, производится в соответствии со </w:t>
      </w:r>
      <w:hyperlink r:id="rId8" w:history="1">
        <w:r w:rsidRPr="004F3AD7">
          <w:rPr>
            <w:rFonts w:ascii="Times New Roman" w:hAnsi="Times New Roman"/>
            <w:sz w:val="24"/>
            <w:szCs w:val="24"/>
          </w:rPr>
          <w:t>статьей 68</w:t>
        </w:r>
      </w:hyperlink>
      <w:r w:rsidRPr="004F3AD7">
        <w:rPr>
          <w:rFonts w:ascii="Times New Roman" w:hAnsi="Times New Roman"/>
          <w:sz w:val="24"/>
          <w:szCs w:val="24"/>
        </w:rPr>
        <w:t xml:space="preserve"> Трудового кодекса Российской Федерации.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Целью Кодекса этики является установление этических норм и правил служебного поведения работников для добросовестного выполнения ими своей профессиональной деятельности, обеспечение единой нравственно-нормативной основы поведения работников Учреждения, формирование нетерпимого отношения к коррупции.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Кодекс этики служит основой для формирования взаимоотношений, основанных на нормах морали, уважительного отношения к работникам и Учреждению.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Кодекс этики призван повысить эффективность выполнения работниками своих должностных обязанностей.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Знание и соблюдение работниками положений Кодекса является одним из критериев оценки качества их профессиональной деятельности и служебного поведения.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Каждый работник Учреждения должен следовать положениям Кодекса, а каждый гражданин Российской Федерации вправе ожидать от работника Учреждения поведения в отношениях с ним в соответствии с положениями Кодекса.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За нарушение положений Кодекса руководитель и работники Учреждения несут моральную ответственность, а также иную ответственность в соответствии с законодательством Российской Федерации.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bookmarkStart w:id="0" w:name="Par52"/>
      <w:bookmarkEnd w:id="0"/>
      <w:r w:rsidRPr="004F3AD7">
        <w:rPr>
          <w:rFonts w:ascii="Times New Roman" w:hAnsi="Times New Roman"/>
          <w:b/>
          <w:bCs/>
          <w:sz w:val="24"/>
          <w:szCs w:val="24"/>
        </w:rPr>
        <w:t>2. Основные понятия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В целях настоящего Кодекса используются следующие понятия: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>работники Учреждения</w:t>
      </w:r>
      <w:r w:rsidRPr="004F3AD7">
        <w:rPr>
          <w:rFonts w:ascii="Times New Roman" w:hAnsi="Times New Roman"/>
          <w:sz w:val="24"/>
          <w:szCs w:val="24"/>
        </w:rPr>
        <w:t xml:space="preserve"> – лица, состоящие с Учреждением в трудовых отношениях;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личная заинтересованность – возможность получения работником Учреждения в связи с исполнением должностях обязанностей доходов в виде денег, ценностей, иного имущества, в том числе имущественных прав, или услуг имущественного характера для себя или для третьих лиц;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 xml:space="preserve">служебная информация </w:t>
      </w:r>
      <w:r w:rsidRPr="004F3AD7">
        <w:rPr>
          <w:rFonts w:ascii="Times New Roman" w:hAnsi="Times New Roman"/>
          <w:sz w:val="24"/>
          <w:szCs w:val="24"/>
        </w:rPr>
        <w:t>– любая, не являющаяся общедоступной и не подлежащая разглашению информация, находящаяся в распоряжении работников организации в силу их служебных обязанностей, распространение которой может нанести ущерб законным интересам Учреждения, клиентов Учреждения, деловых партнеров;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 xml:space="preserve">конфликт интересов </w:t>
      </w:r>
      <w:r w:rsidRPr="004F3AD7">
        <w:rPr>
          <w:rFonts w:ascii="Times New Roman" w:hAnsi="Times New Roman"/>
          <w:sz w:val="24"/>
          <w:szCs w:val="24"/>
        </w:rPr>
        <w:t xml:space="preserve">– в свете статьи 10 Федерального закона от 25.12.2008 № 273-ФЗ (ред. от 26.07.2019) «О противодействии коррупции», 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полномочий, т.е. ситуация, при которой личная (прямая или косвенная) заинтересованность работника Учреждения влияет или может повлиять на надлежащее </w:t>
      </w:r>
      <w:r w:rsidRPr="004F3AD7">
        <w:rPr>
          <w:rFonts w:ascii="Times New Roman" w:hAnsi="Times New Roman"/>
          <w:sz w:val="24"/>
          <w:szCs w:val="24"/>
        </w:rPr>
        <w:lastRenderedPageBreak/>
        <w:t>исполнение должностях обязанностей и при которой возникает или может возникнуть противоречие между личной заинтересованностью работника Учреждения, с одной стороны, и правами и законными интересами Учреждения, клиентов Учреждения, деловых партнеров Учреждения, способное привести к причинению вреда правам и законным интересам Учреждения, клиентов Учреждения, деловых партнеров Учреждения;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 xml:space="preserve">клиент Учреждения </w:t>
      </w:r>
      <w:r w:rsidRPr="004F3AD7">
        <w:rPr>
          <w:rFonts w:ascii="Times New Roman" w:hAnsi="Times New Roman"/>
          <w:sz w:val="24"/>
          <w:szCs w:val="24"/>
        </w:rPr>
        <w:t>(получатель социальных услуг)– юридическое или физическое лицо, которому Учреждение оказываются услуги, производятся работы в процессе осуществления деятельности;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b/>
          <w:bCs/>
          <w:sz w:val="24"/>
          <w:szCs w:val="24"/>
        </w:rPr>
        <w:t xml:space="preserve">деловой партнер </w:t>
      </w:r>
      <w:r w:rsidRPr="004F3AD7">
        <w:rPr>
          <w:rFonts w:ascii="Times New Roman" w:hAnsi="Times New Roman"/>
          <w:sz w:val="24"/>
          <w:szCs w:val="24"/>
        </w:rPr>
        <w:t>– физическое или юридическое лицо, с которым Учреждение взаимодействует на основании договора в установленной сфере деятельности.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bookmarkStart w:id="1" w:name="Par62"/>
      <w:bookmarkEnd w:id="1"/>
      <w:r w:rsidRPr="004F3AD7">
        <w:rPr>
          <w:rFonts w:ascii="Times New Roman" w:hAnsi="Times New Roman"/>
          <w:b/>
          <w:bCs/>
          <w:sz w:val="24"/>
          <w:szCs w:val="24"/>
        </w:rPr>
        <w:t>3. Основные принципы профессиональной этики работников Учреждения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Деятельность Учреждения, работников Учреждения основывается на следующих принципах профессиональной этики: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 xml:space="preserve">3.1 законность: Учреждение, работники Учреждения осуществляют свою деятельность в соответствии с </w:t>
      </w:r>
      <w:hyperlink r:id="rId9" w:history="1">
        <w:r w:rsidRPr="004F3AD7">
          <w:rPr>
            <w:rFonts w:ascii="Times New Roman" w:hAnsi="Times New Roman"/>
            <w:sz w:val="24"/>
            <w:szCs w:val="24"/>
          </w:rPr>
          <w:t>Конституцией</w:t>
        </w:r>
      </w:hyperlink>
      <w:r w:rsidRPr="004F3AD7">
        <w:rPr>
          <w:rFonts w:ascii="Times New Roman" w:hAnsi="Times New Roman"/>
          <w:sz w:val="24"/>
          <w:szCs w:val="24"/>
        </w:rPr>
        <w:t xml:space="preserve"> Российской Федерации, федеральными законами, иными нормативными правовыми актами Российской Федерации, законодательством Свердловской области, настоящим Кодексом;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3.2 приоритет прав и законных интересов Учреждения, клиентов Учреждения, деловых партнеров Учреждения: работники Учреждения исходят из того, что права и законные интересы Учреждения, клиентов Учреждения, деловых партнеров Учреждения ставятся выше личной заинтересованности работников Учреждения;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3.3 профессионализм: Учреждение принимает меры по поддержанию и повышению уровня квалификации и профессионализма работников Учреждения, в том числе путем проведения профессионального обучения. Работники Учреждения стремятся к повышению своего профессионального уровня;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3.4 независимость: работники Учреждения в процессе осуществления деятельности не допускают предвзятости и зависимости от третьих лиц, которые могут нанести ущерб правам и законным интересам клиентов Учреждения, деловых партнеров Учреждения;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3.5 добросовестность: работники Учреждения обязаны ответственно и справедливо относиться друг к другу, к клиентам Учреждения, деловым партнерам Учреждения.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Учреждение обеспечивает все необходимые условия, позволяющие его клиенту, а также организации, контролирующей его деятельность, получать документы, необходимые для осуществления ими деятельности в соответствии с требованиями законодательства Российской Федерации;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3.6 информационная открытость: Учреждение осуществляет раскрытие информации о своем правовом статусе, финансовом состоянии, операциях с финансовыми инструментами в процессе осуществления деятельности в соответствии с законодательством Российской Федерации;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3.7 объективность и справедливое отношение: Учреждение обеспечивает справедливое (равное) отношение ко всем клиентам Учреждения и деловым партнерам Учреждения.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9741D" w:rsidRPr="004F3AD7" w:rsidRDefault="0039741D" w:rsidP="0039741D">
      <w:pPr>
        <w:pStyle w:val="ad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76"/>
      <w:bookmarkEnd w:id="2"/>
      <w:r w:rsidRPr="004F3AD7">
        <w:rPr>
          <w:rFonts w:ascii="Times New Roman" w:hAnsi="Times New Roman" w:cs="Times New Roman"/>
          <w:b/>
          <w:bCs/>
          <w:sz w:val="24"/>
          <w:szCs w:val="24"/>
        </w:rPr>
        <w:t>4.Основные правила служебного поведения работников Учреждения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Работники Учреждения обязаны: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4.1. исполнять должностные обязанности добросовестно и на высоком профессиональном уровне в целях обеспечения эффективной работы Учреждения;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4.2. исходить из того, что признание, соблюдение и защита прав и свобод человека и гражданина определяют основной смысл и содержание деятельности Учреждения;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4.3. осуществлять свою деятельность в пределах полномочий Учреждения;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4.4. соблюдать беспристрастность,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 xml:space="preserve">4.5.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</w:t>
      </w:r>
      <w:r w:rsidRPr="004F3AD7">
        <w:rPr>
          <w:rFonts w:ascii="Times New Roman" w:hAnsi="Times New Roman"/>
          <w:sz w:val="24"/>
          <w:szCs w:val="24"/>
        </w:rPr>
        <w:lastRenderedPageBreak/>
        <w:t>должностных обязанностей;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4.6. постоянно стремиться к обеспечению эффективного использования ресурсов, находящихся в распоряжении;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4.7. соблюдать правила делового поведения и общения, проявлять корректность и внимательность в обращении с клиентами и деловыми партнерами;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4.8. проявлять терпимость и уважение к обычаям и традициям народов России и граждан иностранных государств, учитывать культурные и иные особенности различных этнических, социальных групп, конфессий, способствовать межнациональному и межконфессиональному согласию;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4.9. защищать и поддерживать человеческое достоинство граждан, учитывать их индивидуальность, интересы и социальные потребности на основе построения толерантных отношений с ними;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4.10. соблюдать права клиентов Учреждения,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4.11. воздерживаться от поведения, которое могло бы вызвать сомнение в объективном исполнении должностных обязанностей работника Учреждения, а также не допускать конфликтных ситуаций, способных дискредитировать их деятельность и способных нанести ущерб репутации Учреждения, а также от поведения (высказываний, жестов, действий), которое может быть воспринято окружающими как согласие принять взятку или как просьба о даче взятки;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4.12. не использовать должностное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4.13. соблюдать установленные правила публичных выступлений и предоставления служебной информации, воздерживаться от необоснованной публичной критики в адрес друг друга, публичных обсуждений действий друг друга, наносящих ущерб и подрывающих репутацию друг друга, а также деловых партнеров Учреждения;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4.14. уважительно относиться к деятельности представителей средств массовой информации по информированию общества о работе Учреждения, а также оказывать содействие в получении достоверной информации в установленном порядке;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4.15. нести персональную ответственность за результаты своей деятельности;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4.16. работники Учреждения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4.17. внешний вид работника Учреждения при исполнении им должностных обязанностей, в зависимости от условий работы и формата служебного мероприятия, должен выражать уважение к клиентам Учреждения, деловым партнерам Учреждения, соответствовать общепринятому деловому (или корпоративному) стилю. Критериями делового стиля являются официальность, сдержанность, традиционность, аккуратность.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В служебном поведении работника не допустимы: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-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- грубости, проявления пренебрежительного тона, заносчивость, предвзятые замечания, предъявление неправомерных, незаслуженных обвинений, 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Работник Учреждения, наделенный организационно-распорядительными полномочиями, также обязан: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- принимать меры по предотвращению и урегулированию конфликта интересов;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- принимать меры по предупреждению и пресечению коррупции;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-</w:t>
      </w:r>
      <w:bookmarkStart w:id="3" w:name="_GoBack"/>
      <w:bookmarkEnd w:id="3"/>
      <w:r w:rsidRPr="004F3AD7">
        <w:rPr>
          <w:rFonts w:ascii="Times New Roman" w:hAnsi="Times New Roman"/>
          <w:sz w:val="24"/>
          <w:szCs w:val="24"/>
        </w:rPr>
        <w:t>своим личным поведением подавать пример честности, беспристрастности и справедливости.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9741D" w:rsidRPr="004F3AD7" w:rsidRDefault="0039741D" w:rsidP="0039741D">
      <w:pPr>
        <w:pStyle w:val="ad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Par105"/>
      <w:bookmarkEnd w:id="4"/>
      <w:r w:rsidRPr="004F3AD7">
        <w:rPr>
          <w:rFonts w:ascii="Times New Roman" w:hAnsi="Times New Roman" w:cs="Times New Roman"/>
          <w:b/>
          <w:bCs/>
          <w:sz w:val="24"/>
          <w:szCs w:val="24"/>
        </w:rPr>
        <w:lastRenderedPageBreak/>
        <w:t>5.Требования к антикоррупционному поведению работников</w:t>
      </w:r>
    </w:p>
    <w:p w:rsidR="0039741D" w:rsidRPr="004F3AD7" w:rsidRDefault="0039741D" w:rsidP="0039741D">
      <w:pPr>
        <w:pStyle w:val="ad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Работник Учреждения при исполнении им должностных обязанностей не вправе допускать личную заинтересованность, которая приводит или может привести к конфликту интересов.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В установленных законодательством Российской Федерации случаях работник Учреждения обязан представлять сведения о доходах, расходах, об имуществе и обязательствах имущественного характера.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Работнику Учреждения в случаях, установленных законодательством Российской Федерации, запрещается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в связи с протокольными мероприятиями, служебными командировками и с другими официальными мероприятиями, признаются собственностью Учреждения и передаются работником по акту в Учреждение в порядке, предусмотренном нормативным актом Учреждения.</w:t>
      </w: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bookmarkStart w:id="5" w:name="Par111"/>
      <w:bookmarkEnd w:id="5"/>
      <w:r w:rsidRPr="004F3AD7">
        <w:rPr>
          <w:rFonts w:ascii="Times New Roman" w:hAnsi="Times New Roman"/>
          <w:b/>
          <w:bCs/>
          <w:sz w:val="24"/>
          <w:szCs w:val="24"/>
        </w:rPr>
        <w:t>6.Обращение со служебной информацией</w:t>
      </w:r>
    </w:p>
    <w:p w:rsidR="0039741D" w:rsidRPr="004F3AD7" w:rsidRDefault="0039741D" w:rsidP="0039741D">
      <w:pPr>
        <w:pStyle w:val="ad"/>
        <w:widowControl w:val="0"/>
        <w:autoSpaceDE w:val="0"/>
        <w:autoSpaceDN w:val="0"/>
        <w:adjustRightInd w:val="0"/>
        <w:spacing w:after="0" w:line="240" w:lineRule="auto"/>
        <w:ind w:left="0" w:firstLine="720"/>
        <w:outlineLvl w:val="1"/>
        <w:rPr>
          <w:rFonts w:ascii="Times New Roman" w:hAnsi="Times New Roman" w:cs="Times New Roman"/>
          <w:sz w:val="24"/>
          <w:szCs w:val="24"/>
        </w:rPr>
      </w:pPr>
    </w:p>
    <w:p w:rsidR="0039741D" w:rsidRPr="004F3AD7" w:rsidRDefault="0039741D" w:rsidP="003974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Работник Учреждения обязан принимать соответствующие меры по обеспечению конфиденциальности информации, ставшей известной ему в связи с исполнением им должностных обязанностей, за несанкционированное разглашение которой он несет ответственность в соответствии с законодательством Российской Федерации.</w:t>
      </w:r>
    </w:p>
    <w:p w:rsidR="0039741D" w:rsidRPr="004F3AD7" w:rsidRDefault="0039741D" w:rsidP="0039741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F3AD7">
        <w:rPr>
          <w:rFonts w:ascii="Times New Roman" w:hAnsi="Times New Roman"/>
          <w:sz w:val="24"/>
          <w:szCs w:val="24"/>
        </w:rPr>
        <w:t>Работник вправе обрабатывать и передавать служебную информацию при соблюдении действующих в Учреждении норм и требований, принятых в соответствии с законодательством Российской Федерации.</w:t>
      </w:r>
    </w:p>
    <w:p w:rsidR="0039741D" w:rsidRPr="004F3AD7" w:rsidRDefault="0039741D" w:rsidP="0039741D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80EED" w:rsidRPr="004F3AD7" w:rsidRDefault="00680EED" w:rsidP="006D06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680EED" w:rsidRPr="004F3AD7" w:rsidSect="0057328E">
      <w:pgSz w:w="11906" w:h="16838"/>
      <w:pgMar w:top="567" w:right="567" w:bottom="567" w:left="1701" w:header="56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D40" w:rsidRDefault="006A5D40" w:rsidP="00B51DFA">
      <w:pPr>
        <w:spacing w:after="0" w:line="240" w:lineRule="auto"/>
      </w:pPr>
      <w:r>
        <w:separator/>
      </w:r>
    </w:p>
  </w:endnote>
  <w:endnote w:type="continuationSeparator" w:id="0">
    <w:p w:rsidR="006A5D40" w:rsidRDefault="006A5D40" w:rsidP="00B51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D40" w:rsidRDefault="006A5D40" w:rsidP="00B51DFA">
      <w:pPr>
        <w:spacing w:after="0" w:line="240" w:lineRule="auto"/>
      </w:pPr>
      <w:r>
        <w:separator/>
      </w:r>
    </w:p>
  </w:footnote>
  <w:footnote w:type="continuationSeparator" w:id="0">
    <w:p w:rsidR="006A5D40" w:rsidRDefault="006A5D40" w:rsidP="00B51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639D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D44788"/>
    <w:multiLevelType w:val="multilevel"/>
    <w:tmpl w:val="F138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1F5B32"/>
    <w:multiLevelType w:val="multilevel"/>
    <w:tmpl w:val="A48A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8283E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A25433"/>
    <w:multiLevelType w:val="hybridMultilevel"/>
    <w:tmpl w:val="FCA83E76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7E67CD"/>
    <w:multiLevelType w:val="multilevel"/>
    <w:tmpl w:val="E85CB6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DF17DC6"/>
    <w:multiLevelType w:val="multilevel"/>
    <w:tmpl w:val="B13E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FF154BE"/>
    <w:multiLevelType w:val="multilevel"/>
    <w:tmpl w:val="6D66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CC32A60"/>
    <w:multiLevelType w:val="multilevel"/>
    <w:tmpl w:val="50D67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4B91592"/>
    <w:multiLevelType w:val="hybridMultilevel"/>
    <w:tmpl w:val="AD02BBAA"/>
    <w:lvl w:ilvl="0" w:tplc="1660C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E7059E"/>
    <w:multiLevelType w:val="hybridMultilevel"/>
    <w:tmpl w:val="55E82F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C3ED6"/>
    <w:multiLevelType w:val="multilevel"/>
    <w:tmpl w:val="687AB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9ED18D8"/>
    <w:multiLevelType w:val="multilevel"/>
    <w:tmpl w:val="85ACA542"/>
    <w:lvl w:ilvl="0">
      <w:start w:val="18"/>
      <w:numFmt w:val="decimal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>
    <w:nsid w:val="2AA231FE"/>
    <w:multiLevelType w:val="multilevel"/>
    <w:tmpl w:val="5444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D4036B4"/>
    <w:multiLevelType w:val="multilevel"/>
    <w:tmpl w:val="C15A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60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816"/>
        </w:tabs>
        <w:ind w:left="68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536"/>
        </w:tabs>
        <w:ind w:left="75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256"/>
        </w:tabs>
        <w:ind w:left="82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976"/>
        </w:tabs>
        <w:ind w:left="89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696"/>
        </w:tabs>
        <w:ind w:left="96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416"/>
        </w:tabs>
        <w:ind w:left="104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136"/>
        </w:tabs>
        <w:ind w:left="111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856"/>
        </w:tabs>
        <w:ind w:left="11856" w:hanging="180"/>
      </w:pPr>
    </w:lvl>
  </w:abstractNum>
  <w:abstractNum w:abstractNumId="18">
    <w:nsid w:val="3C1B16B0"/>
    <w:multiLevelType w:val="multilevel"/>
    <w:tmpl w:val="A5AAD4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D19221F"/>
    <w:multiLevelType w:val="multilevel"/>
    <w:tmpl w:val="61AC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E477DCB"/>
    <w:multiLevelType w:val="multilevel"/>
    <w:tmpl w:val="5DF4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>
    <w:nsid w:val="4A962C8B"/>
    <w:multiLevelType w:val="multilevel"/>
    <w:tmpl w:val="1472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E514035"/>
    <w:multiLevelType w:val="multilevel"/>
    <w:tmpl w:val="F73447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52EB462A"/>
    <w:multiLevelType w:val="multilevel"/>
    <w:tmpl w:val="12FA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74C466D"/>
    <w:multiLevelType w:val="multilevel"/>
    <w:tmpl w:val="0C00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31">
    <w:nsid w:val="640E3AEC"/>
    <w:multiLevelType w:val="multilevel"/>
    <w:tmpl w:val="D9BE0EE0"/>
    <w:lvl w:ilvl="0">
      <w:start w:val="1"/>
      <w:numFmt w:val="decimal"/>
      <w:lvlText w:val="%1."/>
      <w:lvlJc w:val="left"/>
      <w:pPr>
        <w:tabs>
          <w:tab w:val="num" w:pos="0"/>
        </w:tabs>
        <w:ind w:left="2078" w:hanging="660"/>
      </w:pPr>
      <w:rPr>
        <w:rFonts w:cs="Times New Roman" w:hint="default"/>
        <w:b/>
        <w:bCs/>
        <w:i w:val="0"/>
        <w:iCs w:val="0"/>
      </w:rPr>
    </w:lvl>
    <w:lvl w:ilvl="1">
      <w:start w:val="3"/>
      <w:numFmt w:val="decimal"/>
      <w:lvlText w:val="%1.1."/>
      <w:lvlJc w:val="left"/>
      <w:pPr>
        <w:tabs>
          <w:tab w:val="num" w:pos="0"/>
        </w:tabs>
        <w:ind w:left="660" w:hanging="660"/>
      </w:pPr>
      <w:rPr>
        <w:rFonts w:cs="Times New Roman" w:hint="default"/>
        <w:i w:val="0"/>
        <w:iCs w:val="0"/>
      </w:rPr>
    </w:lvl>
    <w:lvl w:ilvl="2">
      <w:start w:val="13"/>
      <w:numFmt w:val="decimal"/>
      <w:lvlText w:val="%1.%2.%3."/>
      <w:lvlJc w:val="left"/>
      <w:pPr>
        <w:tabs>
          <w:tab w:val="num" w:pos="0"/>
        </w:tabs>
        <w:ind w:left="1570" w:hanging="720"/>
      </w:pPr>
      <w:rPr>
        <w:rFonts w:cs="Times New Roman"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5" w:hanging="720"/>
      </w:pPr>
      <w:rPr>
        <w:rFonts w:cs="Times New Roman" w:hint="default"/>
        <w:i/>
        <w:i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cs="Times New Roman" w:hint="default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05" w:hanging="1080"/>
      </w:pPr>
      <w:rPr>
        <w:rFonts w:cs="Times New Roman" w:hint="default"/>
        <w:i/>
        <w:iCs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cs="Times New Roman" w:hint="default"/>
        <w:i/>
        <w:iCs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15" w:hanging="1440"/>
      </w:pPr>
      <w:rPr>
        <w:rFonts w:cs="Times New Roman" w:hint="default"/>
        <w:i/>
        <w:iCs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cs="Times New Roman" w:hint="default"/>
        <w:i/>
        <w:iCs/>
      </w:rPr>
    </w:lvl>
  </w:abstractNum>
  <w:abstractNum w:abstractNumId="32">
    <w:nsid w:val="6F47468C"/>
    <w:multiLevelType w:val="multilevel"/>
    <w:tmpl w:val="476E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26"/>
  </w:num>
  <w:num w:numId="3">
    <w:abstractNumId w:val="1"/>
  </w:num>
  <w:num w:numId="4">
    <w:abstractNumId w:val="11"/>
  </w:num>
  <w:num w:numId="5">
    <w:abstractNumId w:val="18"/>
  </w:num>
  <w:num w:numId="6">
    <w:abstractNumId w:val="13"/>
  </w:num>
  <w:num w:numId="7">
    <w:abstractNumId w:val="8"/>
  </w:num>
  <w:num w:numId="8">
    <w:abstractNumId w:val="2"/>
  </w:num>
  <w:num w:numId="9">
    <w:abstractNumId w:val="28"/>
  </w:num>
  <w:num w:numId="10">
    <w:abstractNumId w:val="20"/>
  </w:num>
  <w:num w:numId="11">
    <w:abstractNumId w:val="7"/>
  </w:num>
  <w:num w:numId="12">
    <w:abstractNumId w:val="19"/>
  </w:num>
  <w:num w:numId="13">
    <w:abstractNumId w:val="16"/>
  </w:num>
  <w:num w:numId="14">
    <w:abstractNumId w:val="29"/>
  </w:num>
  <w:num w:numId="15">
    <w:abstractNumId w:val="32"/>
  </w:num>
  <w:num w:numId="16">
    <w:abstractNumId w:val="25"/>
  </w:num>
  <w:num w:numId="17">
    <w:abstractNumId w:val="15"/>
  </w:num>
  <w:num w:numId="18">
    <w:abstractNumId w:val="9"/>
  </w:num>
  <w:num w:numId="19">
    <w:abstractNumId w:val="3"/>
  </w:num>
  <w:num w:numId="20">
    <w:abstractNumId w:val="5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2"/>
  </w:num>
  <w:num w:numId="24">
    <w:abstractNumId w:val="24"/>
  </w:num>
  <w:num w:numId="25">
    <w:abstractNumId w:val="21"/>
  </w:num>
  <w:num w:numId="26">
    <w:abstractNumId w:val="23"/>
  </w:num>
  <w:num w:numId="27">
    <w:abstractNumId w:val="31"/>
  </w:num>
  <w:num w:numId="28">
    <w:abstractNumId w:val="27"/>
  </w:num>
  <w:num w:numId="29">
    <w:abstractNumId w:val="6"/>
  </w:num>
  <w:num w:numId="30">
    <w:abstractNumId w:val="22"/>
  </w:num>
  <w:num w:numId="31">
    <w:abstractNumId w:val="33"/>
  </w:num>
  <w:num w:numId="32">
    <w:abstractNumId w:val="30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3B3"/>
    <w:rsid w:val="00031A47"/>
    <w:rsid w:val="00040591"/>
    <w:rsid w:val="00053EC7"/>
    <w:rsid w:val="00096A66"/>
    <w:rsid w:val="000C1107"/>
    <w:rsid w:val="00105DD6"/>
    <w:rsid w:val="00163D05"/>
    <w:rsid w:val="0018648C"/>
    <w:rsid w:val="00211D19"/>
    <w:rsid w:val="0022257A"/>
    <w:rsid w:val="0034538C"/>
    <w:rsid w:val="00382A10"/>
    <w:rsid w:val="00387A07"/>
    <w:rsid w:val="00392DD2"/>
    <w:rsid w:val="0039741D"/>
    <w:rsid w:val="003F2140"/>
    <w:rsid w:val="00406531"/>
    <w:rsid w:val="00473CFD"/>
    <w:rsid w:val="004B7DB8"/>
    <w:rsid w:val="004E321E"/>
    <w:rsid w:val="004F3AD7"/>
    <w:rsid w:val="004F3FAB"/>
    <w:rsid w:val="00500303"/>
    <w:rsid w:val="0057328E"/>
    <w:rsid w:val="00625949"/>
    <w:rsid w:val="00680EED"/>
    <w:rsid w:val="006A5D40"/>
    <w:rsid w:val="006D0677"/>
    <w:rsid w:val="006F349A"/>
    <w:rsid w:val="007A53B3"/>
    <w:rsid w:val="007B2292"/>
    <w:rsid w:val="007F54BB"/>
    <w:rsid w:val="00807761"/>
    <w:rsid w:val="00811D48"/>
    <w:rsid w:val="008151C0"/>
    <w:rsid w:val="008269E6"/>
    <w:rsid w:val="008B45E3"/>
    <w:rsid w:val="0092518B"/>
    <w:rsid w:val="00950598"/>
    <w:rsid w:val="0098635C"/>
    <w:rsid w:val="009A0345"/>
    <w:rsid w:val="009E7C08"/>
    <w:rsid w:val="00A4646F"/>
    <w:rsid w:val="00A46EDF"/>
    <w:rsid w:val="00A57FBD"/>
    <w:rsid w:val="00A8206B"/>
    <w:rsid w:val="00AC2901"/>
    <w:rsid w:val="00AD35CE"/>
    <w:rsid w:val="00B239ED"/>
    <w:rsid w:val="00B51DFA"/>
    <w:rsid w:val="00B803F8"/>
    <w:rsid w:val="00BA497C"/>
    <w:rsid w:val="00C5033C"/>
    <w:rsid w:val="00C86AF2"/>
    <w:rsid w:val="00CC091A"/>
    <w:rsid w:val="00CC23FF"/>
    <w:rsid w:val="00CE76B5"/>
    <w:rsid w:val="00D97042"/>
    <w:rsid w:val="00DE39C4"/>
    <w:rsid w:val="00E607E9"/>
    <w:rsid w:val="00E63D54"/>
    <w:rsid w:val="00E67D6A"/>
    <w:rsid w:val="00EB0A99"/>
    <w:rsid w:val="00F6189D"/>
    <w:rsid w:val="00FA5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uiPriority w:val="99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styleId="ad">
    <w:name w:val="List Paragraph"/>
    <w:basedOn w:val="a0"/>
    <w:uiPriority w:val="34"/>
    <w:qFormat/>
    <w:rsid w:val="00680EED"/>
    <w:pPr>
      <w:spacing w:after="160" w:line="259" w:lineRule="auto"/>
      <w:ind w:left="720"/>
    </w:pPr>
    <w:rPr>
      <w:rFonts w:cs="Calibri"/>
    </w:rPr>
  </w:style>
  <w:style w:type="paragraph" w:styleId="ae">
    <w:name w:val="No Spacing"/>
    <w:uiPriority w:val="99"/>
    <w:qFormat/>
    <w:rsid w:val="00680EED"/>
    <w:rPr>
      <w:rFonts w:eastAsia="Times New Roman" w:cs="Calibri"/>
      <w:sz w:val="22"/>
      <w:szCs w:val="22"/>
      <w:lang w:eastAsia="en-US"/>
    </w:rPr>
  </w:style>
  <w:style w:type="character" w:customStyle="1" w:styleId="3">
    <w:name w:val="Основной текст (3)_"/>
    <w:link w:val="30"/>
    <w:uiPriority w:val="99"/>
    <w:locked/>
    <w:rsid w:val="00680EED"/>
    <w:rPr>
      <w:b/>
      <w:bCs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680EED"/>
    <w:pPr>
      <w:widowControl w:val="0"/>
      <w:shd w:val="clear" w:color="auto" w:fill="FFFFFF"/>
      <w:spacing w:before="840" w:after="0" w:line="320" w:lineRule="exact"/>
      <w:jc w:val="center"/>
    </w:pPr>
    <w:rPr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A497C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f">
    <w:name w:val="footnote text"/>
    <w:basedOn w:val="a0"/>
    <w:link w:val="af0"/>
    <w:uiPriority w:val="99"/>
    <w:semiHidden/>
    <w:unhideWhenUsed/>
    <w:rsid w:val="00BA497C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сноски Знак"/>
    <w:basedOn w:val="a1"/>
    <w:link w:val="af"/>
    <w:uiPriority w:val="99"/>
    <w:semiHidden/>
    <w:rsid w:val="00BA497C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1"/>
    <w:uiPriority w:val="99"/>
    <w:semiHidden/>
    <w:unhideWhenUsed/>
    <w:rsid w:val="00BA49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uiPriority w:val="99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styleId="ad">
    <w:name w:val="List Paragraph"/>
    <w:basedOn w:val="a0"/>
    <w:uiPriority w:val="99"/>
    <w:qFormat/>
    <w:rsid w:val="00680EED"/>
    <w:pPr>
      <w:spacing w:after="160" w:line="259" w:lineRule="auto"/>
      <w:ind w:left="720"/>
    </w:pPr>
    <w:rPr>
      <w:rFonts w:cs="Calibri"/>
    </w:rPr>
  </w:style>
  <w:style w:type="paragraph" w:styleId="ae">
    <w:name w:val="No Spacing"/>
    <w:uiPriority w:val="99"/>
    <w:qFormat/>
    <w:rsid w:val="00680EED"/>
    <w:rPr>
      <w:rFonts w:eastAsia="Times New Roman" w:cs="Calibri"/>
      <w:sz w:val="22"/>
      <w:szCs w:val="22"/>
      <w:lang w:eastAsia="en-US"/>
    </w:rPr>
  </w:style>
  <w:style w:type="character" w:customStyle="1" w:styleId="3">
    <w:name w:val="Основной текст (3)_"/>
    <w:link w:val="30"/>
    <w:uiPriority w:val="99"/>
    <w:locked/>
    <w:rsid w:val="00680EED"/>
    <w:rPr>
      <w:b/>
      <w:bCs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680EED"/>
    <w:pPr>
      <w:widowControl w:val="0"/>
      <w:shd w:val="clear" w:color="auto" w:fill="FFFFFF"/>
      <w:spacing w:before="840" w:after="0" w:line="320" w:lineRule="exact"/>
      <w:jc w:val="center"/>
    </w:pPr>
    <w:rPr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A497C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f">
    <w:name w:val="footnote text"/>
    <w:basedOn w:val="a0"/>
    <w:link w:val="af0"/>
    <w:uiPriority w:val="99"/>
    <w:semiHidden/>
    <w:unhideWhenUsed/>
    <w:rsid w:val="00BA497C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сноски Знак"/>
    <w:basedOn w:val="a1"/>
    <w:link w:val="af"/>
    <w:uiPriority w:val="99"/>
    <w:semiHidden/>
    <w:rsid w:val="00BA497C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1"/>
    <w:uiPriority w:val="99"/>
    <w:semiHidden/>
    <w:unhideWhenUsed/>
    <w:rsid w:val="00BA497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0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382B125F572205EB785D58FD0BDDC4E8ACC5767050F3FA02FEF87D1551982AA45BDB9078B25D24n0cF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382B125F572205EB785D58FD0BDDC4EBA2C77B7300A4F853ABF6n7c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EF7D1-A4F9-4588-9001-4EC7863C2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2029</Words>
  <Characters>11567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13569</CharactersWithSpaces>
  <SharedDoc>false</SharedDoc>
  <HLinks>
    <vt:vector size="30" baseType="variant">
      <vt:variant>
        <vt:i4>3145767</vt:i4>
      </vt:variant>
      <vt:variant>
        <vt:i4>18</vt:i4>
      </vt:variant>
      <vt:variant>
        <vt:i4>0</vt:i4>
      </vt:variant>
      <vt:variant>
        <vt:i4>5</vt:i4>
      </vt:variant>
      <vt:variant>
        <vt:lpwstr>https://www.audit-it.ru/terms/trud/bukhgalter.html</vt:lpwstr>
      </vt:variant>
      <vt:variant>
        <vt:lpwstr/>
      </vt:variant>
      <vt:variant>
        <vt:i4>4128826</vt:i4>
      </vt:variant>
      <vt:variant>
        <vt:i4>15</vt:i4>
      </vt:variant>
      <vt:variant>
        <vt:i4>0</vt:i4>
      </vt:variant>
      <vt:variant>
        <vt:i4>5</vt:i4>
      </vt:variant>
      <vt:variant>
        <vt:lpwstr>https://www.audit-it.ru/terms/accounting/inventarizatsiya.html</vt:lpwstr>
      </vt:variant>
      <vt:variant>
        <vt:lpwstr/>
      </vt:variant>
      <vt:variant>
        <vt:i4>5963895</vt:i4>
      </vt:variant>
      <vt:variant>
        <vt:i4>12</vt:i4>
      </vt:variant>
      <vt:variant>
        <vt:i4>0</vt:i4>
      </vt:variant>
      <vt:variant>
        <vt:i4>5</vt:i4>
      </vt:variant>
      <vt:variant>
        <vt:lpwstr>https://www.audit-it.ru/terms/accounting/glavnyy_bukhgalter.html</vt:lpwstr>
      </vt:variant>
      <vt:variant>
        <vt:lpwstr/>
      </vt:variant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5374045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consultantplus://offline/ref=89E03C9B4177874157506C2CBB7C8A03C999EC3D970F5A8BA6F9AAd8rCO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User</cp:lastModifiedBy>
  <cp:revision>5</cp:revision>
  <dcterms:created xsi:type="dcterms:W3CDTF">2021-12-16T11:16:00Z</dcterms:created>
  <dcterms:modified xsi:type="dcterms:W3CDTF">2024-11-25T04:00:00Z</dcterms:modified>
</cp:coreProperties>
</file>