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19.12.2019 N 940-ПП</w:t>
              <w:br/>
              <w:t xml:space="preserve">"О внесении изменений в Постановление Правительства Свердловской области от 12.05.2012 N 485-ПП "О Министерстве социальной политики Свердловской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29.10.2024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19 декабря 2019 г. N 940-ПП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ПОСТАНОВЛЕНИЕ ПРАВИТЕЛЬСТВА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ОТ 12.05.2012 N 485-ПП</w:t>
      </w:r>
    </w:p>
    <w:p>
      <w:pPr>
        <w:pStyle w:val="2"/>
        <w:jc w:val="center"/>
      </w:pPr>
      <w:r>
        <w:rPr>
          <w:sz w:val="20"/>
        </w:rPr>
        <w:t xml:space="preserve">"О МИНИСТЕРСТВЕ СОЦИАЛЬНОЙ ПОЛИТИКИ СВЕРДЛОВСКОЙ ОБЛАСТИ"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Областной закон от 10.03.1999 N 4-ОЗ (ред. от 24.09.2018) &quot;О правовых актах в Свердловской области&quot; (принят Областной Думой Законодательного Собрания Свердловской области 16.02.1999) ------------ Недействующая редакция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Действие пункта 1 распространяется на правоотношения, возникшие с 1 октября 2019 года (</w:t>
            </w:r>
            <w:hyperlink w:history="0" w:anchor="P19" w:tooltip="4. Действие пункта 1 настоящего Постановления распространяется на отношения, возникшие с 1 октября 2019 года.">
              <w:r>
                <w:rPr>
                  <w:sz w:val="20"/>
                  <w:color w:val="0000ff"/>
                </w:rPr>
                <w:t xml:space="preserve">пункт 4</w:t>
              </w:r>
            </w:hyperlink>
            <w:r>
              <w:rPr>
                <w:sz w:val="20"/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2" w:name="P12"/>
    <w:bookmarkEnd w:id="12"/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1. Внести в </w:t>
      </w:r>
      <w:hyperlink w:history="0" r:id="rId8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12.05.2012 N 485-ПП "О Министерстве социальной политики Свердловской области" ("Областная газета",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 и от 18.09.2019 N 590-ПП (далее - Постановление Правительства Свердловской области от 12.05.2012 N 485-ПП),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9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первом подпункта 3 пункта 1</w:t>
        </w:r>
      </w:hyperlink>
      <w:r>
        <w:rPr>
          <w:sz w:val="20"/>
        </w:rPr>
        <w:t xml:space="preserve"> число "3282588" заменить числом "3423796";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0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3 пункта 1</w:t>
        </w:r>
      </w:hyperlink>
      <w:r>
        <w:rPr>
          <w:sz w:val="20"/>
        </w:rPr>
        <w:t xml:space="preserve"> слова "в сумме 3070072 рубля" заменить словами "в сумме 3202136 рублей";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11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3 пункта 1</w:t>
        </w:r>
      </w:hyperlink>
      <w:r>
        <w:rPr>
          <w:sz w:val="20"/>
        </w:rPr>
        <w:t xml:space="preserve"> число "212516" заменить числом "221660".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Внести в </w:t>
      </w:r>
      <w:hyperlink w:history="0" r:id="rId12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социальной политики Свердловской области, утвержденное Постановлением Правительства Свердловской области от 12.05.2012 N 485-ПП, следующие изменения:</w:t>
      </w:r>
    </w:p>
    <w:p>
      <w:pPr>
        <w:pStyle w:val="0"/>
        <w:spacing w:before="200" w:line-rule="auto"/>
        <w:ind w:firstLine="540"/>
        <w:jc w:val="both"/>
      </w:pPr>
      <w:hyperlink w:history="0" r:id="rId13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абзацы пятый</w:t>
        </w:r>
      </w:hyperlink>
      <w:r>
        <w:rPr>
          <w:sz w:val="20"/>
        </w:rPr>
        <w:t xml:space="preserve"> и </w:t>
      </w:r>
      <w:hyperlink w:history="0" r:id="rId14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седьмой подпункта 8 пункта 12</w:t>
        </w:r>
      </w:hyperlink>
      <w:r>
        <w:rPr>
          <w:sz w:val="20"/>
        </w:rPr>
        <w:t xml:space="preserve"> признать утратившими силу.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Внести в </w:t>
      </w:r>
      <w:hyperlink w:history="0" r:id="rId15" w:tooltip="Постановление Правительства Свердловской области от 12.05.2012 N 485-ПП (ред. от 18.09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Министерства социальной политики Свердловской области, утвержденную Постановлением Правительства Свердловской области от 12.05.2012 N 485-ПП, изменения, изложив ее в новой редакции </w:t>
      </w:r>
      <w:hyperlink w:history="0" w:anchor="P35" w:tooltip="СТРУКТУРА">
        <w:r>
          <w:rPr>
            <w:sz w:val="20"/>
            <w:color w:val="0000ff"/>
          </w:rPr>
          <w:t xml:space="preserve">(приложение)</w:t>
        </w:r>
      </w:hyperlink>
      <w:r>
        <w:rPr>
          <w:sz w:val="20"/>
        </w:rPr>
        <w:t xml:space="preserve">.</w:t>
      </w:r>
    </w:p>
    <w:bookmarkStart w:id="19" w:name="P19"/>
    <w:bookmarkEnd w:id="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Действие </w:t>
      </w:r>
      <w:hyperlink w:history="0" w:anchor="P12" w:tooltip="1. Внести в Постановление Правительства Свердловской области от 12.05.2012 N 485-ПП &quot;О Министерстве социальной политики Свердловской области&quot; (&quot;Областная газета&quot;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 и от ...">
        <w:r>
          <w:rPr>
            <w:sz w:val="20"/>
            <w:color w:val="0000ff"/>
          </w:rPr>
          <w:t xml:space="preserve">пункта 1</w:t>
        </w:r>
      </w:hyperlink>
      <w:r>
        <w:rPr>
          <w:sz w:val="20"/>
        </w:rPr>
        <w:t xml:space="preserve"> настоящего Постановления распространяется на отношения, возникшие с 1 октября 2019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опубликовать на "Официальном интернет-портале правовой информации Свердловской области" (</w:t>
      </w:r>
      <w:hyperlink w:history="0" r:id="rId16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19 декабря 2019 г. N 940-ПП</w:t>
      </w:r>
    </w:p>
    <w:p>
      <w:pPr>
        <w:pStyle w:val="0"/>
      </w:pPr>
      <w:r>
        <w:rPr>
          <w:sz w:val="20"/>
        </w:rPr>
      </w:r>
    </w:p>
    <w:bookmarkStart w:id="35" w:name="P35"/>
    <w:bookmarkEnd w:id="35"/>
    <w:p>
      <w:pPr>
        <w:pStyle w:val="2"/>
        <w:jc w:val="center"/>
      </w:pPr>
      <w:r>
        <w:rPr>
          <w:sz w:val="20"/>
        </w:rPr>
        <w:t xml:space="preserve">СТРУКТУРА</w:t>
      </w:r>
    </w:p>
    <w:p>
      <w:pPr>
        <w:pStyle w:val="2"/>
        <w:jc w:val="center"/>
      </w:pPr>
      <w:r>
        <w:rPr>
          <w:sz w:val="20"/>
        </w:rPr>
        <w:t xml:space="preserve">МИНИСТЕРСТВА СОЦИАЛЬНОЙ ПОЛИТИКИ СВЕРДЛОВСКОЙ ОБЛАСТИ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16"/>
        </w:rPr>
        <w:t xml:space="preserve">     ┌────────────────────────────────────────────────────────────────────────────────┐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16"/>
        </w:rPr>
        <w:t xml:space="preserve">┌────┤                Министр социальной политики Свердловской области                │</w:t>
      </w:r>
    </w:p>
    <w:p>
      <w:pPr>
        <w:pStyle w:val="1"/>
        <w:jc w:val="both"/>
      </w:pPr>
      <w:r>
        <w:rPr>
          <w:sz w:val="16"/>
        </w:rPr>
        <w:t xml:space="preserve">│    └───┬────────────────────────────────────┬───────────────────────────────────────┘</w:t>
      </w:r>
    </w:p>
    <w:p>
      <w:pPr>
        <w:pStyle w:val="1"/>
        <w:jc w:val="both"/>
      </w:pPr>
      <w:r>
        <w:rPr>
          <w:sz w:val="16"/>
        </w:rPr>
        <w:t xml:space="preserve">│        │┌───────────────────────────────────┴──────────────────────────────────┐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16"/>
        </w:rPr>
        <w:t xml:space="preserve">│        ││ Первый заместитель Министра социальной политики Свердловской области ├────────┐</w:t>
      </w:r>
    </w:p>
    <w:p>
      <w:pPr>
        <w:pStyle w:val="1"/>
        <w:jc w:val="both"/>
      </w:pPr>
      <w:r>
        <w:rPr>
          <w:sz w:val="16"/>
        </w:rPr>
        <w:t xml:space="preserve">│        │└──────────────────────────────────────────────────────────────────────┘        │</w:t>
      </w:r>
    </w:p>
    <w:p>
      <w:pPr>
        <w:pStyle w:val="1"/>
        <w:jc w:val="both"/>
      </w:pPr>
      <w:r>
        <w:rPr>
          <w:sz w:val="16"/>
        </w:rPr>
        <w:t xml:space="preserve">│       ┌┴──────────────────┬──────────────────┬─────────────────────┐                    │</w:t>
      </w:r>
    </w:p>
    <w:p>
      <w:pPr>
        <w:pStyle w:val="1"/>
        <w:jc w:val="both"/>
      </w:pPr>
      <w:r>
        <w:rPr>
          <w:sz w:val="16"/>
        </w:rPr>
        <w:t xml:space="preserve">│ ┌─────┴─────────┐   ┌─────┴──────┐   ┌───────┴───────┐   ┌─────────┴────────┐           │</w:t>
      </w:r>
    </w:p>
    <w:p>
      <w:pPr>
        <w:pStyle w:val="1"/>
        <w:jc w:val="both"/>
      </w:pPr>
      <w:r>
        <w:rPr>
          <w:sz w:val="16"/>
        </w:rPr>
        <w:t xml:space="preserve">│ │  Заместитель  │   │Заместитель │   │  Заместитель  │   │   Заместитель    │           │</w:t>
      </w:r>
    </w:p>
    <w:p>
      <w:pPr>
        <w:pStyle w:val="1"/>
        <w:jc w:val="both"/>
      </w:pPr>
      <w:r>
        <w:rPr>
          <w:sz w:val="16"/>
        </w:rPr>
        <w:t xml:space="preserve">│ │    Министра   │   │  Министра  │   │   Министра    │   │     Министра     │   ┌───────┴────────┐</w:t>
      </w:r>
    </w:p>
    <w:p>
      <w:pPr>
        <w:pStyle w:val="1"/>
        <w:jc w:val="both"/>
      </w:pPr>
      <w:r>
        <w:rPr>
          <w:sz w:val="16"/>
        </w:rPr>
        <w:t xml:space="preserve">│ │   социальной  ├─┐ │ социальной ├─┐ │  социальной   ├─┐ │    социальной    ├─┐ │   Управление   │</w:t>
      </w:r>
    </w:p>
    <w:p>
      <w:pPr>
        <w:pStyle w:val="1"/>
        <w:jc w:val="both"/>
      </w:pPr>
      <w:r>
        <w:rPr>
          <w:sz w:val="16"/>
        </w:rPr>
        <w:t xml:space="preserve">│ │    политики   │ │ │  политики  │ │ │   политики    │ │ │     политики     │ │ │демографического│</w:t>
      </w:r>
    </w:p>
    <w:p>
      <w:pPr>
        <w:pStyle w:val="1"/>
        <w:jc w:val="both"/>
      </w:pPr>
      <w:r>
        <w:rPr>
          <w:sz w:val="16"/>
        </w:rPr>
        <w:t xml:space="preserve">│ │  Свердловской │ │ │Свердловской│ │ │ Свердловской  │ │ │   Свердловской   │ │ │   развития и   ├─┐</w:t>
      </w:r>
    </w:p>
    <w:p>
      <w:pPr>
        <w:pStyle w:val="1"/>
        <w:jc w:val="both"/>
      </w:pPr>
      <w:r>
        <w:rPr>
          <w:sz w:val="16"/>
        </w:rPr>
        <w:t xml:space="preserve">│ │    области    │ │ │  области   │ │ │    области    │ │ │     области      │ │ │  социального   │ │</w:t>
      </w:r>
    </w:p>
    <w:p>
      <w:pPr>
        <w:pStyle w:val="1"/>
        <w:jc w:val="both"/>
      </w:pPr>
      <w:r>
        <w:rPr>
          <w:sz w:val="16"/>
        </w:rPr>
        <w:t xml:space="preserve">│ └───────────────┘ │ └────────────┘ │ └───────────────┘ │ └──────────────────┘ │ │  обслуживания  │ │</w:t>
      </w:r>
    </w:p>
    <w:p>
      <w:pPr>
        <w:pStyle w:val="1"/>
        <w:jc w:val="both"/>
      </w:pPr>
      <w:r>
        <w:rPr>
          <w:sz w:val="16"/>
        </w:rPr>
        <w:t xml:space="preserve">│ ┌───────────────┐ │ ┌────────────┐ │ ┌───────────────┐ │ ┌──────────────────┐ │ └────────────────┘ │</w:t>
      </w:r>
    </w:p>
    <w:p>
      <w:pPr>
        <w:pStyle w:val="1"/>
        <w:jc w:val="both"/>
      </w:pPr>
      <w:r>
        <w:rPr>
          <w:sz w:val="16"/>
        </w:rPr>
        <w:t xml:space="preserve">│ │     Отдел     │ │ │   Отдел    │ │ │Отдел по делам │ │ │      Отдел       │ │ ┌────────────────┐ │</w:t>
      </w:r>
    </w:p>
    <w:p>
      <w:pPr>
        <w:pStyle w:val="1"/>
        <w:jc w:val="both"/>
      </w:pPr>
      <w:r>
        <w:rPr>
          <w:sz w:val="16"/>
        </w:rPr>
        <w:t xml:space="preserve">│ │ организации и │ │ │обеспечения │ │ │   инвалидов   ├─┤ │  бухгалтерского  ├─┤ │Отдел технологий│ │</w:t>
      </w:r>
    </w:p>
    <w:p>
      <w:pPr>
        <w:pStyle w:val="1"/>
        <w:jc w:val="both"/>
      </w:pPr>
      <w:r>
        <w:rPr>
          <w:sz w:val="16"/>
        </w:rPr>
        <w:t xml:space="preserve">│ │    контроля   │ │ │ социальных ├─┤ └───────────────┘ │ │учета и отчетности│ │ │  социального   │ │</w:t>
      </w:r>
    </w:p>
    <w:p>
      <w:pPr>
        <w:pStyle w:val="1"/>
        <w:jc w:val="both"/>
      </w:pPr>
      <w:r>
        <w:rPr>
          <w:sz w:val="16"/>
        </w:rPr>
        <w:t xml:space="preserve">│ │  деятельности ├─┤ │  гарантий  │ │ ┌───────────────┐ │ └──────────────────┘ │ │ обслуживания и ├─┤</w:t>
      </w:r>
    </w:p>
    <w:p>
      <w:pPr>
        <w:pStyle w:val="1"/>
        <w:jc w:val="both"/>
      </w:pPr>
      <w:r>
        <w:rPr>
          <w:sz w:val="16"/>
        </w:rPr>
        <w:t xml:space="preserve">│ │   по опеке и  │ │ └────────────┘ │ │     Отдел     │ │ ┌──────────────────┐ │ │ развития рынка │ │</w:t>
      </w:r>
    </w:p>
    <w:p>
      <w:pPr>
        <w:pStyle w:val="1"/>
        <w:jc w:val="both"/>
      </w:pPr>
      <w:r>
        <w:rPr>
          <w:sz w:val="16"/>
        </w:rPr>
        <w:t xml:space="preserve">│ │ попечительству│ │ ┌────────────┐ │ │информационных │ │ │ Отдел бюджетной  │ │ │социальных услуг│ │</w:t>
      </w:r>
    </w:p>
    <w:p>
      <w:pPr>
        <w:pStyle w:val="1"/>
        <w:jc w:val="both"/>
      </w:pPr>
      <w:r>
        <w:rPr>
          <w:sz w:val="16"/>
        </w:rPr>
        <w:t xml:space="preserve">│ └───────────────┘ │ │   Отдел    │ │ │ технологий и  ├─┤ │    политики и    ├─┤ └────────────────┘ │</w:t>
      </w:r>
    </w:p>
    <w:p>
      <w:pPr>
        <w:pStyle w:val="1"/>
        <w:jc w:val="both"/>
      </w:pPr>
      <w:r>
        <w:rPr>
          <w:sz w:val="16"/>
        </w:rPr>
        <w:t xml:space="preserve">│ ┌───────────────┐ │ │обеспечения │ │ │    защиты     │ │ │  экономического  │ │ ┌────────────────┐ │</w:t>
      </w:r>
    </w:p>
    <w:p>
      <w:pPr>
        <w:pStyle w:val="1"/>
        <w:jc w:val="both"/>
      </w:pPr>
      <w:r>
        <w:rPr>
          <w:sz w:val="16"/>
        </w:rPr>
        <w:t xml:space="preserve">│ │Организационно-│ │ │ и контроля ├─┘ │  информации   │ │ │     анализа      │ │ │      Отдел     │ │</w:t>
      </w:r>
    </w:p>
    <w:p>
      <w:pPr>
        <w:pStyle w:val="1"/>
        <w:jc w:val="both"/>
      </w:pPr>
      <w:r>
        <w:rPr>
          <w:sz w:val="16"/>
        </w:rPr>
        <w:t xml:space="preserve">│ │ аналитический ├─┘ │ социальных │   └───────────────┘ │ └──────────────────┘ │ │   обеспечения  ├─┤</w:t>
      </w:r>
    </w:p>
    <w:p>
      <w:pPr>
        <w:pStyle w:val="1"/>
        <w:jc w:val="both"/>
      </w:pPr>
      <w:r>
        <w:rPr>
          <w:sz w:val="16"/>
        </w:rPr>
        <w:t xml:space="preserve">│ │     отдел     │   │   выплат   │   ┌───────────────┐ │ ┌──────────────────┐ │ │    качества    │ │</w:t>
      </w:r>
    </w:p>
    <w:p>
      <w:pPr>
        <w:pStyle w:val="1"/>
        <w:jc w:val="both"/>
      </w:pPr>
      <w:r>
        <w:rPr>
          <w:sz w:val="16"/>
        </w:rPr>
        <w:t xml:space="preserve">│ └───────────────┘   └────────────┘   │     Отдел     │ │ │    Контрольно-   ├─┤ │социальных услуг│ │</w:t>
      </w:r>
    </w:p>
    <w:p>
      <w:pPr>
        <w:pStyle w:val="1"/>
        <w:jc w:val="both"/>
      </w:pPr>
      <w:r>
        <w:rPr>
          <w:sz w:val="16"/>
        </w:rPr>
        <w:t xml:space="preserve">│                                      │стратегического│ │ │ ревизионный отдел│ │ └────────────────┘ │</w:t>
      </w:r>
    </w:p>
    <w:p>
      <w:pPr>
        <w:pStyle w:val="1"/>
        <w:jc w:val="both"/>
      </w:pPr>
      <w:r>
        <w:rPr>
          <w:sz w:val="16"/>
        </w:rPr>
        <w:t xml:space="preserve">│ ┌──────────────────┐                 │  развития и   ├─┘ └──────────────────┘ │ ┌────────────────┐ │</w:t>
      </w:r>
    </w:p>
    <w:p>
      <w:pPr>
        <w:pStyle w:val="1"/>
        <w:jc w:val="both"/>
      </w:pPr>
      <w:r>
        <w:rPr>
          <w:sz w:val="16"/>
        </w:rPr>
        <w:t xml:space="preserve">│ │       Отдел      │                 │информационного│   ┌──────────────────┐ │ │ Отдел семейной ├─┘</w:t>
      </w:r>
    </w:p>
    <w:p>
      <w:pPr>
        <w:pStyle w:val="1"/>
        <w:jc w:val="both"/>
      </w:pPr>
      <w:r>
        <w:rPr>
          <w:sz w:val="16"/>
        </w:rPr>
        <w:t xml:space="preserve">├─┤  государственной │                 │  обеспечения  │   │Отдел организации │ │ │    политики    │</w:t>
      </w:r>
    </w:p>
    <w:p>
      <w:pPr>
        <w:pStyle w:val="1"/>
        <w:jc w:val="both"/>
      </w:pPr>
      <w:r>
        <w:rPr>
          <w:sz w:val="16"/>
        </w:rPr>
        <w:t xml:space="preserve">│ │  службы и кадров │                 └───────────────┘   │   деятельности   │ │ └────────────────┘</w:t>
      </w:r>
    </w:p>
    <w:p>
      <w:pPr>
        <w:pStyle w:val="1"/>
        <w:jc w:val="both"/>
      </w:pPr>
      <w:r>
        <w:rPr>
          <w:sz w:val="16"/>
        </w:rPr>
        <w:t xml:space="preserve">│ └──────────────────┘                                     │    учреждений    ├─┘</w:t>
      </w:r>
    </w:p>
    <w:p>
      <w:pPr>
        <w:pStyle w:val="1"/>
        <w:jc w:val="both"/>
      </w:pPr>
      <w:r>
        <w:rPr>
          <w:sz w:val="16"/>
        </w:rPr>
        <w:t xml:space="preserve">│ ┌──────────────────┐                                     │    социального   │</w:t>
      </w:r>
    </w:p>
    <w:p>
      <w:pPr>
        <w:pStyle w:val="1"/>
        <w:jc w:val="both"/>
      </w:pPr>
      <w:r>
        <w:rPr>
          <w:sz w:val="16"/>
        </w:rPr>
        <w:t xml:space="preserve">├─┤ Юридический отдел│                                     │   обслуживания   │</w:t>
      </w:r>
    </w:p>
    <w:p>
      <w:pPr>
        <w:pStyle w:val="1"/>
        <w:jc w:val="both"/>
      </w:pPr>
      <w:r>
        <w:rPr>
          <w:sz w:val="16"/>
        </w:rPr>
        <w:t xml:space="preserve">│ └──────────────────┘                                     └──────────────────┘</w:t>
      </w:r>
    </w:p>
    <w:p>
      <w:pPr>
        <w:pStyle w:val="1"/>
        <w:jc w:val="both"/>
      </w:pPr>
      <w:r>
        <w:rPr>
          <w:sz w:val="16"/>
        </w:rPr>
        <w:t xml:space="preserve">│ ┌──────────────────┐</w:t>
      </w:r>
    </w:p>
    <w:p>
      <w:pPr>
        <w:pStyle w:val="1"/>
        <w:jc w:val="both"/>
      </w:pPr>
      <w:r>
        <w:rPr>
          <w:sz w:val="16"/>
        </w:rPr>
        <w:t xml:space="preserve">│ │Главный специалист│</w:t>
      </w:r>
    </w:p>
    <w:p>
      <w:pPr>
        <w:pStyle w:val="1"/>
        <w:jc w:val="both"/>
      </w:pPr>
      <w:r>
        <w:rPr>
          <w:sz w:val="16"/>
        </w:rPr>
        <w:t xml:space="preserve">│ │    по вопросам   │</w:t>
      </w:r>
    </w:p>
    <w:p>
      <w:pPr>
        <w:pStyle w:val="1"/>
        <w:jc w:val="both"/>
      </w:pPr>
      <w:r>
        <w:rPr>
          <w:sz w:val="16"/>
        </w:rPr>
        <w:t xml:space="preserve">│ │  мобилизационной │</w:t>
      </w:r>
    </w:p>
    <w:p>
      <w:pPr>
        <w:pStyle w:val="1"/>
        <w:jc w:val="both"/>
      </w:pPr>
      <w:r>
        <w:rPr>
          <w:sz w:val="16"/>
        </w:rPr>
        <w:t xml:space="preserve">└─┤    подготовки и  │</w:t>
      </w:r>
    </w:p>
    <w:p>
      <w:pPr>
        <w:pStyle w:val="1"/>
        <w:jc w:val="both"/>
      </w:pPr>
      <w:r>
        <w:rPr>
          <w:sz w:val="16"/>
        </w:rPr>
        <w:t xml:space="preserve">  │    секретного    │</w:t>
      </w:r>
    </w:p>
    <w:p>
      <w:pPr>
        <w:pStyle w:val="1"/>
        <w:jc w:val="both"/>
      </w:pPr>
      <w:r>
        <w:rPr>
          <w:sz w:val="16"/>
        </w:rPr>
        <w:t xml:space="preserve">  │ делопроизводства │</w:t>
      </w:r>
    </w:p>
    <w:p>
      <w:pPr>
        <w:pStyle w:val="1"/>
        <w:jc w:val="both"/>
      </w:pPr>
      <w:r>
        <w:rPr>
          <w:sz w:val="16"/>
        </w:rPr>
        <w:t xml:space="preserve">  └──────────────────┘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19.12.2019 N 940-ПП</w:t>
            <w:br/>
            <w:t>"О внесении изменений в Постановление Правительс...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234591&amp;dst=101956" TargetMode = "External"/>
	<Relationship Id="rId8" Type="http://schemas.openxmlformats.org/officeDocument/2006/relationships/hyperlink" Target="https://login.consultant.ru/link/?req=doc&amp;base=RLAW071&amp;n=259800" TargetMode = "External"/>
	<Relationship Id="rId9" Type="http://schemas.openxmlformats.org/officeDocument/2006/relationships/hyperlink" Target="https://login.consultant.ru/link/?req=doc&amp;base=RLAW071&amp;n=259800&amp;dst=100569" TargetMode = "External"/>
	<Relationship Id="rId10" Type="http://schemas.openxmlformats.org/officeDocument/2006/relationships/hyperlink" Target="https://login.consultant.ru/link/?req=doc&amp;base=RLAW071&amp;n=259800&amp;dst=100570" TargetMode = "External"/>
	<Relationship Id="rId11" Type="http://schemas.openxmlformats.org/officeDocument/2006/relationships/hyperlink" Target="https://login.consultant.ru/link/?req=doc&amp;base=RLAW071&amp;n=259800&amp;dst=100571" TargetMode = "External"/>
	<Relationship Id="rId12" Type="http://schemas.openxmlformats.org/officeDocument/2006/relationships/hyperlink" Target="https://login.consultant.ru/link/?req=doc&amp;base=RLAW071&amp;n=259800&amp;dst=100213" TargetMode = "External"/>
	<Relationship Id="rId13" Type="http://schemas.openxmlformats.org/officeDocument/2006/relationships/hyperlink" Target="https://login.consultant.ru/link/?req=doc&amp;base=RLAW071&amp;n=259800&amp;dst=100596" TargetMode = "External"/>
	<Relationship Id="rId14" Type="http://schemas.openxmlformats.org/officeDocument/2006/relationships/hyperlink" Target="https://login.consultant.ru/link/?req=doc&amp;base=RLAW071&amp;n=259800&amp;dst=100598" TargetMode = "External"/>
	<Relationship Id="rId15" Type="http://schemas.openxmlformats.org/officeDocument/2006/relationships/hyperlink" Target="https://login.consultant.ru/link/?req=doc&amp;base=RLAW071&amp;n=259800&amp;dst=100580" TargetMode = "External"/>
	<Relationship Id="rId16" Type="http://schemas.openxmlformats.org/officeDocument/2006/relationships/hyperlink" Target="www.pravo.gov66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19.12.2019 N 940-ПП
"О внесении изменений в Постановление Правительства Свердловской области от 12.05.2012 N 485-ПП "О Министерстве социальной политики Свердловской области"</dc:title>
  <dcterms:created xsi:type="dcterms:W3CDTF">2024-10-29T10:18:57Z</dcterms:created>
</cp:coreProperties>
</file>