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18 сентября 2019 г. N 590-ПП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ПОЛОЖЕНИЕ О МИНИСТЕРСТВЕ СОЦИАЛЬНОЙ</w:t>
      </w:r>
    </w:p>
    <w:p>
      <w:pPr>
        <w:pStyle w:val="2"/>
        <w:jc w:val="center"/>
      </w:pPr>
      <w:r>
        <w:rPr>
          <w:sz w:val="20"/>
        </w:rPr>
        <w:t xml:space="preserve">ПОЛИТИКИ СВЕРДЛОВСКОЙ ОБЛАСТИ, УТВЕРЖДЕННОЕ ПОСТАНОВЛЕНИЕМ</w:t>
      </w:r>
    </w:p>
    <w:p>
      <w:pPr>
        <w:pStyle w:val="2"/>
        <w:jc w:val="center"/>
      </w:pPr>
      <w:r>
        <w:rPr>
          <w:sz w:val="20"/>
        </w:rPr>
        <w:t xml:space="preserve">ПРАВИТЕЛЬСТВА СВЕРДЛОВСКОЙ ОБЛАСТИ ОТ 12.05.2012 N 485-ПП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6" w:tooltip="Областной закон от 10.03.1999 N 4-ОЗ (ред. от 24.09.2018) &quot;О правовых актах в Свердловской области&quot; (принят Областной Думой Законодательного Собрания Свердловской области 16.02.1999) ------------ Недействующая редакция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7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 и от 13.06.2019 N 346-ПП,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8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"4. Министерство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управления социальной политики), организации социального обслуживания граждан, находящиеся в ведении Свердловской области, государственное бюджетное образовательное учреждение профессионального образования Свердловской области "Камышловское училище-интернат для инвалидов" (далее - подведомственные учреждения социального обслуживания), а также через государственное казенное учреждение Свердловской области "Областной информационно-расчетный центр" (далее - ГКУ СО "ОИРЦ").";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9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2 пункта 8</w:t>
        </w:r>
      </w:hyperlink>
      <w:r>
        <w:rPr>
          <w:sz w:val="20"/>
        </w:rPr>
        <w:t xml:space="preserve"> слова ",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территории Свердловской области,"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10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"10. В сфере опеки и попечительства Министерство осуществляет на территории Свердловской области полномочие по организации и осуществлению деятельности по опеке и попечительству.";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</w:t>
      </w:r>
      <w:hyperlink w:history="0" r:id="rId11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 третий подпункта 2 пункта 12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"вносит Губернатору Свердловской области представление к награждению знаком отличия Свердловской области "Совет да любовь" и знаком отличия Свердловской области "Материнская доблесть";";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</w:t>
      </w:r>
      <w:hyperlink w:history="0" r:id="rId12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абзацы шестнадцатый</w:t>
        </w:r>
      </w:hyperlink>
      <w:r>
        <w:rPr>
          <w:sz w:val="20"/>
        </w:rPr>
        <w:t xml:space="preserve"> и </w:t>
      </w:r>
      <w:hyperlink w:history="0" r:id="rId13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семнадцатый подпункта 2 пункта 12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"осуществляет формирование по Свердловской области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- список);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утверждает форму журнала регистрации заявлений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список, форму журнала регистрации заявлений об исключении из списка по прежнему месту жительства и включении детей-сирот и детей, оставшихся без попечения родителей, лиц из числа детей-сирот и детей, оставшихся без попечения родителей, в список по новому месту жительства и порядок принятия решения о включении (отказе во включении)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в </w:t>
      </w:r>
      <w:hyperlink w:history="0" r:id="rId14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четвертом подпункта 6 пункта 12</w:t>
        </w:r>
      </w:hyperlink>
      <w:r>
        <w:rPr>
          <w:sz w:val="20"/>
        </w:rPr>
        <w:t xml:space="preserve"> слова ", индексациях, увеличениях"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</w:t>
      </w:r>
      <w:hyperlink w:history="0" r:id="rId15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8 пункта 12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"8) с целью реализации полномочия, указанного в пункте 10 настоящего положения: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организует деятельность управлений социальной политики по опеке и попечительству;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контроль за исполнением управлениями социальной политики полномочий по осуществлению и организации деятельности по опеке и попечительству на территории Свердловской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формирование, ведение и использование регионального банка данных о детях,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контроль за соблюдением управлениями социальной политики сроков и порядка предоставления сведений о детях в региональный банк данных о детях,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выдачу направлений для помещения детей, оставшихся без попечения родителей, под надзор в организации для детей-сирот и детей, оставшихся без попечения родителей, и временного помещения детей, чьи родители, усыновители либо опекуны (попечители) по уважительным причинам не могут исполнять свои обязанности в отношении детей, в организации для детей-сирот и детей,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осуществляет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</w:t>
      </w:r>
      <w:hyperlink w:history="0" r:id="rId16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 пункта 12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"по предоставлению мер социальной поддержки, назначению и выплате социальных пособий и компенсаций гражданам, имеющим право на их получение в соответствии с законодательством Российской Федерации и законодательством Свердловской области, осуществляет контроль правомерности их предоставления, назначения и выплаты;";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</w:t>
      </w:r>
      <w:hyperlink w:history="0" r:id="rId17" w:tooltip="Постановление Правительства Свердловской области от 12.05.2012 N 485-ПП (ред. от 13.06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10 пункта 12</w:t>
        </w:r>
      </w:hyperlink>
      <w:r>
        <w:rPr>
          <w:sz w:val="20"/>
        </w:rPr>
        <w:t xml:space="preserve"> дополнить абзацем пятнадцатым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"по формированию списка по каждому муниципальному образованию, расположенному на территории Свердловской области, в котором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достигли возраста 23 лет, должны предоставляться жилые помещения государственного специализированного жилищного фонда Свердловской области;".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опубликовать на "Официальном интернет-портале правовой информации Свердловской области" (</w:t>
      </w:r>
      <w:hyperlink w:history="0" r:id="rId18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18.09.2019 N 590-ПП</w:t>
            <w:br/>
            <w:t>"О внесении изменений в Положение о Министерстве...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18.09.2019 N 590-ПП "О внесении изменений в Положение о Министерстве...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RLAW071&amp;n=234591&amp;dst=101956" TargetMode = "External"/>
	<Relationship Id="rId7" Type="http://schemas.openxmlformats.org/officeDocument/2006/relationships/hyperlink" Target="https://login.consultant.ru/link/?req=doc&amp;base=RLAW071&amp;n=252940&amp;dst=100213" TargetMode = "External"/>
	<Relationship Id="rId8" Type="http://schemas.openxmlformats.org/officeDocument/2006/relationships/hyperlink" Target="https://login.consultant.ru/link/?req=doc&amp;base=RLAW071&amp;n=252940&amp;dst=100454" TargetMode = "External"/>
	<Relationship Id="rId9" Type="http://schemas.openxmlformats.org/officeDocument/2006/relationships/hyperlink" Target="https://login.consultant.ru/link/?req=doc&amp;base=RLAW071&amp;n=252940&amp;dst=100575" TargetMode = "External"/>
	<Relationship Id="rId10" Type="http://schemas.openxmlformats.org/officeDocument/2006/relationships/hyperlink" Target="https://login.consultant.ru/link/?req=doc&amp;base=RLAW071&amp;n=252940&amp;dst=100252" TargetMode = "External"/>
	<Relationship Id="rId11" Type="http://schemas.openxmlformats.org/officeDocument/2006/relationships/hyperlink" Target="https://login.consultant.ru/link/?req=doc&amp;base=RLAW071&amp;n=252940&amp;dst=100282" TargetMode = "External"/>
	<Relationship Id="rId12" Type="http://schemas.openxmlformats.org/officeDocument/2006/relationships/hyperlink" Target="https://login.consultant.ru/link/?req=doc&amp;base=RLAW071&amp;n=252940&amp;dst=100298" TargetMode = "External"/>
	<Relationship Id="rId13" Type="http://schemas.openxmlformats.org/officeDocument/2006/relationships/hyperlink" Target="https://login.consultant.ru/link/?req=doc&amp;base=RLAW071&amp;n=252940&amp;dst=100299" TargetMode = "External"/>
	<Relationship Id="rId14" Type="http://schemas.openxmlformats.org/officeDocument/2006/relationships/hyperlink" Target="https://login.consultant.ru/link/?req=doc&amp;base=RLAW071&amp;n=252940&amp;dst=100477" TargetMode = "External"/>
	<Relationship Id="rId15" Type="http://schemas.openxmlformats.org/officeDocument/2006/relationships/hyperlink" Target="https://login.consultant.ru/link/?req=doc&amp;base=RLAW071&amp;n=252940&amp;dst=100328" TargetMode = "External"/>
	<Relationship Id="rId16" Type="http://schemas.openxmlformats.org/officeDocument/2006/relationships/hyperlink" Target="https://login.consultant.ru/link/?req=doc&amp;base=RLAW071&amp;n=252940&amp;dst=100522" TargetMode = "External"/>
	<Relationship Id="rId17" Type="http://schemas.openxmlformats.org/officeDocument/2006/relationships/hyperlink" Target="https://login.consultant.ru/link/?req=doc&amp;base=RLAW071&amp;n=252940&amp;dst=100512" TargetMode = "External"/>
	<Relationship Id="rId18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18.09.2019 N 590-ПП
"О внесении изменений в Положение о Министерстве социальной политики Свердловской области, утвержденное Постановлением Правительства Свердловской области от 12.05.2012 N 485-ПП"</dc:title>
  <dcterms:created xsi:type="dcterms:W3CDTF">2024-10-29T10:18:10Z</dcterms:created>
</cp:coreProperties>
</file>