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УТВЕРЖДЕНА </w:t>
      </w:r>
    </w:p>
    <w:p w:rsidR="00F62FCD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приказом Управления социальной 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полити</w:t>
      </w:r>
      <w:r w:rsidR="009B52E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ки № 1 </w:t>
      </w:r>
      <w:r w:rsidR="009B52E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от « 23</w:t>
      </w:r>
      <w:r w:rsidR="00224B9E">
        <w:rPr>
          <w:rFonts w:ascii="Liberation Serif" w:eastAsia="Times New Roman" w:hAnsi="Liberation Serif" w:cs="Liberation Serif"/>
          <w:sz w:val="24"/>
          <w:szCs w:val="24"/>
          <w:lang w:eastAsia="ru-RU"/>
        </w:rPr>
        <w:t>» октября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2024</w:t>
      </w:r>
      <w:r w:rsidR="009B52E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1088</w:t>
      </w:r>
      <w:bookmarkStart w:id="0" w:name="_GoBack"/>
      <w:bookmarkEnd w:id="0"/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>/П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объявлени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конкурса 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</w:t>
      </w:r>
      <w:r w:rsidR="00224B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включение в кадровый резерв для  замещения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вакантной должности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гражданской службы Свердловской области в 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 № 1»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Программа 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проведения конкурс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 на</w:t>
      </w:r>
      <w:r w:rsidR="00224B9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включение в кадровый резерв для замещения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вакантной должности</w:t>
      </w: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государственной гражданской службы Свердловской области </w:t>
      </w:r>
      <w:proofErr w:type="gramStart"/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 Управлении</w:t>
      </w:r>
      <w:proofErr w:type="gramEnd"/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социальной политики № 1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1. ОБЩИЕ ПОЛОЖЕНИЯ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Конкурс проводится в два этапа: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 этап конкурса – размещение объявления о приеме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прием документов, проверка достоверности сведений, представленных гражданами для участия в конкурсе на включение в кадровый резерв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социальной политики № 1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(далее –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>гражданин, конкурс,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), и соответствия гражда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н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II этап конкурса – оценка профессионального уровня, профессиональных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Глава 2. ПРИЕМ И ПРОВЕРКА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ПРИНЯТИЕ РЕШЕНИЯ О ДОПУСКЕ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КО ВТОРОМУ ЭТАПУ КОНКУРСА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2. Гражданин</w:t>
      </w:r>
      <w:r w:rsidR="00F07658" w:rsidRPr="009C12F6">
        <w:rPr>
          <w:rFonts w:ascii="Liberation Serif" w:eastAsia="Calibri" w:hAnsi="Liberation Serif" w:cs="Liberation Serif"/>
          <w:sz w:val="24"/>
          <w:szCs w:val="24"/>
        </w:rPr>
        <w:t xml:space="preserve"> Российской Федерации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изъявивший желание участвовать в конкурсе, представляет:</w:t>
      </w:r>
    </w:p>
    <w:p w:rsidR="00230CF8" w:rsidRPr="009C12F6" w:rsidRDefault="00F0765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личное заявление;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заполненную и подписанную анкету по форме, утвержденной распоряжением Правительства Российской Федерации от 26.05.2005 № 667-р (далее – анкета),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с фотографией размером 4 x 6 (без уголка) на матовой бумаге;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документы, подтверждающие необходимое профессиональное образование, квалификацию и стаж работы:</w:t>
      </w:r>
    </w:p>
    <w:p w:rsidR="00095B1D" w:rsidRPr="009C12F6" w:rsidRDefault="00230CF8" w:rsidP="00095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или сведения о трудовой деятельности и трудовом стаже в форме электронного документа, подписанного усиленной квалифицированной подписью в соответствии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lastRenderedPageBreak/>
        <w:t>со статьей 66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vertAlign w:val="superscript"/>
          <w:lang w:eastAsia="ru-RU"/>
        </w:rPr>
        <w:t>1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Трудового кодекса Российской Федерации, подтверждающие трудовую (служебную) деятельность гражданина;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 об отсутствии у гражданина заболевания, препятствующего поступлению на гражданскую службу или ее прохождению</w:t>
      </w:r>
      <w:r w:rsidR="005B5D92" w:rsidRPr="009C12F6">
        <w:rPr>
          <w:rFonts w:ascii="Liberation Serif" w:eastAsia="Calibri" w:hAnsi="Liberation Serif" w:cs="Liberation Serif"/>
          <w:sz w:val="24"/>
          <w:szCs w:val="24"/>
        </w:rPr>
        <w:t xml:space="preserve">, а именно 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 утвержденное приказом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иные документы, предусмотренные Федеральным законом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лиц, подлежащих призыву на военную службу);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письменное согласие на обработку персональных данных.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Гражданский служащий, замещающий должность гр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 xml:space="preserve">ажданской службы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br/>
        <w:t>в Управлении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и изъявивший желание участвовать в конкурсе,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>подает заявление на имя начальника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Управление заявление на имя начальника </w:t>
      </w:r>
      <w:proofErr w:type="gramStart"/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Управления 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и</w:t>
      </w:r>
      <w:proofErr w:type="gramEnd"/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 от 26.05.2005 № 667-р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с фотографией размером 4 x 6 (без уголка) на матовой бумаге.</w:t>
      </w:r>
    </w:p>
    <w:p w:rsidR="00C21D5F" w:rsidRPr="009C12F6" w:rsidRDefault="00C21D5F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документов, представленных претендентами, может осуществляться в следующих формах: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 электронном виде с использованием сервисов Единой системы;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 на бумажном носителе;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по почте на бумажном носителе.</w:t>
      </w:r>
    </w:p>
    <w:p w:rsidR="005D742B" w:rsidRPr="009C12F6" w:rsidRDefault="005D742B" w:rsidP="005D742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 Российской Федерации и включение в кадровый резерв федерального государственного органа, утвержденными постановлением Правительства РФ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Достоверность сведений, представле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нных гражданином в Управлении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3. Д</w:t>
      </w:r>
      <w:r w:rsidR="005D742B" w:rsidRPr="009C12F6">
        <w:rPr>
          <w:rFonts w:ascii="Liberation Serif" w:eastAsia="Calibri" w:hAnsi="Liberation Serif" w:cs="Liberation Serif"/>
          <w:sz w:val="24"/>
          <w:szCs w:val="24"/>
        </w:rPr>
        <w:t>окументы представляются в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в течение 21 ка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лендарного дня со дня размещения объявления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При несвоевременном представлении документов, представлении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их не в полном объеме или с нарушением правил оформления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по уважительной причине начальник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вправе перенести сроки их приема.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4. Место и время приема документов.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 для участия в конкурсе принимаются по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адресу: г. Алапаевск, ул. Береговая, д. 44, каб.2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Время приема докуме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нтов: понедельник – четверг с 08-00 до 13-00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и с 14-00 до 17-15, в пятницу с 08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-00 до 13-00 и с 14-00 до 16-00, в рабочие дни.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В предпраздничные дни продолжительность рабочего дня сокращается на один час.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Дополнительную информацию о конкурсе можно получить по теле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фону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(34346) 2 58-93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5. Гражданин (гражданский служащий) не допускается к конкурсу в связи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6. Решение о дате, месте и времени проведения второго этап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>а конкурса принимается начальником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Дата, место и время проведения второго этапа конкурса доводится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до сведения кандидатов в письменной форме не позднее, чем за 15 календарных дней до его проведения, размещается на официальном сайте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8.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 </w:t>
      </w:r>
      <w:r w:rsidRPr="00B870B9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Свердловской области </w:t>
      </w:r>
      <w:r w:rsidRPr="00B870B9">
        <w:rPr>
          <w:rFonts w:ascii="Liberation Serif" w:hAnsi="Liberation Serif" w:cs="Liberation Serif"/>
          <w:sz w:val="24"/>
          <w:szCs w:val="24"/>
        </w:rPr>
        <w:t xml:space="preserve">(далее - гражданская служба) и включение в кадровый резерв государственных органов (далее соответственно - кандидаты, кадровый резерв) государственным языком Российской Федерации (русским языком), знаниями основ </w:t>
      </w:r>
      <w:hyperlink r:id="rId5" w:history="1">
        <w:r w:rsidRPr="008664E3">
          <w:rPr>
            <w:rFonts w:ascii="Liberation Serif" w:hAnsi="Liberation Serif" w:cs="Liberation Serif"/>
            <w:sz w:val="24"/>
            <w:szCs w:val="24"/>
          </w:rPr>
          <w:t>Конституции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Российской Федерации, законодательства Российской Федерации </w:t>
      </w:r>
      <w:hyperlink r:id="rId6" w:history="1">
        <w:r w:rsidRPr="008664E3">
          <w:rPr>
            <w:rFonts w:ascii="Liberation Serif" w:hAnsi="Liberation Serif" w:cs="Liberation Serif"/>
            <w:sz w:val="24"/>
            <w:szCs w:val="24"/>
          </w:rPr>
          <w:t>о государственной службе</w:t>
        </w:r>
      </w:hyperlink>
      <w:r w:rsidRPr="008664E3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" w:history="1">
        <w:r w:rsidRPr="008664E3">
          <w:rPr>
            <w:rFonts w:ascii="Liberation Serif" w:hAnsi="Liberation Serif" w:cs="Liberation Serif"/>
            <w:sz w:val="24"/>
            <w:szCs w:val="24"/>
          </w:rPr>
          <w:t>о противодействии коррупции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, знаниями и умениями в сфере информационно-коммуникационных технологий, а также знаниями и умениями </w:t>
      </w:r>
      <w:r w:rsidRPr="00B870B9">
        <w:rPr>
          <w:rFonts w:ascii="Liberation Serif" w:hAnsi="Liberation Serif" w:cs="Liberation Serif"/>
          <w:sz w:val="24"/>
          <w:szCs w:val="24"/>
        </w:rPr>
        <w:lastRenderedPageBreak/>
        <w:t>в зависимости от области и вида профессиональной служебной деятельности, установленными должностным регламентом.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При тестировании используется единый перечень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 должен содержать не менее 40 и не более 60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Первая часть теста формируется по единым унифицированным заданиям, разработанным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 включение в 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На каждый вопрос теста может быть только один верный вариант ответа.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В ходе тестирования не допускается использование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кандидатами специальной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>, справочной и иной литературы, письменных заметок, средств мобильной связи и иных средств хранения и передачи информации, их выход за пределы аудитории, в которой проходит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Подведение результатов тестирования основывается на количестве правильных ответов.</w:t>
      </w:r>
    </w:p>
    <w:p w:rsidR="00B870B9" w:rsidRPr="00B870B9" w:rsidRDefault="00B870B9" w:rsidP="00914C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Тестирование считается пройденным, если</w:t>
      </w:r>
      <w:r w:rsidR="00AF5C02">
        <w:rPr>
          <w:rFonts w:ascii="Liberation Serif" w:hAnsi="Liberation Serif" w:cs="Liberation Serif"/>
          <w:sz w:val="24"/>
          <w:szCs w:val="24"/>
        </w:rPr>
        <w:t xml:space="preserve"> кандидат правильно ответил на 4</w:t>
      </w:r>
      <w:r w:rsidRPr="00B870B9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Результат тестирования оценивается в отсутствие кандидатов в диапазоне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от 0 до 5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5 балов-  кандидат дал правильные ответы на 95-100%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 – кандидат дал правильные ответы на 90-94%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дал правильные ответы на 80-89%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2 балла – кандидат дал правильные ответы на 70-79 %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1 балл – кандидат дал правильные ответы на 1-69%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 – кандидат отказался от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Кандидаты, правильно ответившие менее, чем на 40 процентов вопросов,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9. Индивидуальное собеседование. 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составляется перечень вопросов по каждой вакантной должности гражданской службы (группе должностей гражданской службы, по которой проводится конкурс на включение в 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Предварительное индивидуальное собеседование может проводиться руководителем структурного подразделения государственного органа, на замещение вакантной должности гражданской службы в котором проводится конкурс, или руководителем структурного подразделения государственного органа, в котором реализуется область профессиональной служебной деятельности по группе должностей гражданской службы, по которой проводится конкурс на включение в кадровый резерв.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lastRenderedPageBreak/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до 5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5 баллов – кандидат последовательно, в полном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объеме, глубоко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и правильно раскрыл содержание вопроса, заданного членами конкурсной комиссии, правильно использовал понятия и термины, в ходе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дискуссии с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членами конкурсной комиссии проявил высокую активность, показал высокий уровень профессиональных знаний и компетенций в соответствующей сфере, продемонстрировал аналитические способности, навыки аргументированно отстаивать свою точку зрения и вести деловые переговоры. Умение обоснованно и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балла- кандидат последовательно, в полном объеме раскрыл содержание вопроса, заданного членами конкурсной комиссии, правильно использовал понятия и термины, но допустил неточности и незначительные ошибки, в ходе дискуссии с членами конкурсной комиссии проявил активность, показал достаточный уровень  профессиональных знаний и компетенций в соответствующей сфере, продемонстрировал аналитические способности, навыки отстаивать свою точку зрения и вести деловые переговоры, умение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неточности и ошибки, в ходе дискуссии проявил низкую активность, показал средний уровень профессиональных знаний и компетенций в соответствующей сфере, не продемонстрировал аналитические способности, навыки отстаивать свою точку зрения и вести деловые переговоры;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2 балла- 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 показал низкий уровень профессиональных знаний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и компетенций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в соответствующей сфере, аналитических способностей, отсутствие навыков отстаивать свою точку зрения и вести деловые переговоры, отсутствие готовности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1 балл-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компетенций в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соответствующей сфере;</w:t>
      </w:r>
    </w:p>
    <w:p w:rsidR="00AF5C02" w:rsidRPr="00AF5C02" w:rsidRDefault="008664E3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</w:t>
      </w:r>
      <w:r w:rsidR="00AF5C02" w:rsidRPr="00AF5C02">
        <w:rPr>
          <w:rFonts w:ascii="Liberation Serif" w:eastAsia="Calibri" w:hAnsi="Liberation Serif" w:cs="Liberation Serif"/>
          <w:sz w:val="24"/>
          <w:szCs w:val="24"/>
        </w:rPr>
        <w:t>-  кандидат отказался отвечать на вопросы.</w:t>
      </w:r>
    </w:p>
    <w:p w:rsidR="00AF5C02" w:rsidRPr="00AF5C02" w:rsidRDefault="00AF5C02" w:rsidP="00AF5C0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F5C02">
        <w:rPr>
          <w:rFonts w:ascii="Liberation Serif" w:hAnsi="Liberation Serif" w:cs="Liberation Serif"/>
          <w:sz w:val="24"/>
          <w:szCs w:val="24"/>
        </w:rPr>
        <w:t xml:space="preserve">Конкурсное задание считается выполненным, если кандидат набрал </w:t>
      </w:r>
      <w:r w:rsidRPr="00AF5C02">
        <w:rPr>
          <w:rFonts w:ascii="Liberation Serif" w:hAnsi="Liberation Serif" w:cs="Liberation Serif"/>
          <w:sz w:val="24"/>
          <w:szCs w:val="24"/>
        </w:rPr>
        <w:br/>
        <w:t>70 и более процентов максимального балла.</w:t>
      </w:r>
    </w:p>
    <w:p w:rsidR="00AF5C02" w:rsidRPr="00AF5C02" w:rsidRDefault="00AF5C02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B870B9" w:rsidRPr="00914CCA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914CCA">
        <w:rPr>
          <w:rFonts w:ascii="Liberation Serif" w:hAnsi="Liberation Serif" w:cs="Liberation Serif"/>
          <w:sz w:val="24"/>
          <w:szCs w:val="24"/>
        </w:rPr>
        <w:t>При проведении индивидуального собеседования конкурсной комиссией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A40434" w:rsidRPr="009C12F6" w:rsidRDefault="00A40434" w:rsidP="00A40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 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10A7C" w:rsidRPr="009C12F6" w:rsidRDefault="009B52E0">
      <w:pPr>
        <w:rPr>
          <w:sz w:val="24"/>
          <w:szCs w:val="24"/>
        </w:rPr>
      </w:pPr>
    </w:p>
    <w:sectPr w:rsidR="00F10A7C" w:rsidRPr="009C12F6" w:rsidSect="006334A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C190C"/>
    <w:multiLevelType w:val="hybridMultilevel"/>
    <w:tmpl w:val="648CCFDC"/>
    <w:lvl w:ilvl="0" w:tplc="AAA288F8">
      <w:start w:val="1"/>
      <w:numFmt w:val="decimal"/>
      <w:lvlText w:val="%1)"/>
      <w:lvlJc w:val="left"/>
      <w:pPr>
        <w:ind w:left="1417" w:hanging="708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5954C7"/>
    <w:multiLevelType w:val="hybridMultilevel"/>
    <w:tmpl w:val="E44CF54A"/>
    <w:lvl w:ilvl="0" w:tplc="58786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F8"/>
    <w:rsid w:val="00095B1D"/>
    <w:rsid w:val="00224B9E"/>
    <w:rsid w:val="00230CF8"/>
    <w:rsid w:val="002567A6"/>
    <w:rsid w:val="002A444C"/>
    <w:rsid w:val="00546A19"/>
    <w:rsid w:val="005B5D92"/>
    <w:rsid w:val="005D742B"/>
    <w:rsid w:val="00705C1D"/>
    <w:rsid w:val="007337EC"/>
    <w:rsid w:val="00851D36"/>
    <w:rsid w:val="008664E3"/>
    <w:rsid w:val="008B6E00"/>
    <w:rsid w:val="00914CCA"/>
    <w:rsid w:val="009B52E0"/>
    <w:rsid w:val="009C12F6"/>
    <w:rsid w:val="00A40434"/>
    <w:rsid w:val="00AB6498"/>
    <w:rsid w:val="00AF5C02"/>
    <w:rsid w:val="00B870B9"/>
    <w:rsid w:val="00BA07F0"/>
    <w:rsid w:val="00BD1EBB"/>
    <w:rsid w:val="00C21D5F"/>
    <w:rsid w:val="00D251D1"/>
    <w:rsid w:val="00F07658"/>
    <w:rsid w:val="00F62FCD"/>
    <w:rsid w:val="00FA60CC"/>
    <w:rsid w:val="00FB4529"/>
    <w:rsid w:val="00FE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1159"/>
  <w15:chartTrackingRefBased/>
  <w15:docId w15:val="{426A6414-5F3D-4780-A8AC-C5325240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64203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6354.5" TargetMode="External"/><Relationship Id="rId5" Type="http://schemas.openxmlformats.org/officeDocument/2006/relationships/hyperlink" Target="garantF1://1000300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2428</Words>
  <Characters>13840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</cp:revision>
  <cp:lastPrinted>2024-10-22T12:18:00Z</cp:lastPrinted>
  <dcterms:created xsi:type="dcterms:W3CDTF">2024-10-10T10:40:00Z</dcterms:created>
  <dcterms:modified xsi:type="dcterms:W3CDTF">2024-10-22T12:19:00Z</dcterms:modified>
</cp:coreProperties>
</file>