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65C" w:rsidRPr="00E707AE" w:rsidRDefault="00A0165C" w:rsidP="00A0165C">
      <w:pPr>
        <w:ind w:left="5760" w:right="-2" w:firstLine="720"/>
        <w:jc w:val="right"/>
        <w:rPr>
          <w:sz w:val="24"/>
          <w:szCs w:val="24"/>
        </w:rPr>
      </w:pPr>
      <w:bookmarkStart w:id="0" w:name="_GoBack"/>
      <w:bookmarkEnd w:id="0"/>
      <w:r w:rsidRPr="00E707AE">
        <w:rPr>
          <w:sz w:val="24"/>
          <w:szCs w:val="24"/>
        </w:rPr>
        <w:t>Приложение №</w:t>
      </w:r>
      <w:r>
        <w:rPr>
          <w:sz w:val="24"/>
          <w:szCs w:val="24"/>
        </w:rPr>
        <w:t>2</w:t>
      </w:r>
    </w:p>
    <w:p w:rsidR="00A0165C" w:rsidRDefault="00A0165C" w:rsidP="00A0165C">
      <w:pPr>
        <w:ind w:left="6480" w:right="-2"/>
        <w:jc w:val="right"/>
        <w:rPr>
          <w:sz w:val="24"/>
          <w:szCs w:val="24"/>
        </w:rPr>
      </w:pPr>
      <w:r w:rsidRPr="00E707AE">
        <w:rPr>
          <w:sz w:val="24"/>
          <w:szCs w:val="24"/>
        </w:rPr>
        <w:t xml:space="preserve">к приказу </w:t>
      </w:r>
      <w:r>
        <w:rPr>
          <w:sz w:val="24"/>
          <w:szCs w:val="24"/>
        </w:rPr>
        <w:t>ГАУСО СО «Новоуральский КЦСОН»</w:t>
      </w:r>
    </w:p>
    <w:p w:rsidR="00A0165C" w:rsidRPr="00A0165C" w:rsidRDefault="00A0165C" w:rsidP="00A0165C">
      <w:pPr>
        <w:ind w:left="5529" w:right="-2"/>
        <w:jc w:val="right"/>
        <w:rPr>
          <w:sz w:val="24"/>
          <w:szCs w:val="24"/>
          <w:u w:val="single"/>
        </w:rPr>
      </w:pPr>
      <w:r w:rsidRPr="00A0165C">
        <w:rPr>
          <w:sz w:val="24"/>
          <w:szCs w:val="24"/>
          <w:u w:val="single"/>
        </w:rPr>
        <w:t xml:space="preserve">от 10.06.2024 №24  </w:t>
      </w:r>
    </w:p>
    <w:p w:rsidR="00A0165C" w:rsidRPr="00A0165C" w:rsidRDefault="00A0165C" w:rsidP="00A0165C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«</w:t>
      </w:r>
      <w:r w:rsidRPr="00A0165C">
        <w:rPr>
          <w:sz w:val="24"/>
          <w:szCs w:val="24"/>
        </w:rPr>
        <w:t xml:space="preserve">Об утверждении нового состава </w:t>
      </w:r>
    </w:p>
    <w:p w:rsidR="00A0165C" w:rsidRPr="00A0165C" w:rsidRDefault="00A0165C" w:rsidP="00A0165C">
      <w:pPr>
        <w:ind w:right="-2"/>
        <w:jc w:val="right"/>
        <w:rPr>
          <w:sz w:val="24"/>
          <w:szCs w:val="24"/>
        </w:rPr>
      </w:pPr>
      <w:r w:rsidRPr="00A0165C">
        <w:rPr>
          <w:sz w:val="24"/>
          <w:szCs w:val="24"/>
        </w:rPr>
        <w:t xml:space="preserve">комиссии по противодействию </w:t>
      </w:r>
    </w:p>
    <w:p w:rsidR="00A0165C" w:rsidRPr="00A0165C" w:rsidRDefault="00A0165C" w:rsidP="00A0165C">
      <w:pPr>
        <w:ind w:right="-2"/>
        <w:jc w:val="right"/>
        <w:rPr>
          <w:sz w:val="24"/>
          <w:szCs w:val="24"/>
        </w:rPr>
      </w:pPr>
      <w:r w:rsidRPr="00A0165C">
        <w:rPr>
          <w:sz w:val="24"/>
          <w:szCs w:val="24"/>
        </w:rPr>
        <w:t xml:space="preserve">коррупции ГАУСО СО «Новоуральский </w:t>
      </w:r>
    </w:p>
    <w:p w:rsidR="00A0165C" w:rsidRPr="00A0165C" w:rsidRDefault="00A0165C" w:rsidP="00A0165C">
      <w:pPr>
        <w:ind w:right="-2"/>
        <w:jc w:val="right"/>
        <w:rPr>
          <w:sz w:val="24"/>
          <w:szCs w:val="24"/>
        </w:rPr>
      </w:pPr>
      <w:r w:rsidRPr="00A0165C">
        <w:rPr>
          <w:sz w:val="24"/>
          <w:szCs w:val="24"/>
        </w:rPr>
        <w:t xml:space="preserve">КЦСОН» и положения о комиссии по </w:t>
      </w:r>
    </w:p>
    <w:p w:rsidR="00A0165C" w:rsidRPr="00A0165C" w:rsidRDefault="00A0165C" w:rsidP="00A0165C">
      <w:pPr>
        <w:ind w:right="-2"/>
        <w:jc w:val="right"/>
        <w:rPr>
          <w:sz w:val="24"/>
          <w:szCs w:val="24"/>
        </w:rPr>
      </w:pPr>
      <w:r w:rsidRPr="00A0165C">
        <w:rPr>
          <w:sz w:val="24"/>
          <w:szCs w:val="24"/>
        </w:rPr>
        <w:t xml:space="preserve">противодействию коррупции </w:t>
      </w:r>
      <w:r>
        <w:rPr>
          <w:sz w:val="24"/>
          <w:szCs w:val="24"/>
        </w:rPr>
        <w:t xml:space="preserve">в </w:t>
      </w:r>
      <w:r w:rsidRPr="00A0165C">
        <w:rPr>
          <w:sz w:val="24"/>
          <w:szCs w:val="24"/>
        </w:rPr>
        <w:t xml:space="preserve">ГАУСО СО </w:t>
      </w:r>
    </w:p>
    <w:p w:rsidR="00A0165C" w:rsidRPr="00A0165C" w:rsidRDefault="00A0165C" w:rsidP="00A0165C">
      <w:pPr>
        <w:ind w:right="-2"/>
        <w:jc w:val="right"/>
        <w:rPr>
          <w:sz w:val="24"/>
          <w:szCs w:val="24"/>
        </w:rPr>
      </w:pPr>
      <w:r w:rsidRPr="00A0165C">
        <w:rPr>
          <w:sz w:val="24"/>
          <w:szCs w:val="24"/>
        </w:rPr>
        <w:t>«Новоуральский КЦСОН»</w:t>
      </w:r>
    </w:p>
    <w:p w:rsidR="00A0165C" w:rsidRPr="00A0165C" w:rsidRDefault="00A0165C" w:rsidP="00A0165C">
      <w:pPr>
        <w:rPr>
          <w:sz w:val="24"/>
          <w:szCs w:val="24"/>
        </w:rPr>
      </w:pPr>
    </w:p>
    <w:p w:rsidR="00A0165C" w:rsidRDefault="00A0165C" w:rsidP="00A0165C">
      <w:pPr>
        <w:rPr>
          <w:sz w:val="24"/>
          <w:szCs w:val="24"/>
        </w:rPr>
      </w:pPr>
    </w:p>
    <w:p w:rsidR="00A0165C" w:rsidRPr="00A0165C" w:rsidRDefault="00A0165C" w:rsidP="00A0165C">
      <w:pPr>
        <w:jc w:val="center"/>
        <w:rPr>
          <w:b/>
          <w:sz w:val="28"/>
          <w:szCs w:val="28"/>
        </w:rPr>
      </w:pPr>
      <w:r w:rsidRPr="00A0165C">
        <w:rPr>
          <w:b/>
          <w:sz w:val="28"/>
          <w:szCs w:val="28"/>
        </w:rPr>
        <w:t xml:space="preserve">Положение о комиссии по противодействию коррупции </w:t>
      </w:r>
    </w:p>
    <w:p w:rsidR="00A0165C" w:rsidRPr="00A0165C" w:rsidRDefault="00A0165C" w:rsidP="00A0165C">
      <w:pPr>
        <w:jc w:val="center"/>
        <w:rPr>
          <w:b/>
          <w:sz w:val="28"/>
          <w:szCs w:val="28"/>
        </w:rPr>
      </w:pPr>
      <w:r w:rsidRPr="00A0165C">
        <w:rPr>
          <w:b/>
          <w:sz w:val="28"/>
          <w:szCs w:val="28"/>
        </w:rPr>
        <w:t>в государственном автономном учреждении социального обслуживания Свердловской области «Новоуральский комплексный центр социального обслуживания населения»</w:t>
      </w:r>
    </w:p>
    <w:p w:rsidR="00A0165C" w:rsidRDefault="00A0165C" w:rsidP="00A0165C">
      <w:pPr>
        <w:rPr>
          <w:sz w:val="24"/>
          <w:szCs w:val="24"/>
        </w:rPr>
      </w:pPr>
    </w:p>
    <w:p w:rsidR="00A0165C" w:rsidRDefault="00A0165C" w:rsidP="00A0165C">
      <w:pPr>
        <w:rPr>
          <w:sz w:val="24"/>
          <w:szCs w:val="24"/>
        </w:rPr>
      </w:pPr>
    </w:p>
    <w:p w:rsidR="00A0165C" w:rsidRPr="00A0165C" w:rsidRDefault="00A0165C" w:rsidP="00A0165C">
      <w:pPr>
        <w:numPr>
          <w:ilvl w:val="0"/>
          <w:numId w:val="6"/>
        </w:numPr>
        <w:spacing w:after="200" w:line="276" w:lineRule="auto"/>
        <w:ind w:left="0" w:firstLine="0"/>
        <w:contextualSpacing/>
        <w:jc w:val="center"/>
        <w:rPr>
          <w:rFonts w:eastAsiaTheme="minorHAnsi" w:cstheme="majorBidi"/>
          <w:b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b/>
          <w:sz w:val="28"/>
          <w:szCs w:val="22"/>
          <w:lang w:eastAsia="en-US" w:bidi="en-US"/>
        </w:rPr>
        <w:t>Общие положения</w:t>
      </w:r>
    </w:p>
    <w:p w:rsidR="00A0165C" w:rsidRPr="00A0165C" w:rsidRDefault="00A0165C" w:rsidP="00A0165C">
      <w:pPr>
        <w:contextualSpacing/>
        <w:rPr>
          <w:rFonts w:eastAsiaTheme="minorHAnsi" w:cstheme="majorBidi"/>
          <w:b/>
          <w:sz w:val="28"/>
          <w:szCs w:val="22"/>
          <w:lang w:eastAsia="en-US" w:bidi="en-US"/>
        </w:rPr>
      </w:pP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Настоящее Положение определяет порядок деятельности, задачи и компетенцию комиссии по противодействию коррупции (далее – Комиссия) в ГАУСО СО «</w:t>
      </w:r>
      <w:r>
        <w:rPr>
          <w:rFonts w:eastAsiaTheme="minorHAnsi" w:cstheme="majorBidi"/>
          <w:sz w:val="28"/>
          <w:szCs w:val="22"/>
          <w:lang w:eastAsia="en-US" w:bidi="en-US"/>
        </w:rPr>
        <w:t>Новоуральский КЦСОН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» (далее – </w:t>
      </w:r>
      <w:r>
        <w:rPr>
          <w:rFonts w:eastAsiaTheme="minorHAnsi" w:cstheme="majorBidi"/>
          <w:sz w:val="28"/>
          <w:szCs w:val="22"/>
          <w:lang w:eastAsia="en-US" w:bidi="en-US"/>
        </w:rPr>
        <w:t>Учреждение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).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Комиссия является совещательным органом, который систематически осуществляет комплекс мероприятий по:</w:t>
      </w:r>
    </w:p>
    <w:p w:rsidR="00A0165C" w:rsidRPr="00A0165C" w:rsidRDefault="00A0165C" w:rsidP="00A0165C">
      <w:pPr>
        <w:numPr>
          <w:ilvl w:val="0"/>
          <w:numId w:val="7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выявлению и устранению причин и условий, порождающих коррупцию;</w:t>
      </w:r>
    </w:p>
    <w:p w:rsidR="00A0165C" w:rsidRPr="00A0165C" w:rsidRDefault="00A0165C" w:rsidP="00A0165C">
      <w:pPr>
        <w:numPr>
          <w:ilvl w:val="0"/>
          <w:numId w:val="7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выработке оптимальных механизмов защиты от проникновения коррупции в центре, снижению в ней коррупционных рисков;</w:t>
      </w:r>
    </w:p>
    <w:p w:rsidR="00A0165C" w:rsidRPr="00A0165C" w:rsidRDefault="00A0165C" w:rsidP="00A0165C">
      <w:pPr>
        <w:numPr>
          <w:ilvl w:val="0"/>
          <w:numId w:val="7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созданию единой системы мониторинга и информирования работников по проблемам коррупции;</w:t>
      </w:r>
    </w:p>
    <w:p w:rsidR="00A0165C" w:rsidRPr="00A0165C" w:rsidRDefault="00A0165C" w:rsidP="00A0165C">
      <w:pPr>
        <w:numPr>
          <w:ilvl w:val="0"/>
          <w:numId w:val="7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антикоррупционной пропаганде и воспитанию;</w:t>
      </w:r>
    </w:p>
    <w:p w:rsidR="00A0165C" w:rsidRPr="00A0165C" w:rsidRDefault="00A0165C" w:rsidP="00A0165C">
      <w:pPr>
        <w:numPr>
          <w:ilvl w:val="0"/>
          <w:numId w:val="7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привлечению общественности и СМИ к сотрудничеству по вопросам противодействия коррупции в целях выработки у работников и воспитанников навыков антикоррупционного поведения, а также формирования нетерпимого отношения к коррупции.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Для целей настоящего Положения применяются следующие понятия и определения:</w:t>
      </w:r>
    </w:p>
    <w:p w:rsidR="00A0165C" w:rsidRPr="00A0165C" w:rsidRDefault="00A0165C" w:rsidP="00A0165C">
      <w:pPr>
        <w:numPr>
          <w:ilvl w:val="2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b/>
          <w:sz w:val="28"/>
          <w:szCs w:val="22"/>
          <w:lang w:eastAsia="en-US" w:bidi="en-US"/>
        </w:rPr>
        <w:t>Коррупция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– противоправная деятельность, заключающаяся в использовании лицом предоставленных должностных или служебных полномочий с целью незаконного достижения личных и/или имущественных интересов.</w:t>
      </w:r>
    </w:p>
    <w:p w:rsidR="00A0165C" w:rsidRPr="00A0165C" w:rsidRDefault="00A0165C" w:rsidP="00A0165C">
      <w:pPr>
        <w:numPr>
          <w:ilvl w:val="2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b/>
          <w:sz w:val="28"/>
          <w:szCs w:val="22"/>
          <w:lang w:eastAsia="en-US" w:bidi="en-US"/>
        </w:rPr>
        <w:t>Противодействие коррупции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– скоординированная деятельность федеральных органов государственной власти, органов государственной власти субъектов РФ, органов местного самоуправления муниципальных образований, институтов гражданского общества, 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lastRenderedPageBreak/>
        <w:t>организаций и физических лиц по предупреждению коррупции, уголовному преследованию лиц, совершивших коррупционные преступления, минимизации и (или) ликвидации их последствий.</w:t>
      </w:r>
    </w:p>
    <w:p w:rsidR="00A0165C" w:rsidRPr="00A0165C" w:rsidRDefault="00A0165C" w:rsidP="00A0165C">
      <w:pPr>
        <w:numPr>
          <w:ilvl w:val="2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b/>
          <w:sz w:val="28"/>
          <w:szCs w:val="22"/>
          <w:lang w:eastAsia="en-US" w:bidi="en-US"/>
        </w:rPr>
        <w:t>Коррупционное правонарушение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–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A0165C" w:rsidRPr="00A0165C" w:rsidRDefault="00A0165C" w:rsidP="00A0165C">
      <w:pPr>
        <w:numPr>
          <w:ilvl w:val="2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b/>
          <w:sz w:val="28"/>
          <w:szCs w:val="22"/>
          <w:lang w:eastAsia="en-US" w:bidi="en-US"/>
        </w:rPr>
        <w:t>Субъекты антикоррупционной политики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– органы государственной власти и местного самоуправления, учреждения, организации и лица, уполномоченные на формирование и реализацию мер антикоррупционной политики, граждане. В </w:t>
      </w:r>
      <w:r>
        <w:rPr>
          <w:rFonts w:eastAsiaTheme="minorHAnsi" w:cstheme="majorBidi"/>
          <w:sz w:val="28"/>
          <w:szCs w:val="22"/>
          <w:lang w:eastAsia="en-US" w:bidi="en-US"/>
        </w:rPr>
        <w:t>Учреждении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субъектами антикоррупционной политики являются:</w:t>
      </w:r>
    </w:p>
    <w:p w:rsidR="00A0165C" w:rsidRPr="00A0165C" w:rsidRDefault="00A0165C" w:rsidP="00A0165C">
      <w:pPr>
        <w:numPr>
          <w:ilvl w:val="0"/>
          <w:numId w:val="8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работники </w:t>
      </w:r>
      <w:r>
        <w:rPr>
          <w:rFonts w:eastAsiaTheme="minorHAnsi" w:cstheme="majorBidi"/>
          <w:sz w:val="28"/>
          <w:szCs w:val="22"/>
          <w:lang w:eastAsia="en-US" w:bidi="en-US"/>
        </w:rPr>
        <w:t>Учреждения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;</w:t>
      </w:r>
    </w:p>
    <w:p w:rsidR="00A0165C" w:rsidRPr="00A0165C" w:rsidRDefault="00A0165C" w:rsidP="00A0165C">
      <w:pPr>
        <w:numPr>
          <w:ilvl w:val="0"/>
          <w:numId w:val="8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>
        <w:rPr>
          <w:rFonts w:eastAsiaTheme="minorHAnsi" w:cstheme="majorBidi"/>
          <w:sz w:val="28"/>
          <w:szCs w:val="22"/>
          <w:lang w:eastAsia="en-US" w:bidi="en-US"/>
        </w:rPr>
        <w:t>получатели социальных услуг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</w:t>
      </w:r>
      <w:r>
        <w:rPr>
          <w:rFonts w:eastAsiaTheme="minorHAnsi" w:cstheme="majorBidi"/>
          <w:sz w:val="28"/>
          <w:szCs w:val="22"/>
          <w:lang w:eastAsia="en-US" w:bidi="en-US"/>
        </w:rPr>
        <w:t>Учреждения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(или) законные представители;</w:t>
      </w:r>
    </w:p>
    <w:p w:rsidR="00A0165C" w:rsidRPr="00A0165C" w:rsidRDefault="00A0165C" w:rsidP="00A0165C">
      <w:pPr>
        <w:numPr>
          <w:ilvl w:val="0"/>
          <w:numId w:val="8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физические и юридические лица, заинтересованные в качественном оказании социальных услуг </w:t>
      </w:r>
      <w:r>
        <w:rPr>
          <w:rFonts w:eastAsiaTheme="minorHAnsi" w:cstheme="majorBidi"/>
          <w:sz w:val="28"/>
          <w:szCs w:val="22"/>
          <w:lang w:eastAsia="en-US" w:bidi="en-US"/>
        </w:rPr>
        <w:t>получателям социальных услуг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</w:t>
      </w:r>
      <w:r>
        <w:rPr>
          <w:rFonts w:eastAsiaTheme="minorHAnsi" w:cstheme="majorBidi"/>
          <w:sz w:val="28"/>
          <w:szCs w:val="22"/>
          <w:lang w:eastAsia="en-US" w:bidi="en-US"/>
        </w:rPr>
        <w:t>Учреждения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.</w:t>
      </w:r>
    </w:p>
    <w:p w:rsidR="00A0165C" w:rsidRPr="00A0165C" w:rsidRDefault="00A0165C" w:rsidP="00A0165C">
      <w:pPr>
        <w:numPr>
          <w:ilvl w:val="2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b/>
          <w:sz w:val="28"/>
          <w:szCs w:val="22"/>
          <w:lang w:eastAsia="en-US" w:bidi="en-US"/>
        </w:rPr>
        <w:t>Субъекты коррупционных правонарушений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– физические лица, использующие свой статус вопреки законным интересам общества и государства для незаконного получения выгод, а также лица, незаконно предоставляющие такие выгоды.</w:t>
      </w:r>
    </w:p>
    <w:p w:rsidR="00A0165C" w:rsidRPr="00A0165C" w:rsidRDefault="00A0165C" w:rsidP="00A0165C">
      <w:pPr>
        <w:numPr>
          <w:ilvl w:val="2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b/>
          <w:sz w:val="28"/>
          <w:szCs w:val="22"/>
          <w:lang w:eastAsia="en-US" w:bidi="en-US"/>
        </w:rPr>
        <w:t>Предупреждение коррупции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– деятельность субъектов антикоррупционной политики, направленная на изучение, выявление, ограничение либо устранение явлений и условий, порождающих коррупционные правонарушения, или способствующих их распространению.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Комиссия в своей деятельности руководствуется: Конституцией Российской Федерации, Законом РФ от 25.12.2008 № 273-ФЗ «О противодействии коррупции»,  Федеральным законом от 27.07.2006 № 152-ФЗ «О персональных данных», нормативными актами Министерства социальной политики Свердловской области,  Уставом ГАУ</w:t>
      </w:r>
      <w:r>
        <w:rPr>
          <w:rFonts w:eastAsiaTheme="minorHAnsi" w:cstheme="majorBidi"/>
          <w:sz w:val="28"/>
          <w:szCs w:val="22"/>
          <w:lang w:eastAsia="en-US" w:bidi="en-US"/>
        </w:rPr>
        <w:t>СО СО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«</w:t>
      </w:r>
      <w:r>
        <w:rPr>
          <w:rFonts w:eastAsiaTheme="minorHAnsi" w:cstheme="majorBidi"/>
          <w:sz w:val="28"/>
          <w:szCs w:val="22"/>
          <w:lang w:eastAsia="en-US" w:bidi="en-US"/>
        </w:rPr>
        <w:t xml:space="preserve">Новоуральский  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КЦСОН», другими нормативными актами, а также настоящим Положением.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Настоящее Положение вступает в силу с момента его утверждения.</w:t>
      </w:r>
    </w:p>
    <w:p w:rsidR="00A0165C" w:rsidRPr="00A0165C" w:rsidRDefault="00A0165C" w:rsidP="00A0165C">
      <w:pPr>
        <w:ind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</w:p>
    <w:p w:rsidR="00A0165C" w:rsidRPr="00A0165C" w:rsidRDefault="00A0165C" w:rsidP="00A0165C">
      <w:pPr>
        <w:numPr>
          <w:ilvl w:val="0"/>
          <w:numId w:val="6"/>
        </w:numPr>
        <w:spacing w:after="200" w:line="276" w:lineRule="auto"/>
        <w:ind w:left="0" w:firstLine="0"/>
        <w:contextualSpacing/>
        <w:jc w:val="center"/>
        <w:rPr>
          <w:rFonts w:eastAsiaTheme="minorHAnsi" w:cstheme="majorBidi"/>
          <w:b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b/>
          <w:sz w:val="28"/>
          <w:szCs w:val="22"/>
          <w:lang w:eastAsia="en-US" w:bidi="en-US"/>
        </w:rPr>
        <w:t>Задачи Комиссии</w:t>
      </w:r>
    </w:p>
    <w:p w:rsidR="00A0165C" w:rsidRPr="00A0165C" w:rsidRDefault="00A0165C" w:rsidP="00A0165C">
      <w:pPr>
        <w:contextualSpacing/>
        <w:rPr>
          <w:rFonts w:eastAsiaTheme="minorHAnsi" w:cstheme="majorBidi"/>
          <w:b/>
          <w:sz w:val="28"/>
          <w:szCs w:val="22"/>
          <w:lang w:eastAsia="en-US" w:bidi="en-US"/>
        </w:rPr>
      </w:pP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Участвует в разработке и реализации приоритетных направлений осуществления антикоррупционной политики.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Координирует деятельность </w:t>
      </w:r>
      <w:r>
        <w:rPr>
          <w:rFonts w:eastAsiaTheme="minorHAnsi" w:cstheme="majorBidi"/>
          <w:sz w:val="28"/>
          <w:szCs w:val="22"/>
          <w:lang w:eastAsia="en-US" w:bidi="en-US"/>
        </w:rPr>
        <w:t>Учреждения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по устранению причин коррупции и условий им способствующих, выявлению и пресечению фактов коррупции и ее проявлений.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lastRenderedPageBreak/>
        <w:t xml:space="preserve">Вносит предложения, направленные на реализацию мероприятий по устранению причин и условий, способствующих коррупции в </w:t>
      </w:r>
      <w:r>
        <w:rPr>
          <w:rFonts w:eastAsiaTheme="minorHAnsi" w:cstheme="majorBidi"/>
          <w:sz w:val="28"/>
          <w:szCs w:val="22"/>
          <w:lang w:eastAsia="en-US" w:bidi="en-US"/>
        </w:rPr>
        <w:t>Учреждении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Вырабатывает рекомендации для практического использования по предотвращению и профилактике коррупционных правонарушений в деятельности </w:t>
      </w:r>
      <w:r>
        <w:rPr>
          <w:rFonts w:eastAsiaTheme="minorHAnsi" w:cstheme="majorBidi"/>
          <w:sz w:val="28"/>
          <w:szCs w:val="22"/>
          <w:lang w:eastAsia="en-US" w:bidi="en-US"/>
        </w:rPr>
        <w:t>Учреждения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Оказывает консультативную помощь субъектам антикоррупционной политики </w:t>
      </w:r>
      <w:r>
        <w:rPr>
          <w:rFonts w:eastAsiaTheme="minorHAnsi" w:cstheme="majorBidi"/>
          <w:sz w:val="28"/>
          <w:szCs w:val="22"/>
          <w:lang w:eastAsia="en-US" w:bidi="en-US"/>
        </w:rPr>
        <w:t>Учреждения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по вопросам, связанным с применением на практике общих принципов служебного поведения сотрудников и воспитанников </w:t>
      </w:r>
      <w:r>
        <w:rPr>
          <w:rFonts w:eastAsiaTheme="minorHAnsi" w:cstheme="majorBidi"/>
          <w:sz w:val="28"/>
          <w:szCs w:val="22"/>
          <w:lang w:eastAsia="en-US" w:bidi="en-US"/>
        </w:rPr>
        <w:t>Учреждения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A0165C" w:rsidRPr="00A0165C" w:rsidRDefault="00A0165C" w:rsidP="00A0165C">
      <w:pPr>
        <w:ind w:left="567"/>
        <w:contextualSpacing/>
        <w:jc w:val="center"/>
        <w:rPr>
          <w:rFonts w:eastAsiaTheme="minorHAnsi" w:cstheme="majorBidi"/>
          <w:sz w:val="28"/>
          <w:szCs w:val="22"/>
          <w:lang w:eastAsia="en-US" w:bidi="en-US"/>
        </w:rPr>
      </w:pPr>
    </w:p>
    <w:p w:rsidR="00A0165C" w:rsidRPr="00A0165C" w:rsidRDefault="00A0165C" w:rsidP="00A0165C">
      <w:pPr>
        <w:numPr>
          <w:ilvl w:val="0"/>
          <w:numId w:val="6"/>
        </w:numPr>
        <w:spacing w:after="200" w:line="276" w:lineRule="auto"/>
        <w:ind w:left="0" w:firstLine="0"/>
        <w:contextualSpacing/>
        <w:jc w:val="center"/>
        <w:rPr>
          <w:rFonts w:eastAsiaTheme="minorHAnsi" w:cstheme="majorBidi"/>
          <w:b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b/>
          <w:sz w:val="28"/>
          <w:szCs w:val="22"/>
          <w:lang w:eastAsia="en-US" w:bidi="en-US"/>
        </w:rPr>
        <w:t>Порядок формирования и деятельность Комиссии</w:t>
      </w:r>
    </w:p>
    <w:p w:rsidR="00A0165C" w:rsidRPr="00A0165C" w:rsidRDefault="00A0165C" w:rsidP="00A0165C">
      <w:pPr>
        <w:ind w:left="567"/>
        <w:contextualSpacing/>
        <w:jc w:val="center"/>
        <w:rPr>
          <w:rFonts w:eastAsiaTheme="minorHAnsi" w:cstheme="majorBidi"/>
          <w:sz w:val="28"/>
          <w:szCs w:val="22"/>
          <w:lang w:eastAsia="en-US" w:bidi="en-US"/>
        </w:rPr>
      </w:pP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Состав членов Комиссии утверждается приказом по Центру.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В состав Комиссии входят:</w:t>
      </w:r>
    </w:p>
    <w:p w:rsidR="00A0165C" w:rsidRPr="00A0165C" w:rsidRDefault="00A0165C" w:rsidP="00A0165C">
      <w:pPr>
        <w:numPr>
          <w:ilvl w:val="0"/>
          <w:numId w:val="9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директор и его заместители;</w:t>
      </w:r>
    </w:p>
    <w:p w:rsidR="00A0165C" w:rsidRPr="00A0165C" w:rsidRDefault="00A0165C" w:rsidP="00A0165C">
      <w:pPr>
        <w:numPr>
          <w:ilvl w:val="0"/>
          <w:numId w:val="9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юрисконсульт;</w:t>
      </w:r>
    </w:p>
    <w:p w:rsidR="00A0165C" w:rsidRPr="00A0165C" w:rsidRDefault="00A0165C" w:rsidP="00A0165C">
      <w:pPr>
        <w:numPr>
          <w:ilvl w:val="0"/>
          <w:numId w:val="9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специалист по кадрам;</w:t>
      </w:r>
    </w:p>
    <w:p w:rsidR="00A0165C" w:rsidRPr="00812A69" w:rsidRDefault="00A0165C" w:rsidP="00A0165C">
      <w:pPr>
        <w:numPr>
          <w:ilvl w:val="0"/>
          <w:numId w:val="9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заведующий отделением </w:t>
      </w:r>
      <w:r w:rsidR="003A31ED" w:rsidRPr="00812A69">
        <w:rPr>
          <w:rFonts w:eastAsiaTheme="minorHAnsi" w:cstheme="majorBidi"/>
          <w:sz w:val="28"/>
          <w:szCs w:val="22"/>
          <w:lang w:eastAsia="en-US" w:bidi="en-US"/>
        </w:rPr>
        <w:t>социального обслуживания на дому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, </w:t>
      </w:r>
      <w:r w:rsidR="003A31ED" w:rsidRPr="00812A69">
        <w:rPr>
          <w:rFonts w:eastAsiaTheme="minorHAnsi" w:cstheme="majorBidi"/>
          <w:sz w:val="28"/>
          <w:szCs w:val="22"/>
          <w:lang w:eastAsia="en-US" w:bidi="en-US"/>
        </w:rPr>
        <w:t>член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Совета трудового коллектива;</w:t>
      </w:r>
    </w:p>
    <w:p w:rsidR="00812A69" w:rsidRPr="00A0165C" w:rsidRDefault="00812A69" w:rsidP="00A0165C">
      <w:pPr>
        <w:numPr>
          <w:ilvl w:val="0"/>
          <w:numId w:val="9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812A69">
        <w:rPr>
          <w:rFonts w:eastAsiaTheme="minorHAnsi" w:cstheme="majorBidi"/>
          <w:sz w:val="28"/>
          <w:szCs w:val="22"/>
          <w:lang w:eastAsia="en-US" w:bidi="en-US"/>
        </w:rPr>
        <w:t>специалист по социальной работе;</w:t>
      </w:r>
    </w:p>
    <w:p w:rsidR="00A0165C" w:rsidRPr="00A0165C" w:rsidRDefault="00A0165C" w:rsidP="00A0165C">
      <w:pPr>
        <w:numPr>
          <w:ilvl w:val="0"/>
          <w:numId w:val="9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представитель УСП </w:t>
      </w:r>
      <w:r>
        <w:rPr>
          <w:rFonts w:eastAsiaTheme="minorHAnsi" w:cstheme="majorBidi"/>
          <w:sz w:val="28"/>
          <w:szCs w:val="22"/>
          <w:lang w:eastAsia="en-US" w:bidi="en-US"/>
        </w:rPr>
        <w:t>№20 (по городу Новоуральску)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(по согласованию). 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Заседания Комиссии проводятся не реже двух раз в год, обязательно оформляется протокол заседаний. Заседания могут быть открытыми и закрытыми.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Присутствие на заседаниях Комиссии ее членов обязательно. Они не вправе делегировать свои полномочия другим лицам. В случае отсутствия членов Комиссии на заседании, они вправе изложить свое мнение по рассматриваемым вопросам в письменном виде.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Заседание Комиссии правомочно, если на нем присутствует не менее двух третей общего числа его членов, в случае несогласия с принятым решением, член Комиссии праве в письменном виде изложить особое мнение, которое подлежит приобщению к протоколу.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Член Комиссии добровольно принимает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 Информация, полученная Комиссией, может 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lastRenderedPageBreak/>
        <w:t>быть использована только в порядке, предусмотренном законодательством Российской Федерации.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Из состава Комиссии председателем назначаются заместитель председателя и секретарь.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Заместитель председателя Комиссии, в случаях отсутствия председателя Комиссии, по его поручению, проводят заседания Комиссии.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Секретарь Комиссии:</w:t>
      </w:r>
    </w:p>
    <w:p w:rsidR="00A0165C" w:rsidRPr="00A0165C" w:rsidRDefault="00A0165C" w:rsidP="00A0165C">
      <w:pPr>
        <w:numPr>
          <w:ilvl w:val="0"/>
          <w:numId w:val="10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организует подготовку материалов к заседанию Комиссии, а также проектов его решений;</w:t>
      </w:r>
    </w:p>
    <w:p w:rsidR="00A0165C" w:rsidRPr="00A0165C" w:rsidRDefault="00A0165C" w:rsidP="00A0165C">
      <w:pPr>
        <w:numPr>
          <w:ilvl w:val="0"/>
          <w:numId w:val="10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информирует членов Комиссии о месте, времени проведения и повестке дня очередного заседания, обеспечивает необходимыми справочно-информационными материалами.</w:t>
      </w:r>
    </w:p>
    <w:p w:rsidR="00A0165C" w:rsidRPr="00A0165C" w:rsidRDefault="00A0165C" w:rsidP="00A0165C">
      <w:pPr>
        <w:ind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</w:p>
    <w:p w:rsidR="00A0165C" w:rsidRPr="00A0165C" w:rsidRDefault="00A0165C" w:rsidP="00A0165C">
      <w:pPr>
        <w:numPr>
          <w:ilvl w:val="0"/>
          <w:numId w:val="6"/>
        </w:numPr>
        <w:spacing w:after="200" w:line="276" w:lineRule="auto"/>
        <w:ind w:left="0" w:firstLine="0"/>
        <w:contextualSpacing/>
        <w:jc w:val="center"/>
        <w:rPr>
          <w:rFonts w:eastAsiaTheme="minorHAnsi" w:cstheme="majorBidi"/>
          <w:b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b/>
          <w:sz w:val="28"/>
          <w:szCs w:val="22"/>
          <w:lang w:eastAsia="en-US" w:bidi="en-US"/>
        </w:rPr>
        <w:t>Полномочия Комиссии</w:t>
      </w:r>
    </w:p>
    <w:p w:rsidR="00A0165C" w:rsidRPr="00A0165C" w:rsidRDefault="00A0165C" w:rsidP="00A0165C">
      <w:pPr>
        <w:contextualSpacing/>
        <w:rPr>
          <w:rFonts w:eastAsiaTheme="minorHAnsi" w:cstheme="majorBidi"/>
          <w:b/>
          <w:sz w:val="28"/>
          <w:szCs w:val="22"/>
          <w:lang w:eastAsia="en-US" w:bidi="en-US"/>
        </w:rPr>
      </w:pP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Комиссия координирует деятельность </w:t>
      </w:r>
      <w:r w:rsidR="003A31ED">
        <w:rPr>
          <w:rFonts w:eastAsiaTheme="minorHAnsi" w:cstheme="majorBidi"/>
          <w:sz w:val="28"/>
          <w:szCs w:val="22"/>
          <w:lang w:eastAsia="en-US" w:bidi="en-US"/>
        </w:rPr>
        <w:t>Учреждения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по реализации мер противодействии коррупции.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Вносит предложения по совершенствованию деятельности в сфере противодействия коррупции, а также участвует в подготовке проектов локальных нормативных актов по вопросам, относящимся к ее компетенции.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Участвует в разработке форм и методов осуществления антикоррупционной деятельности и контролирует их реализацию.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Содействует работе по проведению анализа и экспертизы, издаваемых администрацией центра документов нормативного характера по вопросам противодействия коррупции.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Рассматривает предложения о совершенствовании методической и организационной работы противодействия коррупции в </w:t>
      </w:r>
      <w:r w:rsidR="003A31ED">
        <w:rPr>
          <w:rFonts w:eastAsiaTheme="minorHAnsi" w:cstheme="majorBidi"/>
          <w:sz w:val="28"/>
          <w:szCs w:val="22"/>
          <w:lang w:eastAsia="en-US" w:bidi="en-US"/>
        </w:rPr>
        <w:t>Учреждении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color w:val="000000" w:themeColor="text1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color w:val="000000" w:themeColor="text1"/>
          <w:sz w:val="28"/>
          <w:szCs w:val="22"/>
          <w:lang w:eastAsia="en-US" w:bidi="en-US"/>
        </w:rPr>
        <w:t>Рассматривает декларации о конфликте интересов и принимает решение (рекомендации работодателю) о конкретном способе (формах) разрешения (урегулирования) конфликта интересов (возможности возникновения конфликта интересов).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color w:val="000000" w:themeColor="text1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color w:val="000000" w:themeColor="text1"/>
          <w:sz w:val="28"/>
          <w:szCs w:val="22"/>
          <w:lang w:eastAsia="en-US" w:bidi="en-US"/>
        </w:rPr>
        <w:t>Рассматривает уведомление работников о случаях склонения их к совершению коррупционных нарушений и принимает решение (рекомендации работодателю) по применению мер по недопущению коррупционного правонарушения.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Содействует внесению дополнений в нормативные правовые акты с учетом изменений действующего законодательства, а также реально складывающиеся социально-политической и экономической обстановки в стране.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Вносит предложения по финансовому и ресурсному обеспечению мероприятий по борьбе с коррупцией в </w:t>
      </w:r>
      <w:r w:rsidR="003A31ED">
        <w:rPr>
          <w:rFonts w:eastAsiaTheme="minorHAnsi" w:cstheme="majorBidi"/>
          <w:sz w:val="28"/>
          <w:szCs w:val="22"/>
          <w:lang w:eastAsia="en-US" w:bidi="en-US"/>
        </w:rPr>
        <w:t>Учреждении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lastRenderedPageBreak/>
        <w:t xml:space="preserve">Заслушивают на своих заседаниях субъектов антикоррупционной политики </w:t>
      </w:r>
      <w:r w:rsidR="003A31ED">
        <w:rPr>
          <w:rFonts w:eastAsiaTheme="minorHAnsi" w:cstheme="majorBidi"/>
          <w:sz w:val="28"/>
          <w:szCs w:val="22"/>
          <w:lang w:eastAsia="en-US" w:bidi="en-US"/>
        </w:rPr>
        <w:t>Учреждении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В компетенцию Комиссии не входит координация деятельности правоохранительных органов по борьбе с преступностью, участие в осуществлении прокурорского надзора, оперативно-розыскной и следственной работе правоохранительных органов.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Полномочия Комиссии, порядок ее формирования и деятельности определяются настоящим Положением в соответствии с Конституцией и законами Российской Федерации, указами Президента Российской Федерации, постановлениями правительства Российской Федерации, приказами Министерства социальной политики РФ, Уставом и другими локальными нормативными актами </w:t>
      </w:r>
      <w:r w:rsidR="003A31ED">
        <w:rPr>
          <w:rFonts w:eastAsiaTheme="minorHAnsi" w:cstheme="majorBidi"/>
          <w:sz w:val="28"/>
          <w:szCs w:val="22"/>
          <w:lang w:eastAsia="en-US" w:bidi="en-US"/>
        </w:rPr>
        <w:t>У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чреждения.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В зависимости от рассматриваемых вопросов, к участию в заседаниях Комиссии могут привлекаться иные лица, по согласованию с ее председателем.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Решения Комиссии принимаются на заседании открытым голосованием, простым большинством голосов, присутствующих членов Комиссии и носит рекомендательный характер, оформляется протоколом, который подписывает председатель Комиссии, а при необходимости, реализуется путем принятия соответствующих приказов и распоряжений директора, если иное не предусмотрено действующим законодательством. Члены Комиссии обладают равными правами при принятии решений.</w:t>
      </w:r>
    </w:p>
    <w:p w:rsidR="00A0165C" w:rsidRPr="00A0165C" w:rsidRDefault="00A0165C" w:rsidP="00A0165C">
      <w:pPr>
        <w:ind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</w:p>
    <w:p w:rsidR="00A0165C" w:rsidRPr="00A0165C" w:rsidRDefault="00A0165C" w:rsidP="00A0165C">
      <w:pPr>
        <w:numPr>
          <w:ilvl w:val="0"/>
          <w:numId w:val="6"/>
        </w:numPr>
        <w:spacing w:after="200" w:line="276" w:lineRule="auto"/>
        <w:ind w:left="0" w:firstLine="0"/>
        <w:contextualSpacing/>
        <w:jc w:val="center"/>
        <w:rPr>
          <w:rFonts w:eastAsiaTheme="minorHAnsi" w:cstheme="majorBidi"/>
          <w:b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b/>
          <w:sz w:val="28"/>
          <w:szCs w:val="22"/>
          <w:lang w:eastAsia="en-US" w:bidi="en-US"/>
        </w:rPr>
        <w:t>Председатель Комиссии</w:t>
      </w:r>
    </w:p>
    <w:p w:rsidR="00A0165C" w:rsidRPr="00A0165C" w:rsidRDefault="00A0165C" w:rsidP="00A0165C">
      <w:pPr>
        <w:ind w:left="567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Определяет место, время проведения и повестку дня заседания Комиссии.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На основе предложений членов Комиссии формирует план работы на текущий год и повестку дня его очередного заседания.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По вопросам, относящимся к компетенции Комиссии, в установленном порядке запрашивает информацию от исполнительных органов государственной власти, правоохранительных, контролирующих, налоговых и других органов.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Информирует работников </w:t>
      </w:r>
      <w:r w:rsidR="003A31ED">
        <w:rPr>
          <w:rFonts w:eastAsiaTheme="minorHAnsi" w:cstheme="majorBidi"/>
          <w:sz w:val="28"/>
          <w:szCs w:val="22"/>
          <w:lang w:eastAsia="en-US" w:bidi="en-US"/>
        </w:rPr>
        <w:t>Учреждения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о результатах реализации мер противодействия коррупции в исполнительных органах государственной власти.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Дает соответствующие поручения заместителю, секретарю и членам Комиссии, осуществляет контроль за их выполнением.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Подписывает протокол заседания Комиссии.</w:t>
      </w:r>
    </w:p>
    <w:p w:rsid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Председатель Комиссии и ее члены осуществляют свою деятельность на общественных началах.</w:t>
      </w:r>
    </w:p>
    <w:p w:rsidR="003A31ED" w:rsidRPr="00A0165C" w:rsidRDefault="003A31ED" w:rsidP="003A31ED">
      <w:pPr>
        <w:spacing w:after="200" w:line="276" w:lineRule="auto"/>
        <w:ind w:left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</w:p>
    <w:p w:rsidR="00A0165C" w:rsidRPr="00A0165C" w:rsidRDefault="00A0165C" w:rsidP="00A0165C">
      <w:pPr>
        <w:spacing w:after="200"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0165C" w:rsidRPr="00A0165C" w:rsidRDefault="00A0165C" w:rsidP="00A0165C">
      <w:pPr>
        <w:numPr>
          <w:ilvl w:val="0"/>
          <w:numId w:val="6"/>
        </w:numPr>
        <w:spacing w:after="200" w:line="276" w:lineRule="auto"/>
        <w:ind w:left="0" w:firstLine="0"/>
        <w:contextualSpacing/>
        <w:jc w:val="center"/>
        <w:rPr>
          <w:rFonts w:eastAsiaTheme="minorHAnsi" w:cstheme="majorBidi"/>
          <w:b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b/>
          <w:sz w:val="28"/>
          <w:szCs w:val="22"/>
          <w:lang w:eastAsia="en-US" w:bidi="en-US"/>
        </w:rPr>
        <w:t>Обеспечение участия общественности и СМИ в деятельности Комиссии</w:t>
      </w:r>
    </w:p>
    <w:p w:rsidR="00A0165C" w:rsidRPr="00A0165C" w:rsidRDefault="00A0165C" w:rsidP="00A0165C">
      <w:pPr>
        <w:ind w:left="567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Субъекты </w:t>
      </w:r>
      <w:r w:rsidR="003A31ED">
        <w:rPr>
          <w:rFonts w:eastAsiaTheme="minorHAnsi" w:cstheme="majorBidi"/>
          <w:sz w:val="28"/>
          <w:szCs w:val="22"/>
          <w:lang w:eastAsia="en-US" w:bidi="en-US"/>
        </w:rPr>
        <w:t>Учреждения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 и  получатели социальных услуг вправе направлять в установленном порядке обращения в Комиссию по вопросам противодействия коррупции в </w:t>
      </w:r>
      <w:r w:rsidR="003A31ED">
        <w:rPr>
          <w:rFonts w:eastAsiaTheme="minorHAnsi" w:cstheme="majorBidi"/>
          <w:sz w:val="28"/>
          <w:szCs w:val="22"/>
          <w:lang w:eastAsia="en-US" w:bidi="en-US"/>
        </w:rPr>
        <w:t>Учреждении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, которые рассматриваются на ее заседаниях.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На заседание Комиссии могут быть приглашены представители общественности и СМИ. По решению председателя Комиссии информация не конфиденциального характера о рассмотренных Комиссией проблемных вопросах может передаваться в СМИ для опубликования.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По решению председателя Комиссии, информация не конфиденциального характера о рассмотренных Комиссией проблемных вопросах, может быть размещена на сайте </w:t>
      </w:r>
      <w:r w:rsidR="003A31ED">
        <w:rPr>
          <w:rFonts w:eastAsiaTheme="minorHAnsi" w:cstheme="majorBidi"/>
          <w:sz w:val="28"/>
          <w:szCs w:val="22"/>
          <w:lang w:eastAsia="en-US" w:bidi="en-US"/>
        </w:rPr>
        <w:t>Учреждения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.</w:t>
      </w:r>
    </w:p>
    <w:p w:rsidR="00A0165C" w:rsidRPr="00A0165C" w:rsidRDefault="00A0165C" w:rsidP="00A0165C">
      <w:pPr>
        <w:ind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</w:p>
    <w:p w:rsidR="00A0165C" w:rsidRPr="00A0165C" w:rsidRDefault="00A0165C" w:rsidP="00A0165C">
      <w:pPr>
        <w:numPr>
          <w:ilvl w:val="0"/>
          <w:numId w:val="6"/>
        </w:numPr>
        <w:spacing w:after="200" w:line="276" w:lineRule="auto"/>
        <w:ind w:left="0" w:firstLine="0"/>
        <w:contextualSpacing/>
        <w:jc w:val="center"/>
        <w:rPr>
          <w:rFonts w:eastAsiaTheme="minorHAnsi" w:cstheme="majorBidi"/>
          <w:b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b/>
          <w:sz w:val="28"/>
          <w:szCs w:val="22"/>
          <w:lang w:eastAsia="en-US" w:bidi="en-US"/>
        </w:rPr>
        <w:t>Взаимодействие</w:t>
      </w:r>
    </w:p>
    <w:p w:rsidR="00A0165C" w:rsidRPr="00A0165C" w:rsidRDefault="00A0165C" w:rsidP="00A0165C">
      <w:pPr>
        <w:ind w:left="567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Председатель Комиссии, заместитель председателя, секретарь и ее члены непосредственно взаимодействуют:</w:t>
      </w:r>
    </w:p>
    <w:p w:rsidR="00A0165C" w:rsidRPr="00A0165C" w:rsidRDefault="00A0165C" w:rsidP="003A31ED">
      <w:pPr>
        <w:numPr>
          <w:ilvl w:val="0"/>
          <w:numId w:val="11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с коллективом </w:t>
      </w:r>
      <w:r w:rsidR="003A31ED">
        <w:rPr>
          <w:rFonts w:eastAsiaTheme="minorHAnsi" w:cstheme="majorBidi"/>
          <w:sz w:val="28"/>
          <w:szCs w:val="22"/>
          <w:lang w:eastAsia="en-US" w:bidi="en-US"/>
        </w:rPr>
        <w:t>Учреждения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 по вопросам реализации мер противодействия коррупции, совершенствования методической и организационной работы по противодействию коррупции в </w:t>
      </w:r>
      <w:r w:rsidR="003A31ED">
        <w:rPr>
          <w:rFonts w:eastAsiaTheme="minorHAnsi" w:cstheme="majorBidi"/>
          <w:sz w:val="28"/>
          <w:szCs w:val="22"/>
          <w:lang w:eastAsia="en-US" w:bidi="en-US"/>
        </w:rPr>
        <w:t>У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чреждении;</w:t>
      </w:r>
    </w:p>
    <w:p w:rsidR="00A0165C" w:rsidRPr="00A0165C" w:rsidRDefault="00A0165C" w:rsidP="003A31ED">
      <w:pPr>
        <w:numPr>
          <w:ilvl w:val="0"/>
          <w:numId w:val="11"/>
        </w:numPr>
        <w:spacing w:after="200" w:line="276" w:lineRule="auto"/>
        <w:ind w:left="-142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с бухгалтерией по вопросам финансового и ресурсного обеспечения мероприятий, направленных на борьбу с коррупцией в </w:t>
      </w:r>
      <w:r w:rsidR="003A31ED">
        <w:rPr>
          <w:rFonts w:eastAsiaTheme="minorHAnsi" w:cstheme="majorBidi"/>
          <w:sz w:val="28"/>
          <w:szCs w:val="22"/>
          <w:lang w:eastAsia="en-US" w:bidi="en-US"/>
        </w:rPr>
        <w:t>Учреждении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;</w:t>
      </w:r>
    </w:p>
    <w:p w:rsidR="00A0165C" w:rsidRPr="00A0165C" w:rsidRDefault="00A0165C" w:rsidP="003A31ED">
      <w:pPr>
        <w:numPr>
          <w:ilvl w:val="0"/>
          <w:numId w:val="11"/>
        </w:numPr>
        <w:spacing w:after="200" w:line="276" w:lineRule="auto"/>
        <w:ind w:left="-142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 xml:space="preserve">с общественными объединениями и гражданами по рассмотрению их письменных обращений, связанных с вопросами противодействия коррупции в </w:t>
      </w:r>
      <w:r w:rsidR="003A31ED">
        <w:rPr>
          <w:rFonts w:eastAsiaTheme="minorHAnsi" w:cstheme="majorBidi"/>
          <w:sz w:val="28"/>
          <w:szCs w:val="22"/>
          <w:lang w:eastAsia="en-US" w:bidi="en-US"/>
        </w:rPr>
        <w:t>Учреждении</w:t>
      </w:r>
      <w:r w:rsidRPr="00A0165C">
        <w:rPr>
          <w:rFonts w:eastAsiaTheme="minorHAnsi" w:cstheme="majorBidi"/>
          <w:sz w:val="28"/>
          <w:szCs w:val="22"/>
          <w:lang w:eastAsia="en-US" w:bidi="en-US"/>
        </w:rPr>
        <w:t>;</w:t>
      </w:r>
    </w:p>
    <w:p w:rsidR="00A0165C" w:rsidRPr="00A0165C" w:rsidRDefault="00A0165C" w:rsidP="003A31ED">
      <w:pPr>
        <w:numPr>
          <w:ilvl w:val="0"/>
          <w:numId w:val="11"/>
        </w:numPr>
        <w:spacing w:after="200" w:line="276" w:lineRule="auto"/>
        <w:ind w:left="-142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с правоохранительными органами по реализации мер, направленных на предупреждение (профилактику) коррупции и на выявление субъектов коррупционных нарушений.</w:t>
      </w:r>
    </w:p>
    <w:p w:rsidR="00A0165C" w:rsidRPr="00A0165C" w:rsidRDefault="00A0165C" w:rsidP="00A0165C">
      <w:pPr>
        <w:numPr>
          <w:ilvl w:val="1"/>
          <w:numId w:val="6"/>
        </w:numPr>
        <w:spacing w:after="200" w:line="276" w:lineRule="auto"/>
        <w:ind w:left="0" w:firstLine="709"/>
        <w:contextualSpacing/>
        <w:jc w:val="both"/>
        <w:rPr>
          <w:rFonts w:eastAsiaTheme="minorHAnsi" w:cstheme="majorBidi"/>
          <w:sz w:val="28"/>
          <w:szCs w:val="22"/>
          <w:lang w:eastAsia="en-US" w:bidi="en-US"/>
        </w:rPr>
      </w:pPr>
      <w:r w:rsidRPr="00A0165C">
        <w:rPr>
          <w:rFonts w:eastAsiaTheme="minorHAnsi" w:cstheme="majorBidi"/>
          <w:sz w:val="28"/>
          <w:szCs w:val="22"/>
          <w:lang w:eastAsia="en-US" w:bidi="en-US"/>
        </w:rPr>
        <w:t>Комиссия осуществляет взаимодействие:</w:t>
      </w:r>
    </w:p>
    <w:p w:rsidR="00A0165C" w:rsidRPr="00A0165C" w:rsidRDefault="00A0165C" w:rsidP="003A31ED">
      <w:pPr>
        <w:numPr>
          <w:ilvl w:val="0"/>
          <w:numId w:val="12"/>
        </w:numPr>
        <w:tabs>
          <w:tab w:val="left" w:pos="993"/>
        </w:tabs>
        <w:spacing w:after="200" w:line="276" w:lineRule="auto"/>
        <w:ind w:left="-142" w:firstLine="709"/>
        <w:contextualSpacing/>
        <w:jc w:val="both"/>
        <w:rPr>
          <w:rFonts w:eastAsiaTheme="minorHAnsi"/>
          <w:color w:val="000000" w:themeColor="text1"/>
          <w:sz w:val="28"/>
          <w:szCs w:val="28"/>
          <w:lang w:eastAsia="en-US" w:bidi="en-US"/>
        </w:rPr>
      </w:pPr>
      <w:r w:rsidRPr="00A0165C">
        <w:rPr>
          <w:rFonts w:eastAsiaTheme="minorHAnsi"/>
          <w:color w:val="000000" w:themeColor="text1"/>
          <w:sz w:val="28"/>
          <w:szCs w:val="28"/>
          <w:lang w:eastAsia="en-US" w:bidi="en-US"/>
        </w:rPr>
        <w:t>с исполнительными органами государственной власти, правоохранительными, контролирующими, налоговыми и другими органами по вопросам, относящимся к компетенции Комиссии, а также по вопросам получения в установленном порядке необходимой информации от них, внесения дополнений в нормативные правовые акты с учетом изменений действующего законодательства.</w:t>
      </w:r>
    </w:p>
    <w:p w:rsidR="00A0165C" w:rsidRPr="00A0165C" w:rsidRDefault="00A0165C" w:rsidP="00A0165C">
      <w:pPr>
        <w:ind w:firstLine="709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0165C" w:rsidRPr="00A0165C" w:rsidRDefault="00A0165C" w:rsidP="00A0165C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</w:p>
    <w:p w:rsidR="00A0165C" w:rsidRPr="00A0165C" w:rsidRDefault="00A0165C" w:rsidP="00A0165C">
      <w:pPr>
        <w:spacing w:after="200" w:line="276" w:lineRule="auto"/>
        <w:rPr>
          <w:rFonts w:eastAsiaTheme="minorHAnsi"/>
          <w:sz w:val="24"/>
          <w:szCs w:val="24"/>
          <w:lang w:eastAsia="en-US"/>
        </w:rPr>
      </w:pPr>
    </w:p>
    <w:p w:rsidR="00A0165C" w:rsidRPr="00A0165C" w:rsidRDefault="00A0165C" w:rsidP="00A0165C">
      <w:pPr>
        <w:rPr>
          <w:sz w:val="24"/>
          <w:szCs w:val="24"/>
        </w:rPr>
      </w:pPr>
    </w:p>
    <w:sectPr w:rsidR="00A0165C" w:rsidRPr="00A0165C" w:rsidSect="0029012D">
      <w:pgSz w:w="11906" w:h="16838"/>
      <w:pgMar w:top="567" w:right="851" w:bottom="56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21EE8"/>
    <w:multiLevelType w:val="hybridMultilevel"/>
    <w:tmpl w:val="26F29002"/>
    <w:lvl w:ilvl="0" w:tplc="349495B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31F8B"/>
    <w:multiLevelType w:val="hybridMultilevel"/>
    <w:tmpl w:val="D80CFB00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" w15:restartNumberingAfterBreak="0">
    <w:nsid w:val="19C96D4E"/>
    <w:multiLevelType w:val="hybridMultilevel"/>
    <w:tmpl w:val="18C0FD82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" w15:restartNumberingAfterBreak="0">
    <w:nsid w:val="3E2F436A"/>
    <w:multiLevelType w:val="hybridMultilevel"/>
    <w:tmpl w:val="6E30B70E"/>
    <w:lvl w:ilvl="0" w:tplc="6CC67F7E">
      <w:start w:val="1"/>
      <w:numFmt w:val="bullet"/>
      <w:suff w:val="space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0BE7E0B"/>
    <w:multiLevelType w:val="multilevel"/>
    <w:tmpl w:val="2870C80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37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4A4211E4"/>
    <w:multiLevelType w:val="hybridMultilevel"/>
    <w:tmpl w:val="2CA4110A"/>
    <w:lvl w:ilvl="0" w:tplc="1B3C188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507505"/>
    <w:multiLevelType w:val="hybridMultilevel"/>
    <w:tmpl w:val="E20A2230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7" w15:restartNumberingAfterBreak="0">
    <w:nsid w:val="4CB8739B"/>
    <w:multiLevelType w:val="hybridMultilevel"/>
    <w:tmpl w:val="B9AEFD90"/>
    <w:lvl w:ilvl="0" w:tplc="7BD4E2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3D770D3"/>
    <w:multiLevelType w:val="hybridMultilevel"/>
    <w:tmpl w:val="F1D65F74"/>
    <w:lvl w:ilvl="0" w:tplc="09DCB03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6DC857B2"/>
    <w:multiLevelType w:val="hybridMultilevel"/>
    <w:tmpl w:val="896A3F70"/>
    <w:lvl w:ilvl="0" w:tplc="03588E4C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236B61"/>
    <w:multiLevelType w:val="hybridMultilevel"/>
    <w:tmpl w:val="E80CAA4A"/>
    <w:lvl w:ilvl="0" w:tplc="C3C0299E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</w:num>
  <w:num w:numId="3">
    <w:abstractNumId w:val="2"/>
  </w:num>
  <w:num w:numId="4">
    <w:abstractNumId w:val="1"/>
  </w:num>
  <w:num w:numId="5">
    <w:abstractNumId w:val="8"/>
  </w:num>
  <w:num w:numId="6">
    <w:abstractNumId w:val="4"/>
  </w:num>
  <w:num w:numId="7">
    <w:abstractNumId w:val="10"/>
  </w:num>
  <w:num w:numId="8">
    <w:abstractNumId w:val="3"/>
  </w:num>
  <w:num w:numId="9">
    <w:abstractNumId w:val="0"/>
  </w:num>
  <w:num w:numId="10">
    <w:abstractNumId w:val="9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3EC"/>
    <w:rsid w:val="000077BF"/>
    <w:rsid w:val="00022D44"/>
    <w:rsid w:val="0005735F"/>
    <w:rsid w:val="00085819"/>
    <w:rsid w:val="0008735C"/>
    <w:rsid w:val="000879E1"/>
    <w:rsid w:val="0011577A"/>
    <w:rsid w:val="001A17C1"/>
    <w:rsid w:val="001F1665"/>
    <w:rsid w:val="00201C74"/>
    <w:rsid w:val="0024197F"/>
    <w:rsid w:val="002455E1"/>
    <w:rsid w:val="00246725"/>
    <w:rsid w:val="0029012D"/>
    <w:rsid w:val="00291BE5"/>
    <w:rsid w:val="00316F75"/>
    <w:rsid w:val="00320599"/>
    <w:rsid w:val="003540CB"/>
    <w:rsid w:val="003A31ED"/>
    <w:rsid w:val="003C25C1"/>
    <w:rsid w:val="003F54CF"/>
    <w:rsid w:val="00404212"/>
    <w:rsid w:val="00411CF3"/>
    <w:rsid w:val="004258CD"/>
    <w:rsid w:val="0042769F"/>
    <w:rsid w:val="00494BEF"/>
    <w:rsid w:val="004B3170"/>
    <w:rsid w:val="004B6773"/>
    <w:rsid w:val="004E2F33"/>
    <w:rsid w:val="004E5D3F"/>
    <w:rsid w:val="0057076C"/>
    <w:rsid w:val="00571C74"/>
    <w:rsid w:val="00577031"/>
    <w:rsid w:val="00587528"/>
    <w:rsid w:val="00593878"/>
    <w:rsid w:val="005B47F4"/>
    <w:rsid w:val="005D2542"/>
    <w:rsid w:val="006073FE"/>
    <w:rsid w:val="00622864"/>
    <w:rsid w:val="00650DB6"/>
    <w:rsid w:val="00686749"/>
    <w:rsid w:val="00691ECB"/>
    <w:rsid w:val="006E5D80"/>
    <w:rsid w:val="00736841"/>
    <w:rsid w:val="007440E7"/>
    <w:rsid w:val="0077516F"/>
    <w:rsid w:val="007A5007"/>
    <w:rsid w:val="007B3C53"/>
    <w:rsid w:val="00812A69"/>
    <w:rsid w:val="0082174E"/>
    <w:rsid w:val="0084574C"/>
    <w:rsid w:val="00867080"/>
    <w:rsid w:val="008F73A8"/>
    <w:rsid w:val="00904C7F"/>
    <w:rsid w:val="00910FEE"/>
    <w:rsid w:val="00954A1B"/>
    <w:rsid w:val="009A571B"/>
    <w:rsid w:val="009C7EE8"/>
    <w:rsid w:val="009D1425"/>
    <w:rsid w:val="009D38EC"/>
    <w:rsid w:val="009E1271"/>
    <w:rsid w:val="009E4C0A"/>
    <w:rsid w:val="009F34A2"/>
    <w:rsid w:val="00A00D3E"/>
    <w:rsid w:val="00A0165C"/>
    <w:rsid w:val="00A20A02"/>
    <w:rsid w:val="00A22106"/>
    <w:rsid w:val="00A82A12"/>
    <w:rsid w:val="00B03A0C"/>
    <w:rsid w:val="00C31A8E"/>
    <w:rsid w:val="00C85BFB"/>
    <w:rsid w:val="00CC40EF"/>
    <w:rsid w:val="00CD7E47"/>
    <w:rsid w:val="00CF4E1B"/>
    <w:rsid w:val="00CF6B43"/>
    <w:rsid w:val="00D108BA"/>
    <w:rsid w:val="00D31E7D"/>
    <w:rsid w:val="00D42155"/>
    <w:rsid w:val="00D51D1C"/>
    <w:rsid w:val="00D520C8"/>
    <w:rsid w:val="00DC13D4"/>
    <w:rsid w:val="00DC6E8C"/>
    <w:rsid w:val="00DD7CD2"/>
    <w:rsid w:val="00E07C11"/>
    <w:rsid w:val="00E11505"/>
    <w:rsid w:val="00E429F2"/>
    <w:rsid w:val="00E707AE"/>
    <w:rsid w:val="00E76BED"/>
    <w:rsid w:val="00F5072A"/>
    <w:rsid w:val="00F63923"/>
    <w:rsid w:val="00F817C6"/>
    <w:rsid w:val="00F863EC"/>
    <w:rsid w:val="00FC3FFA"/>
    <w:rsid w:val="00FF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F657916-231D-459B-93AA-BF62CF36D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spacing w:line="360" w:lineRule="auto"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qFormat/>
    <w:pPr>
      <w:keepNext/>
      <w:ind w:left="-39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ind w:left="-397"/>
      <w:jc w:val="center"/>
      <w:outlineLvl w:val="3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5072A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C40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587528"/>
    <w:rPr>
      <w:b/>
      <w:sz w:val="28"/>
    </w:rPr>
  </w:style>
  <w:style w:type="character" w:customStyle="1" w:styleId="40">
    <w:name w:val="Заголовок 4 Знак"/>
    <w:basedOn w:val="a0"/>
    <w:link w:val="4"/>
    <w:rsid w:val="00587528"/>
    <w:rPr>
      <w:b/>
      <w:sz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41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23F9A-D7E9-40E7-8277-7FE971E35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1741</Words>
  <Characters>9925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FBI</Company>
  <LinksUpToDate>false</LinksUpToDate>
  <CharactersWithSpaces>11643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nkcson</cp:lastModifiedBy>
  <cp:revision>17</cp:revision>
  <cp:lastPrinted>2024-10-21T07:20:00Z</cp:lastPrinted>
  <dcterms:created xsi:type="dcterms:W3CDTF">2023-01-20T06:57:00Z</dcterms:created>
  <dcterms:modified xsi:type="dcterms:W3CDTF">2024-10-22T09:09:00Z</dcterms:modified>
</cp:coreProperties>
</file>