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14F" w:rsidRDefault="007B5F07">
      <w:r>
        <w:rPr>
          <w:rFonts w:ascii="Liberation Serif" w:eastAsia="Liberation Serif" w:hAnsi="Liberation Serif" w:cs="Liberation Serif"/>
          <w:sz w:val="24"/>
          <w:szCs w:val="24"/>
        </w:rPr>
        <w:t>Форма</w:t>
      </w:r>
    </w:p>
    <w:p w:rsidR="00BE014F" w:rsidRDefault="00BE014F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BE014F">
        <w:tblPrEx>
          <w:tblCellMar>
            <w:top w:w="0" w:type="dxa"/>
            <w:bottom w:w="0" w:type="dxa"/>
          </w:tblCellMar>
        </w:tblPrEx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14F" w:rsidRDefault="00BE014F">
            <w:pPr>
              <w:pStyle w:val="TableContents"/>
              <w:tabs>
                <w:tab w:val="left" w:pos="5040"/>
              </w:tabs>
              <w:spacing w:line="276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14F" w:rsidRDefault="007B5F07">
            <w:pPr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Председателю комиссии по соблюдению требований к служебному поведению         государственных гражданских служащих Свердловской области и уре</w:t>
            </w:r>
            <w:r>
              <w:rPr>
                <w:rFonts w:ascii="Liberation Serif" w:hAnsi="Liberation Serif"/>
                <w:sz w:val="24"/>
                <w:szCs w:val="24"/>
              </w:rPr>
              <w:t>гулированию конфликта интересов в Управлении социальной политики № 24</w:t>
            </w:r>
          </w:p>
        </w:tc>
      </w:tr>
      <w:tr w:rsidR="00BE014F">
        <w:tblPrEx>
          <w:tblCellMar>
            <w:top w:w="0" w:type="dxa"/>
            <w:bottom w:w="0" w:type="dxa"/>
          </w:tblCellMar>
        </w:tblPrEx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14F" w:rsidRDefault="00BE014F">
            <w:pPr>
              <w:pStyle w:val="TableContents"/>
              <w:spacing w:line="276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14F" w:rsidRDefault="007B5F07">
            <w:pPr>
              <w:spacing w:line="276" w:lineRule="auto"/>
              <w:jc w:val="both"/>
            </w:pP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от</w:t>
            </w:r>
            <w:r>
              <w:rPr>
                <w:rFonts w:ascii="Liberation Serif" w:hAnsi="Liberation Serif"/>
              </w:rPr>
              <w:t xml:space="preserve"> ___________________________________________</w:t>
            </w:r>
          </w:p>
          <w:p w:rsidR="00BE014F" w:rsidRDefault="007B5F07">
            <w:pPr>
              <w:pStyle w:val="ConsPlusNonformat"/>
              <w:spacing w:line="276" w:lineRule="auto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BE014F" w:rsidRDefault="007B5F07">
            <w:pPr>
              <w:pStyle w:val="ConsPlusNonformat"/>
              <w:spacing w:line="276" w:lineRule="auto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BE014F" w:rsidRDefault="007B5F07">
            <w:pPr>
              <w:pStyle w:val="ConsPlusNonformat"/>
              <w:spacing w:line="276" w:lineRule="auto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BE014F" w:rsidRDefault="007B5F07">
            <w:pPr>
              <w:pStyle w:val="ConsPlusNonformat"/>
              <w:spacing w:line="276" w:lineRule="auto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BE014F" w:rsidRDefault="007B5F07">
            <w:pPr>
              <w:pStyle w:val="ConsPlusNonformat"/>
              <w:spacing w:line="276" w:lineRule="auto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BE014F" w:rsidRDefault="00BE014F">
            <w:pPr>
              <w:pStyle w:val="ConsPlusNonformat"/>
              <w:spacing w:line="276" w:lineRule="auto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BE014F" w:rsidRDefault="007B5F07">
      <w:r>
        <w:rPr>
          <w:rFonts w:ascii="Liberation Serif" w:eastAsia="Liberation Serif" w:hAnsi="Liberation Serif" w:cs="Liberation Serif"/>
          <w:sz w:val="16"/>
          <w:szCs w:val="16"/>
        </w:rPr>
        <w:t xml:space="preserve"> </w:t>
      </w:r>
    </w:p>
    <w:p w:rsidR="00BE014F" w:rsidRDefault="00BE014F">
      <w:pPr>
        <w:rPr>
          <w:rFonts w:ascii="Liberation Serif" w:eastAsia="Liberation Serif" w:hAnsi="Liberation Serif" w:cs="Liberation Serif"/>
          <w:sz w:val="16"/>
          <w:szCs w:val="16"/>
        </w:rPr>
      </w:pPr>
    </w:p>
    <w:p w:rsidR="00BE014F" w:rsidRDefault="007B5F07">
      <w:pPr>
        <w:jc w:val="center"/>
      </w:pPr>
      <w:r>
        <w:rPr>
          <w:rFonts w:ascii="Liberation Serif" w:hAnsi="Liberation Serif"/>
          <w:b/>
          <w:bCs/>
          <w:sz w:val="24"/>
          <w:szCs w:val="24"/>
        </w:rPr>
        <w:t>УВЕДОМЛЕНИЕ</w:t>
      </w:r>
    </w:p>
    <w:p w:rsidR="00BE014F" w:rsidRDefault="007B5F07">
      <w:pPr>
        <w:jc w:val="center"/>
      </w:pPr>
      <w:r>
        <w:rPr>
          <w:rFonts w:ascii="Liberation Serif" w:hAnsi="Liberation Serif"/>
          <w:bCs/>
          <w:sz w:val="24"/>
          <w:szCs w:val="24"/>
        </w:rPr>
        <w:t>о возникновении независящих от гражданского служащего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bCs/>
          <w:sz w:val="24"/>
          <w:szCs w:val="24"/>
        </w:rPr>
        <w:t>обстоятельств, препятствующих соблюдению ограничений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bCs/>
          <w:sz w:val="24"/>
          <w:szCs w:val="24"/>
        </w:rPr>
        <w:t>и запретов, требований о предотвращении или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bCs/>
          <w:sz w:val="24"/>
          <w:szCs w:val="24"/>
        </w:rPr>
        <w:t xml:space="preserve">об </w:t>
      </w:r>
      <w:r>
        <w:rPr>
          <w:rFonts w:ascii="Liberation Serif" w:hAnsi="Liberation Serif"/>
          <w:bCs/>
          <w:sz w:val="24"/>
          <w:szCs w:val="24"/>
        </w:rPr>
        <w:t>урегулировании конфликта интересов и исполнению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bCs/>
          <w:sz w:val="24"/>
          <w:szCs w:val="24"/>
        </w:rPr>
        <w:t>обязанностей, установленных Федеральным законом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bCs/>
          <w:sz w:val="24"/>
          <w:szCs w:val="24"/>
        </w:rPr>
        <w:t>от 25 декабря 2008 года № 273-ФЗ «О противодействии коррупции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bCs/>
          <w:sz w:val="24"/>
          <w:szCs w:val="24"/>
        </w:rPr>
        <w:t>и другими федеральными законами в целях противодействия коррупции</w:t>
      </w:r>
    </w:p>
    <w:p w:rsidR="00BE014F" w:rsidRDefault="00BE014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 xml:space="preserve">Сообщаю    о   возникновении </w:t>
      </w:r>
      <w:r>
        <w:rPr>
          <w:rFonts w:ascii="Liberation Serif" w:hAnsi="Liberation Serif"/>
          <w:sz w:val="24"/>
          <w:szCs w:val="24"/>
        </w:rPr>
        <w:t xml:space="preserve">  независящих   от   меня   обстоятельств, препятствующих    соблюдению   ограничений   и   запретов, требований   о предотвращении или об урегулировании конфликта   интересов   и   исполнению   обязанностей,    установленных  Федеральным   законом от  25 </w:t>
      </w:r>
      <w:r>
        <w:rPr>
          <w:rFonts w:ascii="Liberation Serif" w:hAnsi="Liberation Serif"/>
          <w:sz w:val="24"/>
          <w:szCs w:val="24"/>
        </w:rPr>
        <w:t xml:space="preserve"> декабря  2008  года № 273-ФЗ  «О противодействии коррупции»   и  другими федеральными законами в целях противодействия коррупции:____________________________________ __________________________________________________________________________________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</w:t>
      </w:r>
      <w:r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1"/>
          <w:szCs w:val="21"/>
        </w:rPr>
        <w:t>(указываются обстоятельства,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препятствующие соблюдению ограничений, запретов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</w:t>
      </w:r>
      <w:r>
        <w:rPr>
          <w:rFonts w:ascii="Liberation Serif" w:hAnsi="Liberation Serif"/>
          <w:sz w:val="21"/>
          <w:szCs w:val="21"/>
        </w:rPr>
        <w:t>и требований, исполнению обязанн</w:t>
      </w:r>
      <w:r>
        <w:rPr>
          <w:rFonts w:ascii="Liberation Serif" w:hAnsi="Liberation Serif"/>
          <w:sz w:val="21"/>
          <w:szCs w:val="21"/>
        </w:rPr>
        <w:t>остей)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К уведомлению прилагаю следующие дополнительные материалы: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</w:t>
      </w:r>
      <w:r>
        <w:rPr>
          <w:rFonts w:ascii="Liberation Serif" w:hAnsi="Liberation Serif"/>
          <w:sz w:val="21"/>
          <w:szCs w:val="21"/>
        </w:rPr>
        <w:t>(указываются документы, иные материалы и (или) информация (при наличии), подтверждающие факт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1"/>
          <w:szCs w:val="21"/>
        </w:rPr>
        <w:t xml:space="preserve"> наступления независящих от гражданского служащего обстоятельств)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Обязуюсь  не  позднее  чем через один месяц со дня прекращения действия независящих</w:t>
      </w:r>
      <w:r>
        <w:rPr>
          <w:rFonts w:ascii="Liberation Serif" w:hAnsi="Liberation Serif"/>
          <w:sz w:val="24"/>
          <w:szCs w:val="24"/>
        </w:rPr>
        <w:t xml:space="preserve"> от меня обстоятельств, препятствующих соблюдению ограничений  и запретов,  требований  о  предотвращении  или  об  урегулировании конфликта интересов  и  исполнению  обязанностей,  установленных  Федеральным законом от  25  декабря  2008 года № 273-ФЗ «О </w:t>
      </w:r>
      <w:r>
        <w:rPr>
          <w:rFonts w:ascii="Liberation Serif" w:hAnsi="Liberation Serif"/>
          <w:sz w:val="24"/>
          <w:szCs w:val="24"/>
        </w:rPr>
        <w:t xml:space="preserve">противодействии коррупции» и другими федеральными   законами   в  целях  противодействия  коррупции,  </w:t>
      </w:r>
      <w:r>
        <w:rPr>
          <w:rFonts w:ascii="Liberation Serif" w:hAnsi="Liberation Serif"/>
          <w:sz w:val="24"/>
          <w:szCs w:val="24"/>
        </w:rPr>
        <w:lastRenderedPageBreak/>
        <w:t>обеспечить соблюдение  таких  ограничений,  запретов  и требований, а также исполнение таких обязанностей.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Прошу рассмотреть на заседании комиссии по соб</w:t>
      </w:r>
      <w:r>
        <w:rPr>
          <w:rFonts w:ascii="Liberation Serif" w:hAnsi="Liberation Serif"/>
          <w:sz w:val="24"/>
          <w:szCs w:val="24"/>
        </w:rPr>
        <w:t>людению требований к 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24 настоящее уведомление ___________________________________________________________</w:t>
      </w:r>
      <w:r>
        <w:rPr>
          <w:rFonts w:ascii="Liberation Serif" w:hAnsi="Liberation Serif"/>
          <w:sz w:val="24"/>
          <w:szCs w:val="24"/>
        </w:rPr>
        <w:t>_______________________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BE014F" w:rsidRDefault="00BE014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______________________________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</w:t>
      </w:r>
      <w:r>
        <w:rPr>
          <w:rFonts w:ascii="Liberation Serif" w:hAnsi="Liberation Serif"/>
          <w:sz w:val="21"/>
          <w:szCs w:val="21"/>
        </w:rPr>
        <w:t>ского проживания, адрес электронной почты</w:t>
      </w:r>
    </w:p>
    <w:p w:rsidR="00BE014F" w:rsidRDefault="007B5F0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BE014F" w:rsidRDefault="00BE014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</w:t>
      </w:r>
      <w:r>
        <w:rPr>
          <w:rFonts w:ascii="Liberation Serif" w:hAnsi="Liberation Serif"/>
          <w:sz w:val="21"/>
          <w:szCs w:val="21"/>
        </w:rPr>
        <w:t xml:space="preserve"> (дата)                                                                            (</w:t>
      </w:r>
      <w:r>
        <w:rPr>
          <w:rFonts w:ascii="Liberation Serif" w:hAnsi="Liberation Serif"/>
          <w:sz w:val="21"/>
          <w:szCs w:val="21"/>
        </w:rPr>
        <w:t>подпись)</w:t>
      </w: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1"/>
          <w:szCs w:val="21"/>
        </w:rPr>
        <w:t xml:space="preserve">       </w:t>
      </w:r>
    </w:p>
    <w:p w:rsidR="00BE014F" w:rsidRDefault="00BE014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  _________________</w:t>
      </w:r>
    </w:p>
    <w:p w:rsidR="00BE014F" w:rsidRDefault="00BE014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BE014F" w:rsidRDefault="007B5F0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Дата регистрации обращения "__" __________________ </w:t>
      </w:r>
    </w:p>
    <w:p w:rsidR="00BE014F" w:rsidRDefault="00BE014F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BE014F" w:rsidRDefault="00BE014F">
      <w:pPr>
        <w:pStyle w:val="ConsPlusNormal"/>
        <w:jc w:val="both"/>
      </w:pPr>
    </w:p>
    <w:p w:rsidR="00BE014F" w:rsidRDefault="00BE014F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BE014F" w:rsidRDefault="00BE014F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BE014F" w:rsidRDefault="00BE014F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0" w:name="_GoBack"/>
      <w:bookmarkEnd w:id="0"/>
    </w:p>
    <w:sectPr w:rsidR="00BE014F" w:rsidSect="00C3401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680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F07" w:rsidRDefault="007B5F07">
      <w:r>
        <w:separator/>
      </w:r>
    </w:p>
  </w:endnote>
  <w:endnote w:type="continuationSeparator" w:id="0">
    <w:p w:rsidR="007B5F07" w:rsidRDefault="007B5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45" w:rsidRDefault="007B5F07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45" w:rsidRDefault="007B5F0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F07" w:rsidRDefault="007B5F07">
      <w:r>
        <w:rPr>
          <w:color w:val="000000"/>
        </w:rPr>
        <w:separator/>
      </w:r>
    </w:p>
  </w:footnote>
  <w:footnote w:type="continuationSeparator" w:id="0">
    <w:p w:rsidR="007B5F07" w:rsidRDefault="007B5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45" w:rsidRDefault="007B5F07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C34019">
      <w:rPr>
        <w:noProof/>
      </w:rPr>
      <w:t>2</w:t>
    </w:r>
    <w:r>
      <w:fldChar w:fldCharType="end"/>
    </w:r>
  </w:p>
  <w:p w:rsidR="00110545" w:rsidRDefault="007B5F0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545" w:rsidRDefault="007B5F07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C34019">
      <w:rPr>
        <w:noProof/>
      </w:rPr>
      <w:t>1</w:t>
    </w:r>
    <w:r>
      <w:fldChar w:fldCharType="end"/>
    </w:r>
  </w:p>
  <w:p w:rsidR="00110545" w:rsidRDefault="007B5F07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BE014F"/>
    <w:rsid w:val="007B5F07"/>
    <w:rsid w:val="00BE014F"/>
    <w:rsid w:val="00C34019"/>
    <w:rsid w:val="00DD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4A95"/>
  <w15:docId w15:val="{9FC9E09B-B224-4D1F-9AFF-7E504F80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860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pPr>
      <w:widowControl w:val="0"/>
      <w:suppressAutoHyphens/>
      <w:autoSpaceDE w:val="0"/>
      <w:spacing w:after="0" w:line="240" w:lineRule="auto"/>
    </w:pPr>
    <w:rPr>
      <w:b/>
      <w:bCs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">
    <w:name w:val="Основной текст (2)_"/>
    <w:rPr>
      <w:rFonts w:ascii="Times New Roman" w:hAnsi="Times New Roman"/>
      <w:sz w:val="24"/>
      <w:shd w:val="clear" w:color="auto" w:fill="FFFFFF"/>
    </w:rPr>
  </w:style>
  <w:style w:type="paragraph" w:customStyle="1" w:styleId="20">
    <w:name w:val="Основной текст (2)"/>
    <w:basedOn w:val="a"/>
    <w:pPr>
      <w:shd w:val="clear" w:color="auto" w:fill="FFFFFF"/>
      <w:spacing w:line="305" w:lineRule="exact"/>
    </w:pPr>
    <w:rPr>
      <w:sz w:val="24"/>
      <w:szCs w:val="24"/>
    </w:rPr>
  </w:style>
  <w:style w:type="paragraph" w:styleId="a6">
    <w:name w:val="No Spacing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7">
    <w:name w:val="Основной текст_"/>
    <w:basedOn w:val="a0"/>
    <w:rPr>
      <w:rFonts w:ascii="Calibri" w:hAnsi="Calibri" w:cs="Calibri"/>
      <w:sz w:val="23"/>
      <w:szCs w:val="23"/>
      <w:lang w:val="ru-RU" w:eastAsia="en-US"/>
    </w:rPr>
  </w:style>
  <w:style w:type="paragraph" w:customStyle="1" w:styleId="21">
    <w:name w:val="Основной текст2"/>
    <w:basedOn w:val="a"/>
    <w:pPr>
      <w:widowControl w:val="0"/>
      <w:shd w:val="clear" w:color="auto" w:fill="FFFFFF"/>
      <w:spacing w:before="60" w:line="274" w:lineRule="exact"/>
    </w:pPr>
    <w:rPr>
      <w:rFonts w:ascii="Calibri" w:hAnsi="Calibri" w:cs="Calibri"/>
      <w:sz w:val="23"/>
      <w:szCs w:val="23"/>
      <w:lang w:eastAsia="en-US"/>
    </w:rPr>
  </w:style>
  <w:style w:type="character" w:customStyle="1" w:styleId="6">
    <w:name w:val="Основной текст (6)_"/>
    <w:basedOn w:val="a0"/>
    <w:rPr>
      <w:rFonts w:ascii="Calibri" w:hAnsi="Calibri" w:cs="Calibri"/>
      <w:b/>
      <w:bCs/>
      <w:sz w:val="14"/>
      <w:szCs w:val="14"/>
      <w:lang w:val="ru-RU" w:eastAsia="en-US"/>
    </w:rPr>
  </w:style>
  <w:style w:type="paragraph" w:customStyle="1" w:styleId="60">
    <w:name w:val="Основной текст (6)"/>
    <w:basedOn w:val="a"/>
    <w:pPr>
      <w:widowControl w:val="0"/>
      <w:shd w:val="clear" w:color="auto" w:fill="FFFFFF"/>
      <w:spacing w:line="182" w:lineRule="exact"/>
      <w:jc w:val="both"/>
    </w:pPr>
    <w:rPr>
      <w:rFonts w:ascii="Calibri" w:hAnsi="Calibri" w:cs="Calibri"/>
      <w:b/>
      <w:bCs/>
      <w:sz w:val="14"/>
      <w:szCs w:val="14"/>
      <w:lang w:eastAsia="en-US"/>
    </w:rPr>
  </w:style>
  <w:style w:type="character" w:styleId="a8">
    <w:name w:val="Emphasis"/>
    <w:basedOn w:val="a0"/>
    <w:rPr>
      <w:rFonts w:cs="Times New Roman"/>
      <w:i/>
      <w:iCs/>
    </w:rPr>
  </w:style>
  <w:style w:type="paragraph" w:customStyle="1" w:styleId="s1">
    <w:name w:val="s_1"/>
    <w:basedOn w:val="a"/>
    <w:pPr>
      <w:spacing w:before="100" w:after="100"/>
    </w:pPr>
    <w:rPr>
      <w:sz w:val="24"/>
      <w:szCs w:val="24"/>
    </w:rPr>
  </w:style>
  <w:style w:type="character" w:styleId="a9">
    <w:name w:val="Hyperlink"/>
    <w:basedOn w:val="a0"/>
    <w:rPr>
      <w:color w:val="0000FF"/>
      <w:u w:val="single"/>
    </w:rPr>
  </w:style>
  <w:style w:type="paragraph" w:customStyle="1" w:styleId="s16">
    <w:name w:val="s_16"/>
    <w:basedOn w:val="a"/>
    <w:pPr>
      <w:spacing w:before="100" w:after="100"/>
    </w:pPr>
    <w:rPr>
      <w:sz w:val="24"/>
      <w:szCs w:val="24"/>
    </w:rPr>
  </w:style>
  <w:style w:type="paragraph" w:styleId="aa">
    <w:name w:val="List Paragraph"/>
    <w:basedOn w:val="a"/>
    <w:pPr>
      <w:ind w:left="720"/>
    </w:pPr>
  </w:style>
  <w:style w:type="paragraph" w:styleId="ab">
    <w:name w:val="List"/>
    <w:basedOn w:val="a"/>
    <w:pPr>
      <w:ind w:left="283" w:hanging="283"/>
    </w:p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rPr>
      <w:rFonts w:ascii="Times New Roman" w:hAnsi="Times New Roman" w:cs="Times New Roman"/>
      <w:sz w:val="20"/>
      <w:szCs w:val="20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rPr>
      <w:rFonts w:ascii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a"/>
    <w:pPr>
      <w:suppressLineNumbers/>
    </w:pPr>
    <w:rPr>
      <w:sz w:val="24"/>
      <w:szCs w:val="24"/>
      <w:lang w:eastAsia="zh-CN"/>
    </w:rPr>
  </w:style>
  <w:style w:type="paragraph" w:styleId="af0">
    <w:name w:val="footnote text"/>
    <w:basedOn w:val="a"/>
  </w:style>
  <w:style w:type="character" w:customStyle="1" w:styleId="af1">
    <w:name w:val="Текст сноски Знак"/>
    <w:basedOn w:val="a0"/>
    <w:rPr>
      <w:rFonts w:ascii="Times New Roman" w:hAnsi="Times New Roman" w:cs="Times New Roman"/>
      <w:sz w:val="20"/>
      <w:szCs w:val="20"/>
    </w:rPr>
  </w:style>
  <w:style w:type="character" w:styleId="af2">
    <w:name w:val="footnote reference"/>
    <w:basedOn w:val="a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НПА УСП 24</vt:lpstr>
    </vt:vector>
  </TitlesOfParts>
  <Company>SPecialiST RePack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НПА УСП 24</dc:title>
  <dc:creator>Малащенко Л.В.</dc:creator>
  <cp:lastModifiedBy>Malashenko</cp:lastModifiedBy>
  <cp:revision>4</cp:revision>
  <cp:lastPrinted>2022-12-22T11:02:00Z</cp:lastPrinted>
  <dcterms:created xsi:type="dcterms:W3CDTF">2024-07-16T09:24:00Z</dcterms:created>
  <dcterms:modified xsi:type="dcterms:W3CDTF">2024-07-16T09:27:00Z</dcterms:modified>
</cp:coreProperties>
</file>