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800000"/>
        </w:rPr>
      </w:pPr>
      <w:bookmarkStart w:id="0" w:name="_GoBack"/>
      <w:bookmarkEnd w:id="0"/>
      <w:r w:rsidRPr="00B059AC">
        <w:rPr>
          <w:rFonts w:ascii="Times New Roman" w:hAnsi="Times New Roman" w:cs="Times New Roman"/>
          <w:b/>
          <w:i/>
          <w:color w:val="800000"/>
          <w:u w:val="single"/>
        </w:rPr>
        <w:t>Какие права и обязанности по воспитанию и образованию детей имеют родители?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059AC">
        <w:rPr>
          <w:rFonts w:ascii="Times New Roman" w:hAnsi="Times New Roman" w:cs="Times New Roman"/>
          <w:color w:val="000000"/>
        </w:rPr>
        <w:t xml:space="preserve">            Родители имеют равные права и несут равные обязанности в отношении своих детей (родительские права) (ч.1 ст.61 СК РФ).</w:t>
      </w: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B059AC">
        <w:rPr>
          <w:rFonts w:ascii="Times New Roman" w:hAnsi="Times New Roman" w:cs="Times New Roman"/>
          <w:color w:val="000000"/>
        </w:rPr>
        <w:t xml:space="preserve">            Родители имеют право и обязаны воспитывать своих детей. 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детей, обеспечить получение детьми основного общего образования. Родители с учетом мнения детей имеют право выбора образовательного учреждения и формы обучения детей до получения детьми основного общего образования (ст.63 СК РФ).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55E64F91" wp14:editId="1D7C590B">
            <wp:extent cx="3060700" cy="2999046"/>
            <wp:effectExtent l="0" t="0" r="635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999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0DA" w:rsidRDefault="007010DA" w:rsidP="00B059AC"/>
    <w:p w:rsidR="00B059AC" w:rsidRDefault="00B059AC"/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800000"/>
          <w:lang w:eastAsia="ru-RU"/>
        </w:rPr>
      </w:pPr>
      <w:r w:rsidRPr="00B059AC">
        <w:rPr>
          <w:rFonts w:ascii="Times New Roman" w:eastAsia="Times New Roman" w:hAnsi="Times New Roman" w:cs="Times New Roman"/>
          <w:b/>
          <w:i/>
          <w:color w:val="800000"/>
          <w:u w:val="single"/>
          <w:lang w:eastAsia="ru-RU"/>
        </w:rPr>
        <w:lastRenderedPageBreak/>
        <w:t>Какие имеет права родитель, который проживает отдельно от ребенка?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Родитель, проживающий отдельно от ребенка, имеет права на общение с ребенком, участие в его воспитании и решение вопросов получения ребенком образования (ч. 1 ст. 66 СК РФ).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800000"/>
          <w:u w:val="single"/>
          <w:lang w:eastAsia="ru-RU"/>
        </w:rPr>
      </w:pPr>
      <w:r w:rsidRPr="00B059AC">
        <w:rPr>
          <w:rFonts w:ascii="Times New Roman" w:eastAsia="Times New Roman" w:hAnsi="Times New Roman" w:cs="Times New Roman"/>
          <w:b/>
          <w:i/>
          <w:color w:val="800000"/>
          <w:u w:val="single"/>
          <w:lang w:eastAsia="ru-RU"/>
        </w:rPr>
        <w:t>Обязаны ли родители содержать своих детей?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Да, обязаны. Порядок и форма предоставления содержания несовершеннолетним детям определяются родителями самостоятельно (ст. 80 СК РФ).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800000"/>
          <w:lang w:eastAsia="ru-RU"/>
        </w:rPr>
      </w:pPr>
      <w:r w:rsidRPr="00B059AC">
        <w:rPr>
          <w:rFonts w:ascii="Times New Roman" w:eastAsia="Times New Roman" w:hAnsi="Times New Roman" w:cs="Times New Roman"/>
          <w:b/>
          <w:i/>
          <w:color w:val="800000"/>
          <w:u w:val="single"/>
          <w:lang w:eastAsia="ru-RU"/>
        </w:rPr>
        <w:t>С какого возраста можно вступить в брак?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С 18 лет, но с 16 лет в брак можно вступить с разрешения органов местного самоуправления, при наличии уважительных причин.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Порядок и условия, при наличии которых вступление в брак в виде исключения с учетом особых обстоятельств может быть разрешено до достижения возраста шестнадцати лет, могут быть установлены законом субъектов Российской Федерации (ст. 1З СК РФ).</w:t>
      </w:r>
    </w:p>
    <w:p w:rsidR="00B059AC" w:rsidRDefault="00B059AC"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B4469F" wp14:editId="4706136F">
                <wp:simplePos x="0" y="0"/>
                <wp:positionH relativeFrom="column">
                  <wp:posOffset>3500120</wp:posOffset>
                </wp:positionH>
                <wp:positionV relativeFrom="paragraph">
                  <wp:posOffset>354330</wp:posOffset>
                </wp:positionV>
                <wp:extent cx="2714625" cy="57150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714625" cy="5715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059AC" w:rsidRDefault="00B059AC" w:rsidP="00B059A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СЕМЕЙНОЕ ПРАВО ДЛЯ ПОДРОСТКОВ И РОДИТЕЛЕЙ</w:t>
                            </w:r>
                          </w:p>
                        </w:txbxContent>
                      </wps:txbx>
                      <wps:bodyPr wrap="square" numCol="1" fromWordArt="1">
                        <a:prstTxWarp prst="textDeflate">
                          <a:avLst>
                            <a:gd name="adj" fmla="val 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B4469F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75.6pt;margin-top:27.9pt;width:213.7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" filled="f" stroked="f">
                <o:lock v:ext="edit" shapetype="t"/>
                <v:textbox style="mso-fit-shape-to-text:t">
                  <w:txbxContent>
                    <w:p w:rsidR="00B059AC" w:rsidRDefault="00B059AC" w:rsidP="00B059AC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СЕМЕЙНОЕ ПРАВО ДЛЯ ПОДРОСТКОВ И РОДИТЕЛЕЙ</w:t>
                      </w:r>
                    </w:p>
                  </w:txbxContent>
                </v:textbox>
              </v:shape>
            </w:pict>
          </mc:Fallback>
        </mc:AlternateContent>
      </w:r>
    </w:p>
    <w:p w:rsidR="00B059AC" w:rsidRDefault="00B059AC"/>
    <w:p w:rsidR="00B059AC" w:rsidRDefault="00B059AC"/>
    <w:p w:rsidR="00B059AC" w:rsidRDefault="00B059AC"/>
    <w:p w:rsidR="00B059AC" w:rsidRDefault="00B059AC"/>
    <w:p w:rsidR="00B059AC" w:rsidRDefault="00B059AC"/>
    <w:p w:rsidR="00B059AC" w:rsidRDefault="00B059AC"/>
    <w:p w:rsidR="00B059AC" w:rsidRDefault="00B059AC">
      <w:pPr>
        <w:rPr>
          <w:rFonts w:ascii="Times New Roman" w:hAnsi="Times New Roman" w:cs="Times New Roman"/>
          <w:sz w:val="24"/>
          <w:szCs w:val="24"/>
        </w:rPr>
      </w:pPr>
    </w:p>
    <w:p w:rsidR="00B059AC" w:rsidRDefault="00B059AC">
      <w:pPr>
        <w:rPr>
          <w:rFonts w:ascii="Times New Roman" w:hAnsi="Times New Roman" w:cs="Times New Roman"/>
          <w:sz w:val="24"/>
          <w:szCs w:val="24"/>
        </w:rPr>
      </w:pPr>
    </w:p>
    <w:p w:rsidR="00B059AC" w:rsidRDefault="00B059AC">
      <w:pPr>
        <w:rPr>
          <w:rFonts w:ascii="Times New Roman" w:hAnsi="Times New Roman" w:cs="Times New Roman"/>
          <w:sz w:val="24"/>
          <w:szCs w:val="24"/>
        </w:rPr>
      </w:pPr>
    </w:p>
    <w:p w:rsidR="00B059AC" w:rsidRDefault="00B059AC">
      <w:pPr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9AC">
        <w:rPr>
          <w:rFonts w:ascii="Times New Roman" w:hAnsi="Times New Roman" w:cs="Times New Roman"/>
          <w:sz w:val="24"/>
          <w:szCs w:val="24"/>
        </w:rPr>
        <w:lastRenderedPageBreak/>
        <w:t>ГАУСО СО «КЦСОН</w:t>
      </w: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59AC">
        <w:rPr>
          <w:rFonts w:ascii="Times New Roman" w:hAnsi="Times New Roman" w:cs="Times New Roman"/>
          <w:sz w:val="24"/>
          <w:szCs w:val="24"/>
        </w:rPr>
        <w:t>города Нижняя Салда»</w:t>
      </w: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C705419" wp14:editId="6AB98608">
            <wp:extent cx="2997200" cy="2247900"/>
            <wp:effectExtent l="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         Жизнь человека начинается в семье. Если в семье царит мир и согласие, человек чувствует себя уверенно и спокойно. В Российской Федерации семья является объектом государственной семейной политики. Цель государственной семейной политики заключается в обеспечении государством необходимых условий для реализации семьей ее функций и повышении качества жизни.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Семейные отношения регулируются в нашей стране семейным законодательством. Семья, материнство, отцовство и детство в Российской Федерации находится под защитой государства.</w:t>
      </w:r>
    </w:p>
    <w:p w:rsidR="00B059AC" w:rsidRDefault="00B059AC" w:rsidP="00B05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01FE5F4" wp14:editId="52434078">
            <wp:extent cx="3060700" cy="2104231"/>
            <wp:effectExtent l="0" t="0" r="635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104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59AC">
        <w:rPr>
          <w:noProof/>
          <w:lang w:eastAsia="ru-RU"/>
        </w:rPr>
        <w:t xml:space="preserve"> </w:t>
      </w: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Default="00B059AC" w:rsidP="00B05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800000"/>
          <w:lang w:eastAsia="ru-RU"/>
        </w:rPr>
      </w:pPr>
      <w:r w:rsidRPr="00B059AC">
        <w:rPr>
          <w:rFonts w:ascii="Times New Roman" w:eastAsia="Times New Roman" w:hAnsi="Times New Roman" w:cs="Times New Roman"/>
          <w:b/>
          <w:i/>
          <w:color w:val="800000"/>
          <w:u w:val="single"/>
          <w:lang w:eastAsia="ru-RU"/>
        </w:rPr>
        <w:t>Какие права имеет ребенок в семье?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Ребенок имеет право: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на получение фамилии, имени, отчества;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жить и воспитываться в семье;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знать своих родителей, совместно проживать с ними, а также на заботу со стороны своих родителей, на воспитание ими и всестороннее развитие;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на   общение   с   родителями    и   другими родственниками (в случае расторжения брака между родителями, </w:t>
      </w:r>
      <w:proofErr w:type="gramStart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раздельного  проживания</w:t>
      </w:r>
      <w:proofErr w:type="gramEnd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родителей, нахождения в </w:t>
      </w: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лечебном учреждении,</w:t>
      </w:r>
      <w:r w:rsidRPr="00B059A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в случае задержания, ареста, заключения под стражу);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на защиту и восстановление своих законных прав и интересов;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на выражение своего мнения при решении любого вопроса в семье;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на получение содержания от своих родителей и других членов семьи;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владеть и пользоваться имуществом родителей при совместном с ними проживании;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на жилье и защиту своих жилищных прав от</w:t>
      </w:r>
      <w:r w:rsidRPr="00B059A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злоупотреблений,  в</w:t>
      </w:r>
      <w:proofErr w:type="gramEnd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том  числе со стороны родителей (опекунов, попечителей);</w:t>
      </w:r>
    </w:p>
    <w:p w:rsidR="00B059AC" w:rsidRPr="00B059AC" w:rsidRDefault="00B059AC" w:rsidP="00B059A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право собственности на имущество, полученное в дар или в порядке наследования.</w:t>
      </w: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F881884" wp14:editId="03215932">
            <wp:simplePos x="0" y="0"/>
            <wp:positionH relativeFrom="column">
              <wp:posOffset>613410</wp:posOffset>
            </wp:positionH>
            <wp:positionV relativeFrom="paragraph">
              <wp:posOffset>28575</wp:posOffset>
            </wp:positionV>
            <wp:extent cx="2418080" cy="1899920"/>
            <wp:effectExtent l="0" t="0" r="1270" b="508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800000"/>
          <w:u w:val="single"/>
          <w:lang w:eastAsia="ru-RU"/>
        </w:rPr>
      </w:pPr>
      <w:r w:rsidRPr="00B059AC">
        <w:rPr>
          <w:rFonts w:ascii="Times New Roman" w:eastAsia="Times New Roman" w:hAnsi="Times New Roman" w:cs="Times New Roman"/>
          <w:b/>
          <w:bCs/>
          <w:i/>
          <w:iCs/>
          <w:color w:val="800000"/>
          <w:u w:val="single"/>
          <w:lang w:eastAsia="ru-RU"/>
        </w:rPr>
        <w:t>С какого возраста ребенок имеет право на выражение собственного мнения?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Законом этот возраст не ограничен. Ребенок вправе выражать свое мнение при решении в семье любых вопросов, затрагивающих его интересы.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По вопросам, затрагивающим интересы ребенка, обязаны выслушать ребенка и в ходе судебного или административного разбирательства. При достижении ребенком 10 лет, учет его мнения в </w:t>
      </w: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разрешении спора является обязательным и только с согласия ребенка этого возраста возможно:</w:t>
      </w:r>
    </w:p>
    <w:p w:rsidR="00B059AC" w:rsidRPr="00B059AC" w:rsidRDefault="00B059AC" w:rsidP="00B059AC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изменение его имени, фамилии;</w:t>
      </w:r>
    </w:p>
    <w:p w:rsidR="00B059AC" w:rsidRPr="00B059AC" w:rsidRDefault="00B059AC" w:rsidP="00B059AC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восстановление  прав</w:t>
      </w:r>
      <w:proofErr w:type="gramEnd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родителя,  который  был лишен родительских прав;</w:t>
      </w:r>
    </w:p>
    <w:p w:rsidR="00B059AC" w:rsidRPr="00B059AC" w:rsidRDefault="00B059AC" w:rsidP="00B059AC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усыновление,  запись</w:t>
      </w:r>
      <w:proofErr w:type="gramEnd"/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усыновителя   в   качестве родителя ребенка;</w:t>
      </w:r>
    </w:p>
    <w:p w:rsidR="00B059AC" w:rsidRPr="00B059AC" w:rsidRDefault="00B059AC" w:rsidP="00B059AC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>передача его на воспитание в приемную семью (ст. 57 СК РФ).</w:t>
      </w: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F284C7A" wp14:editId="580AB3D1">
            <wp:simplePos x="0" y="0"/>
            <wp:positionH relativeFrom="column">
              <wp:posOffset>567055</wp:posOffset>
            </wp:positionH>
            <wp:positionV relativeFrom="paragraph">
              <wp:posOffset>146050</wp:posOffset>
            </wp:positionV>
            <wp:extent cx="2060435" cy="1874996"/>
            <wp:effectExtent l="0" t="0" r="0" b="0"/>
            <wp:wrapThrough wrapText="bothSides">
              <wp:wrapPolygon edited="0">
                <wp:start x="0" y="0"/>
                <wp:lineTo x="0" y="21293"/>
                <wp:lineTo x="21374" y="21293"/>
                <wp:lineTo x="21374" y="0"/>
                <wp:lineTo x="0" y="0"/>
              </wp:wrapPolygon>
            </wp:wrapThrough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435" cy="187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800000"/>
          <w:u w:val="single"/>
          <w:lang w:eastAsia="ru-RU"/>
        </w:rPr>
      </w:pPr>
      <w:r w:rsidRPr="00B059AC">
        <w:rPr>
          <w:rFonts w:ascii="Times New Roman" w:eastAsia="Times New Roman" w:hAnsi="Times New Roman" w:cs="Times New Roman"/>
          <w:b/>
          <w:i/>
          <w:color w:val="800000"/>
          <w:u w:val="single"/>
          <w:lang w:eastAsia="ru-RU"/>
        </w:rPr>
        <w:t>Имеют ли родители право представлять интересы своих детей, если между интересами детей и родителей имеются противоречия?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Родители не вправе представлять интересы своих детей, если органом опеки и попечительства установлено, что между интересами родителей и детей имеются противоречия. В этом случае орган опеки и попечительства обязан назначить представителя для защиты прав и интересов детей (ст. 64 СК РФ).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800000"/>
          <w:lang w:eastAsia="ru-RU"/>
        </w:rPr>
      </w:pPr>
      <w:r w:rsidRPr="00B059AC">
        <w:rPr>
          <w:rFonts w:ascii="Times New Roman" w:eastAsia="Times New Roman" w:hAnsi="Times New Roman" w:cs="Times New Roman"/>
          <w:b/>
          <w:i/>
          <w:color w:val="800000"/>
          <w:u w:val="single"/>
          <w:lang w:eastAsia="ru-RU"/>
        </w:rPr>
        <w:t>Имеют ли родители и дети права на имущество друг друга?</w:t>
      </w:r>
    </w:p>
    <w:p w:rsidR="00B059AC" w:rsidRPr="00B059AC" w:rsidRDefault="00B059AC" w:rsidP="00B059A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9A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Нет, не имеют. Ребенок не имеет права собственности на имущество родителей, родители не имеют права собственности на имущество ребенка. Дети и родители, проживающие совместно, могут владеть и пользоваться имуществом друг друга по взаимному согласию (ч. 4 ст.60 СК РФ).</w:t>
      </w:r>
    </w:p>
    <w:sectPr w:rsidR="00B059AC" w:rsidRPr="00B059AC" w:rsidSect="00D701F0">
      <w:pgSz w:w="16838" w:h="11906" w:orient="landscape"/>
      <w:pgMar w:top="568" w:right="395" w:bottom="851" w:left="567" w:header="709" w:footer="709" w:gutter="0"/>
      <w:cols w:num="3" w:space="71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C6039"/>
    <w:multiLevelType w:val="hybridMultilevel"/>
    <w:tmpl w:val="5F9A0336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75569"/>
    <w:multiLevelType w:val="hybridMultilevel"/>
    <w:tmpl w:val="EE549B62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37"/>
    <w:rsid w:val="007010DA"/>
    <w:rsid w:val="008D3137"/>
    <w:rsid w:val="00B059AC"/>
    <w:rsid w:val="00D7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42F08-707D-4927-A99B-EAF5D826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59A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0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01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cp:lastPrinted>2024-07-09T05:34:00Z</cp:lastPrinted>
  <dcterms:created xsi:type="dcterms:W3CDTF">2024-07-08T11:30:00Z</dcterms:created>
  <dcterms:modified xsi:type="dcterms:W3CDTF">2024-07-09T05:35:00Z</dcterms:modified>
</cp:coreProperties>
</file>