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B42C4" w14:textId="77777777" w:rsidR="009E3E62" w:rsidRPr="00015EB5" w:rsidRDefault="009E3E62" w:rsidP="009E3E62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015EB5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14:paraId="32CD0C01" w14:textId="77777777" w:rsidR="009E3E62" w:rsidRDefault="009E3E62" w:rsidP="009E3E62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EB5">
        <w:rPr>
          <w:rFonts w:ascii="Liberation Serif" w:hAnsi="Liberation Serif" w:cs="Liberation Serif"/>
          <w:b/>
          <w:sz w:val="28"/>
          <w:szCs w:val="28"/>
        </w:rPr>
        <w:t xml:space="preserve">выдачи справки о среднедушевом доходе семьи для обеспечения специальными молочными продуктами детского питания (жидкими, пастообразными </w:t>
      </w:r>
    </w:p>
    <w:p w14:paraId="7F52620B" w14:textId="77777777" w:rsidR="009E3E62" w:rsidRDefault="009E3E62" w:rsidP="009E3E62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EB5">
        <w:rPr>
          <w:rFonts w:ascii="Liberation Serif" w:hAnsi="Liberation Serif" w:cs="Liberation Serif"/>
          <w:b/>
          <w:sz w:val="28"/>
          <w:szCs w:val="28"/>
        </w:rPr>
        <w:t xml:space="preserve">и сухими молочными продуктами) детей второго и третьего года жизни </w:t>
      </w:r>
    </w:p>
    <w:p w14:paraId="16883E7A" w14:textId="77777777" w:rsidR="009E3E62" w:rsidRDefault="009E3E62" w:rsidP="009E3E6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EB5">
        <w:rPr>
          <w:rFonts w:ascii="Liberation Serif" w:hAnsi="Liberation Serif" w:cs="Liberation Serif"/>
          <w:b/>
          <w:sz w:val="28"/>
          <w:szCs w:val="28"/>
        </w:rPr>
        <w:t xml:space="preserve">из семей со среднедушевым доходом ниже </w:t>
      </w:r>
      <w:hyperlink r:id="rId4" w:history="1">
        <w:r w:rsidRPr="00015EB5">
          <w:rPr>
            <w:rStyle w:val="a4"/>
            <w:rFonts w:ascii="Liberation Serif" w:hAnsi="Liberation Serif" w:cs="Liberation Serif"/>
            <w:b/>
            <w:sz w:val="28"/>
            <w:szCs w:val="28"/>
          </w:rPr>
          <w:t>величины прожиточного минимума</w:t>
        </w:r>
      </w:hyperlink>
      <w:r w:rsidRPr="00015EB5">
        <w:rPr>
          <w:rFonts w:ascii="Liberation Serif" w:hAnsi="Liberation Serif" w:cs="Liberation Serif"/>
          <w:b/>
          <w:sz w:val="28"/>
          <w:szCs w:val="28"/>
        </w:rPr>
        <w:t xml:space="preserve"> на душу населения, установленной Правительством Свердловской области, </w:t>
      </w:r>
    </w:p>
    <w:p w14:paraId="03D1992D" w14:textId="77777777" w:rsidR="009E3E62" w:rsidRDefault="009E3E62" w:rsidP="009E3E6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EB5">
        <w:rPr>
          <w:rFonts w:ascii="Liberation Serif" w:hAnsi="Liberation Serif" w:cs="Liberation Serif"/>
          <w:b/>
          <w:sz w:val="28"/>
          <w:szCs w:val="28"/>
        </w:rPr>
        <w:t>не посещающих дошкольные образовательные организации</w:t>
      </w:r>
    </w:p>
    <w:p w14:paraId="1AEE186F" w14:textId="77777777" w:rsidR="009E3E62" w:rsidRPr="00015EB5" w:rsidRDefault="009E3E62" w:rsidP="009E3E6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bookmarkEnd w:id="0"/>
    <w:p w14:paraId="3B2C1FEF" w14:textId="77777777" w:rsidR="009E3E62" w:rsidRDefault="009E3E62" w:rsidP="009E3E62">
      <w:pPr>
        <w:pStyle w:val="1"/>
        <w:spacing w:before="0" w:after="0"/>
        <w:jc w:val="center"/>
        <w:rPr>
          <w:rFonts w:ascii="Liberation Serif" w:hAnsi="Liberation Serif" w:cs="Liberation Serif"/>
          <w:b w:val="0"/>
          <w:i/>
          <w:sz w:val="28"/>
          <w:szCs w:val="28"/>
        </w:rPr>
      </w:pPr>
      <w:r>
        <w:rPr>
          <w:rFonts w:ascii="Liberation Serif" w:hAnsi="Liberation Serif" w:cs="Liberation Serif"/>
          <w:b w:val="0"/>
          <w:i/>
          <w:sz w:val="28"/>
          <w:szCs w:val="28"/>
        </w:rPr>
        <w:t>п</w:t>
      </w:r>
      <w:r w:rsidRPr="00015EB5">
        <w:rPr>
          <w:rFonts w:ascii="Liberation Serif" w:hAnsi="Liberation Serif" w:cs="Liberation Serif"/>
          <w:b w:val="0"/>
          <w:i/>
          <w:sz w:val="28"/>
          <w:szCs w:val="28"/>
        </w:rPr>
        <w:t xml:space="preserve">остановление Правительства Свердловской области от </w:t>
      </w:r>
      <w:r>
        <w:rPr>
          <w:rFonts w:ascii="Liberation Serif" w:hAnsi="Liberation Serif" w:cs="Liberation Serif"/>
          <w:b w:val="0"/>
          <w:i/>
          <w:sz w:val="28"/>
          <w:szCs w:val="28"/>
        </w:rPr>
        <w:t>0</w:t>
      </w:r>
      <w:r w:rsidRPr="00015EB5">
        <w:rPr>
          <w:rFonts w:ascii="Liberation Serif" w:hAnsi="Liberation Serif" w:cs="Liberation Serif"/>
          <w:b w:val="0"/>
          <w:i/>
          <w:sz w:val="28"/>
          <w:szCs w:val="28"/>
        </w:rPr>
        <w:t>2</w:t>
      </w:r>
      <w:r>
        <w:rPr>
          <w:rFonts w:ascii="Liberation Serif" w:hAnsi="Liberation Serif" w:cs="Liberation Serif"/>
          <w:b w:val="0"/>
          <w:i/>
          <w:sz w:val="28"/>
          <w:szCs w:val="28"/>
        </w:rPr>
        <w:t>.03.</w:t>
      </w:r>
      <w:r w:rsidRPr="00015EB5">
        <w:rPr>
          <w:rFonts w:ascii="Liberation Serif" w:hAnsi="Liberation Serif" w:cs="Liberation Serif"/>
          <w:b w:val="0"/>
          <w:i/>
          <w:sz w:val="28"/>
          <w:szCs w:val="28"/>
        </w:rPr>
        <w:t xml:space="preserve"> 2011 </w:t>
      </w:r>
      <w:r>
        <w:rPr>
          <w:rFonts w:ascii="Liberation Serif" w:hAnsi="Liberation Serif" w:cs="Liberation Serif"/>
          <w:b w:val="0"/>
          <w:i/>
          <w:sz w:val="28"/>
          <w:szCs w:val="28"/>
        </w:rPr>
        <w:t>№</w:t>
      </w:r>
      <w:r w:rsidRPr="00015EB5">
        <w:rPr>
          <w:rFonts w:ascii="Liberation Serif" w:hAnsi="Liberation Serif" w:cs="Liberation Serif"/>
          <w:b w:val="0"/>
          <w:i/>
          <w:sz w:val="28"/>
          <w:szCs w:val="28"/>
        </w:rPr>
        <w:t xml:space="preserve"> 167-ПП </w:t>
      </w:r>
    </w:p>
    <w:p w14:paraId="26D1E3D9" w14:textId="77777777" w:rsidR="009E3E62" w:rsidRDefault="009E3E62" w:rsidP="009E3E62">
      <w:pPr>
        <w:pStyle w:val="1"/>
        <w:spacing w:before="0" w:after="0"/>
        <w:jc w:val="center"/>
        <w:rPr>
          <w:rFonts w:ascii="Liberation Serif" w:hAnsi="Liberation Serif" w:cs="Liberation Serif"/>
          <w:b w:val="0"/>
          <w:i/>
          <w:sz w:val="28"/>
          <w:szCs w:val="28"/>
        </w:rPr>
      </w:pPr>
      <w:r>
        <w:rPr>
          <w:rFonts w:ascii="Liberation Serif" w:hAnsi="Liberation Serif" w:cs="Liberation Serif"/>
          <w:b w:val="0"/>
          <w:i/>
          <w:sz w:val="28"/>
          <w:szCs w:val="28"/>
        </w:rPr>
        <w:t>«</w:t>
      </w:r>
      <w:r w:rsidRPr="00015EB5">
        <w:rPr>
          <w:rFonts w:ascii="Liberation Serif" w:hAnsi="Liberation Serif" w:cs="Liberation Serif"/>
          <w:b w:val="0"/>
          <w:i/>
          <w:sz w:val="28"/>
          <w:szCs w:val="28"/>
        </w:rPr>
        <w:t xml:space="preserve">О реализации мер социальной поддержки проживающих в Свердловской области беременных женщин, кормящих матерей и детей в возрасте до трех лет по обеспечению полноценным питанием, детей, страдающих тяжелыми формами пищевой аллергии с непереносимостью белков коровьего молока, и детей </w:t>
      </w:r>
    </w:p>
    <w:p w14:paraId="5D1ED55F" w14:textId="77777777" w:rsidR="009E3E62" w:rsidRPr="00015EB5" w:rsidRDefault="009E3E62" w:rsidP="009E3E62">
      <w:pPr>
        <w:pStyle w:val="1"/>
        <w:spacing w:before="0" w:after="0"/>
        <w:jc w:val="center"/>
        <w:rPr>
          <w:rFonts w:ascii="Liberation Serif" w:hAnsi="Liberation Serif" w:cs="Liberation Serif"/>
          <w:b w:val="0"/>
          <w:i/>
          <w:sz w:val="28"/>
          <w:szCs w:val="28"/>
        </w:rPr>
      </w:pPr>
      <w:r w:rsidRPr="00015EB5">
        <w:rPr>
          <w:rFonts w:ascii="Liberation Serif" w:hAnsi="Liberation Serif" w:cs="Liberation Serif"/>
          <w:b w:val="0"/>
          <w:i/>
          <w:sz w:val="28"/>
          <w:szCs w:val="28"/>
        </w:rPr>
        <w:t>с экстремально низкой массой при рождении специализированными продуктами лечебного питания за счет средств областного бюджета</w:t>
      </w:r>
      <w:r>
        <w:rPr>
          <w:rFonts w:ascii="Liberation Serif" w:hAnsi="Liberation Serif" w:cs="Liberation Serif"/>
          <w:b w:val="0"/>
          <w:i/>
          <w:sz w:val="28"/>
          <w:szCs w:val="28"/>
        </w:rPr>
        <w:t>»</w:t>
      </w:r>
    </w:p>
    <w:p w14:paraId="02EC79AD" w14:textId="77777777" w:rsidR="009E3E62" w:rsidRPr="00015EB5" w:rsidRDefault="009E3E62" w:rsidP="009E3E6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</w:p>
    <w:p w14:paraId="4504A55C" w14:textId="77777777" w:rsidR="009E3E62" w:rsidRPr="00015EB5" w:rsidRDefault="009E3E62" w:rsidP="009E3E62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EB5">
        <w:rPr>
          <w:rFonts w:ascii="Liberation Serif" w:hAnsi="Liberation Serif" w:cs="Liberation Serif"/>
          <w:b/>
          <w:sz w:val="28"/>
          <w:szCs w:val="28"/>
        </w:rPr>
        <w:t>Условия выдачи справки</w:t>
      </w:r>
    </w:p>
    <w:p w14:paraId="5E488726" w14:textId="77777777" w:rsidR="009E3E62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1" w:name="sub_35"/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Справка о среднедушевом доходе семьи выдается родителю (законному представителю) ребенка второго и третьего года жизни на основании заявления, поданного в управление социальной политики по месту жительства (по месту пребывания). Вместе с заявлением предъявляет паспорт или иной документ, удостоверяющий личность.</w:t>
      </w:r>
    </w:p>
    <w:p w14:paraId="1F75ADA6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bookmarkEnd w:id="1"/>
    <w:p w14:paraId="009381EA" w14:textId="77777777" w:rsidR="009E3E62" w:rsidRPr="00015EB5" w:rsidRDefault="009E3E62" w:rsidP="009E3E62">
      <w:pPr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Необходимые документы</w:t>
      </w:r>
    </w:p>
    <w:p w14:paraId="35EBA1DC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2" w:name="sub_20021"/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1) документы (справки) о доходах заявителя и членов его семьи за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календарных месяца, предшествующих месяцу подачи заявления. </w:t>
      </w:r>
      <w:bookmarkEnd w:id="2"/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случае, если на ребенка назначено ежемесячное пособие в соответствии с </w:t>
      </w:r>
      <w:hyperlink r:id="rId5" w:history="1">
        <w:r w:rsidRPr="00015EB5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 от 14 декабря 2004 года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204-ОЗ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О ежемесячном пособии на ребенка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, предоставления документов (справок), необходимых для исчисления среднедушевого дохода семьи, не требуется;</w:t>
      </w:r>
    </w:p>
    <w:p w14:paraId="2BAD4313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свидетельство о рождении ребенка; </w:t>
      </w:r>
    </w:p>
    <w:p w14:paraId="30F30027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3) заявление второго родителя ребенка, с которым заявитель состоит в браке (при наличии), о согласии на обработку своих персональных данных;</w:t>
      </w:r>
    </w:p>
    <w:p w14:paraId="7559A03F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4) при обращении представителя дополнительно представляется документ, подтверждающий полномочия представителя.</w:t>
      </w:r>
    </w:p>
    <w:p w14:paraId="0A65870D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3FAC26E" w14:textId="77777777" w:rsidR="009E3E62" w:rsidRPr="00015EB5" w:rsidRDefault="009E3E62" w:rsidP="009E3E6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Расчет среднедушевого дохода семьи</w:t>
      </w:r>
    </w:p>
    <w:p w14:paraId="7601E574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3" w:name="sub_36"/>
      <w:r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реднедушевой доход семьи исчисляется за три последних календарных месяца, предшествующих месяцу обращения, с учетом видов дохода семьи, учитываемых при исчислении среднедушевого дохода для назначения ежемесячного пособия на ребенка в соответствии с </w:t>
      </w:r>
      <w:hyperlink r:id="rId6" w:history="1">
        <w:r w:rsidRPr="00015EB5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Правительства Свердловской области от 01.02.2005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70-ПП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порядке реализации Закона Свердловской области от 14 декабря 2004 года N 204-ОЗ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О ежемесячном пособии на ребенка</w:t>
      </w:r>
      <w:bookmarkStart w:id="4" w:name="sub_37"/>
      <w:bookmarkEnd w:id="3"/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bookmarkEnd w:id="4"/>
    <w:p w14:paraId="41CC77C5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5C1B984E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Справка о среднедушевом доходе семьи выдается заявителю при личном обращении в управление социальной политики либо направляется 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многофункциональный центр (в случае подачи заявления в многофункциональный центр).</w:t>
      </w:r>
    </w:p>
    <w:p w14:paraId="29AEDD13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463FB98" w14:textId="77777777" w:rsidR="009E3E62" w:rsidRPr="00015EB5" w:rsidRDefault="009E3E62" w:rsidP="009E3E6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Управление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социальной политики</w:t>
      </w:r>
      <w:r w:rsidRPr="00015EB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отказывает в приеме заявления</w:t>
      </w:r>
    </w:p>
    <w:p w14:paraId="7AB7B9F3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если заявление подано лицом, не имеющим на это полномочий;</w:t>
      </w:r>
    </w:p>
    <w:p w14:paraId="7565A745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2)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если не представлены необходимые документы;</w:t>
      </w:r>
    </w:p>
    <w:p w14:paraId="57CEF5FB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3) заявление и документы, направленные в форме электронных документов, не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подписаны электронной подписью;</w:t>
      </w:r>
    </w:p>
    <w:p w14:paraId="39BF7806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4)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если при проверке усиленной квалифицированной электронной подписи, которой подписаны заявление и документы, будет выявлена ее недействительность.</w:t>
      </w:r>
    </w:p>
    <w:p w14:paraId="016C4FDB" w14:textId="77777777" w:rsidR="009E3E62" w:rsidRDefault="009E3E62" w:rsidP="009E3E6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bookmarkStart w:id="5" w:name="sub_211"/>
    </w:p>
    <w:p w14:paraId="33403796" w14:textId="77777777" w:rsidR="009E3E62" w:rsidRPr="00015EB5" w:rsidRDefault="009E3E62" w:rsidP="009E3E6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15EB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Управление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социальной политики </w:t>
      </w:r>
      <w:r w:rsidRPr="00015EB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отказывает в выдаче справки</w:t>
      </w:r>
      <w:bookmarkStart w:id="6" w:name="sub_1027"/>
      <w:bookmarkEnd w:id="5"/>
    </w:p>
    <w:p w14:paraId="41A143B8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7" w:name="sub_10281"/>
      <w:bookmarkEnd w:id="6"/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если семья имеет среднедушевой доход равный либо превышающий </w:t>
      </w:r>
      <w:hyperlink r:id="rId7" w:history="1">
        <w:r w:rsidRPr="00015EB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величину прожиточного минимума</w:t>
        </w:r>
      </w:hyperlink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, установленную Правительством Свердловской области;</w:t>
      </w:r>
    </w:p>
    <w:p w14:paraId="62AFC119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8" w:name="sub_10282"/>
      <w:bookmarkEnd w:id="7"/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2)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если в течение пяти рабочих дней со дня подачи заявления, подписанного простой электронной подписью, не представлены подлинники или заверенные 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Pr="00015EB5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установленном порядке копии документов</w:t>
      </w:r>
      <w:bookmarkEnd w:id="8"/>
      <w:r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0B8FB6C0" w14:textId="77777777" w:rsidR="009E3E62" w:rsidRPr="00015EB5" w:rsidRDefault="009E3E62" w:rsidP="009E3E62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2FF909B" w14:textId="77777777" w:rsidR="00133FCF" w:rsidRDefault="00133FCF"/>
    <w:sectPr w:rsidR="00133FCF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F0B"/>
    <w:rsid w:val="00133FCF"/>
    <w:rsid w:val="005B2F0B"/>
    <w:rsid w:val="009E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E627B-A0F6-4ED6-B6E4-8F819EF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3E62"/>
    <w:pPr>
      <w:spacing w:after="200" w:line="276" w:lineRule="auto"/>
    </w:pPr>
    <w:rPr>
      <w:rFonts w:asciiTheme="minorHAnsi" w:eastAsiaTheme="minorEastAsia" w:hAnsiTheme="minorHAnsi" w:cstheme="minorBidi"/>
      <w:spacing w:val="0"/>
      <w:kern w:val="0"/>
      <w:sz w:val="22"/>
      <w:szCs w:val="22"/>
      <w:u w:val="none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E3E6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3E62"/>
    <w:rPr>
      <w:rFonts w:ascii="Cambria" w:eastAsia="Times New Roman" w:hAnsi="Cambria" w:cs="Times New Roman"/>
      <w:b/>
      <w:bCs/>
      <w:spacing w:val="0"/>
      <w:kern w:val="32"/>
      <w:sz w:val="32"/>
      <w:szCs w:val="32"/>
      <w:u w:val="none"/>
      <w:lang w:eastAsia="ru-RU"/>
    </w:rPr>
  </w:style>
  <w:style w:type="paragraph" w:styleId="a3">
    <w:name w:val="Normal (Web)"/>
    <w:basedOn w:val="a"/>
    <w:uiPriority w:val="99"/>
    <w:unhideWhenUsed/>
    <w:rsid w:val="009E3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E3E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920195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19779.0" TargetMode="External"/><Relationship Id="rId5" Type="http://schemas.openxmlformats.org/officeDocument/2006/relationships/hyperlink" Target="garantF1://9219326.0" TargetMode="External"/><Relationship Id="rId4" Type="http://schemas.openxmlformats.org/officeDocument/2006/relationships/hyperlink" Target="garantf1://9201950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2024-06-07T03:37:00Z</dcterms:created>
  <dcterms:modified xsi:type="dcterms:W3CDTF">2024-06-07T03:38:00Z</dcterms:modified>
</cp:coreProperties>
</file>