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BA5" w:rsidRDefault="00EB7BA5" w:rsidP="00EB7BA5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32"/>
          <w:szCs w:val="32"/>
          <w:lang w:eastAsia="ru-RU"/>
        </w:rPr>
      </w:pPr>
      <w:r w:rsidRPr="00EB7BA5"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32"/>
          <w:szCs w:val="32"/>
          <w:lang w:eastAsia="ru-RU"/>
        </w:rPr>
        <w:t>Об оказании государственной социальной помощи на основании социального контракта, малоимущим гражданам и малоимущим семьям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center"/>
        <w:outlineLvl w:val="0"/>
        <w:rPr>
          <w:rFonts w:ascii="Liberation Serif" w:eastAsia="Times New Roman" w:hAnsi="Liberation Serif" w:cs="Liberation Serif"/>
          <w:b/>
          <w:bCs/>
          <w:color w:val="151515"/>
          <w:spacing w:val="-18"/>
          <w:kern w:val="36"/>
          <w:sz w:val="32"/>
          <w:szCs w:val="32"/>
          <w:lang w:eastAsia="ru-RU"/>
        </w:rPr>
      </w:pP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В соответствии с Федеральным законом от 17 июля 1999 года № 178-ФЗ «О государственной социальной помощи», постановлением Правительства Российской Федерации от 16.11.2023 № 1931 «Об оказании субъектами Российской Федерации на условиях </w:t>
      </w:r>
      <w:proofErr w:type="spellStart"/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софинансирования</w:t>
      </w:r>
      <w:proofErr w:type="spellEnd"/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из федерального бюджета государственной социальной помощи на основании социального контракта в части, не определенной федеральным законом «О государственной социальной помощи», Законом Свердловской области от 29 октября 2007 года № 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 </w:t>
      </w:r>
      <w:bookmarkStart w:id="0" w:name="_GoBack"/>
      <w:bookmarkEnd w:id="0"/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малоимущим семьям или малоимущим одиноко проживающим гражданам, в том числе участникам специальной военной операции (далее – СВО) и членам их семей, осуществляется оказание государственной социальной помощи на основании социального контракта при соблюдении следующих условий: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 на душу населения, установленного в Свердловской области на дату обращения за оказанием государственной социальной помощи на основании социального контракта;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3) наличие у малоимущей семьи или малоимущего одиноко проживающего гражданина типовой трудной жизненной ситуации, в случае обращения за оказанием государственной социальной помощи на основании социального контракта по осуществлению иных мероприятий, направленных на преодоление заявителем трудной жизненной ситуации.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Постановлением Правительства Свердловской области от 30.10.2025 № 581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noBreakHyphen/>
        <w:t xml:space="preserve">ПП «Об установлении величины прожиточного минимума в Свердловской области на 2026 год» величина прожиточного минимума в 2026 году в расчете на душу населения установлена в размере 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18 750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рублей в месяц.</w:t>
      </w:r>
    </w:p>
    <w:p w:rsidR="00EB7BA5" w:rsidRPr="00897D17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</w:pPr>
      <w:r w:rsidRPr="00897D17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В приоритетном порядке социальный контракт заключается с многодетными семьями, участниками СВО и членами их семей, и семьями с детьми.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Государственный социальный контракт может быть заключен в целях реализации одного из следующих мероприятий:</w:t>
      </w:r>
    </w:p>
    <w:p w:rsidR="00EB7BA5" w:rsidRPr="00EB7BA5" w:rsidRDefault="00EB7BA5" w:rsidP="00EB7BA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поиск работы. Срок заключения социального контракта от трех до девяти месяцев;</w:t>
      </w:r>
    </w:p>
    <w:p w:rsidR="00EB7BA5" w:rsidRPr="00EB7BA5" w:rsidRDefault="00EB7BA5" w:rsidP="00EB7BA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осуществление индивидуальной предпринимательской деятельности. Срок заключения социального контракта – двенадцать месяцев;</w:t>
      </w:r>
    </w:p>
    <w:p w:rsidR="00EB7BA5" w:rsidRPr="00EB7BA5" w:rsidRDefault="00EB7BA5" w:rsidP="00EB7BA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ведение личного подсобного хозяйства. Срок заключения социального контракта – двенадцать месяцев;</w:t>
      </w:r>
    </w:p>
    <w:p w:rsidR="00EB7BA5" w:rsidRPr="00EB7BA5" w:rsidRDefault="00EB7BA5" w:rsidP="00EB7BA5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осуществление иных мероприятий, направленных на преодоление гражданином трудной жизненной ситуации. Срок заключения социального контракта от трех до шести месяцев. Оказание государственной социальной помощи на основании социального контракта в целях реализации указанного мероприятия осуществляется при наличии трудной жизненной ситуации.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2)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 на душу населения, установленного в Свердловской области на дату обращения за оказанием государственной социальной помощи на основании социального контракта;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3) наличие у малоимущей семьи или малоимущего одиноко проживающего гражданина типовой трудной жизненной ситуации.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Государственная социальная помощь на основании социального контракта может быть предоставлена в целях реализации одного мероприятия, в том числе: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1) на поиск работы – с предоставлением денежной выплаты в размере величины прожиточного минимума для трудоспособного населения, установленного в Свердловской области (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в 2026 году – 20 438 руб.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), в течение одного месяца с даты заключения социального контракта и 3 месяцев с даты подтверждения факта дальнейшего трудоустройства;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2) на осуществление индивидуальной предпринимательской деятельности – с предоставлением денежной выплаты в размере 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не более 350 тыс. рублей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единовременно или по частям;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3) на ведение личного подсобного хозяйства – с предоставлением денежной выплаты в размере 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не более 200 тыс. рублей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единовременно или по частям;</w:t>
      </w: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4) на иные мероприятия, направленные на преодоление трудной жизненной ситуации, с предоставлением денежной выплаты ежемесячно или единовременно в размере величины прожиточного минимума для трудоспособного населения, установленного в Свердловской области (в 2026 году – 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u w:val="single"/>
          <w:lang w:eastAsia="ru-RU"/>
        </w:rPr>
        <w:t>20 438 руб.).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 Общий период выплат в рамках данного мероприятия не может превышать 6 месяцев.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 xml:space="preserve">Назначение и предоставление государственной социальной помощи на основании социального контракта, в том числе участникам СВО и членам его семьи, осуществляются управлением социальной политики по месту жительства или месту пребывания члена малоимущей семьи или малоимущего одиноко проживающего гражданина, обратившегося </w:t>
      </w: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lastRenderedPageBreak/>
        <w:t>с заявлением о назначении государственной социальной помощи на основании социального контракта.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Заявление о назначении государственной социальной помощи на основании социального контракта подается в управление социальной политики по месту жительства или месту пребывания от себя лично (для малоимущих одиноко проживающих граждан) или от имени своей семьи:</w:t>
      </w:r>
    </w:p>
    <w:p w:rsid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в электронном виде через единый портал государственных и муниципальных услуг;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 «Мои документы» по адресам: г. Краснотурьинск, ул. Ленина, д. 4; г. Карпинск, ул. Луначарского, д. 88; г. Волчанск, ул. Пионерская, д. 19.   Тел.: (343) 273-00-08;</w:t>
      </w:r>
    </w:p>
    <w:p w:rsid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лично.</w:t>
      </w:r>
    </w:p>
    <w:p w:rsidR="00EB7BA5" w:rsidRPr="008E7E79" w:rsidRDefault="00EB7BA5" w:rsidP="00EB7BA5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Все имеющиеся вопросы можно задать по телефонам в Управлении:</w:t>
      </w:r>
    </w:p>
    <w:p w:rsidR="00EB7BA5" w:rsidRPr="008E7E79" w:rsidRDefault="00EB7BA5" w:rsidP="00EB7BA5">
      <w:pPr>
        <w:shd w:val="clear" w:color="auto" w:fill="FFFFFF"/>
        <w:spacing w:after="150" w:line="240" w:lineRule="auto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          г. Краснотурьинск - 8 (34384) 6-88-59; 6-64-44;</w:t>
      </w:r>
    </w:p>
    <w:p w:rsidR="00EB7BA5" w:rsidRPr="008E7E79" w:rsidRDefault="00EB7BA5" w:rsidP="00EB7BA5">
      <w:pPr>
        <w:shd w:val="clear" w:color="auto" w:fill="FFFFFF"/>
        <w:spacing w:after="150" w:line="240" w:lineRule="auto"/>
        <w:ind w:left="720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г. Карпинск – (34383) 3-20-14, 3-01-00, 3-20-14;</w:t>
      </w:r>
    </w:p>
    <w:p w:rsidR="00EB7BA5" w:rsidRPr="008E7E79" w:rsidRDefault="00EB7BA5" w:rsidP="00EB7BA5">
      <w:pPr>
        <w:shd w:val="clear" w:color="auto" w:fill="FFFFFF"/>
        <w:spacing w:after="150" w:line="240" w:lineRule="auto"/>
        <w:ind w:left="720"/>
        <w:jc w:val="both"/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</w:pPr>
      <w:r w:rsidRPr="008E7E79">
        <w:rPr>
          <w:rFonts w:ascii="Liberation Serif" w:eastAsia="Times New Roman" w:hAnsi="Liberation Serif" w:cs="Times New Roman"/>
          <w:color w:val="333333"/>
          <w:sz w:val="28"/>
          <w:szCs w:val="28"/>
          <w:lang w:eastAsia="ru-RU"/>
        </w:rPr>
        <w:t>г. Волчанск – (34383) 5-97-61.</w:t>
      </w:r>
    </w:p>
    <w:p w:rsidR="00EB7BA5" w:rsidRPr="00EB7BA5" w:rsidRDefault="00EB7BA5" w:rsidP="00EB7BA5">
      <w:pPr>
        <w:shd w:val="clear" w:color="auto" w:fill="FFFFFF"/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b/>
          <w:bCs/>
          <w:color w:val="3F3F3F"/>
          <w:sz w:val="28"/>
          <w:szCs w:val="28"/>
          <w:lang w:eastAsia="ru-RU"/>
        </w:rPr>
        <w:t>Полезные ссылки:</w:t>
      </w:r>
    </w:p>
    <w:p w:rsidR="00EB7BA5" w:rsidRPr="00EB7BA5" w:rsidRDefault="004911BD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hyperlink r:id="rId6" w:history="1">
        <w:r w:rsidR="00EB7BA5" w:rsidRPr="00EB7BA5">
          <w:rPr>
            <w:rFonts w:ascii="Liberation Serif" w:eastAsia="Times New Roman" w:hAnsi="Liberation Serif" w:cs="Liberation Serif"/>
            <w:color w:val="0000FF"/>
            <w:sz w:val="28"/>
            <w:szCs w:val="28"/>
            <w:u w:val="single"/>
            <w:lang w:eastAsia="ru-RU"/>
          </w:rPr>
          <w:t>Свердловский областной фонд поддержки предпринимательства</w:t>
        </w:r>
      </w:hyperlink>
    </w:p>
    <w:p w:rsidR="00EB7BA5" w:rsidRPr="00EB7BA5" w:rsidRDefault="00EB7BA5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r w:rsidRPr="00EB7BA5"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  <w:t>Рекомендации к бизнес-плану (https://sofp.ru/uslugi/u-menya-est-biznes/ob-okazanii-gosudarstvennoj-soczialnoj-pomoshhi-na-osnovanii-soczialnogo-kontrakta)</w:t>
      </w:r>
    </w:p>
    <w:p w:rsidR="00EB7BA5" w:rsidRPr="00EB7BA5" w:rsidRDefault="004911BD" w:rsidP="00EB7BA5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Liberation Serif"/>
          <w:color w:val="3F3F3F"/>
          <w:sz w:val="28"/>
          <w:szCs w:val="28"/>
          <w:lang w:eastAsia="ru-RU"/>
        </w:rPr>
      </w:pPr>
      <w:hyperlink r:id="rId7" w:history="1">
        <w:r w:rsidR="00EB7BA5" w:rsidRPr="00EB7BA5">
          <w:rPr>
            <w:rFonts w:ascii="Liberation Serif" w:eastAsia="Times New Roman" w:hAnsi="Liberation Serif" w:cs="Liberation Serif"/>
            <w:color w:val="0000FF"/>
            <w:sz w:val="28"/>
            <w:szCs w:val="28"/>
            <w:u w:val="single"/>
            <w:lang w:eastAsia="ru-RU"/>
          </w:rPr>
          <w:t>Единый портал государственных и муниципальных услуг</w:t>
        </w:r>
      </w:hyperlink>
    </w:p>
    <w:p w:rsidR="00D03528" w:rsidRDefault="00D03528" w:rsidP="00EB7BA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EB7BA5" w:rsidRPr="00EB7BA5" w:rsidRDefault="00EB7BA5" w:rsidP="00EB7BA5">
      <w:pPr>
        <w:spacing w:after="0"/>
        <w:jc w:val="both"/>
        <w:rPr>
          <w:rFonts w:ascii="Liberation Serif" w:hAnsi="Liberation Serif" w:cs="Liberation Serif"/>
          <w:sz w:val="28"/>
          <w:szCs w:val="28"/>
        </w:rPr>
      </w:pPr>
    </w:p>
    <w:sectPr w:rsidR="00EB7BA5" w:rsidRPr="00EB7B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3B2C"/>
    <w:multiLevelType w:val="hybridMultilevel"/>
    <w:tmpl w:val="D0FA7D78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>
    <w:nsid w:val="77E9739A"/>
    <w:multiLevelType w:val="multilevel"/>
    <w:tmpl w:val="4D90E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A5"/>
    <w:rsid w:val="004911BD"/>
    <w:rsid w:val="00897D17"/>
    <w:rsid w:val="00D03528"/>
    <w:rsid w:val="00EB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7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7BA5"/>
    <w:rPr>
      <w:b/>
      <w:bCs/>
    </w:rPr>
  </w:style>
  <w:style w:type="character" w:styleId="a5">
    <w:name w:val="Hyperlink"/>
    <w:basedOn w:val="a0"/>
    <w:uiPriority w:val="99"/>
    <w:semiHidden/>
    <w:unhideWhenUsed/>
    <w:rsid w:val="00EB7BA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B7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7BA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7BA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B7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B7BA5"/>
    <w:rPr>
      <w:b/>
      <w:bCs/>
    </w:rPr>
  </w:style>
  <w:style w:type="character" w:styleId="a5">
    <w:name w:val="Hyperlink"/>
    <w:basedOn w:val="a0"/>
    <w:uiPriority w:val="99"/>
    <w:semiHidden/>
    <w:unhideWhenUsed/>
    <w:rsid w:val="00EB7BA5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EB7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1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www.gosuslugi.ru/600238/1/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ofp.ru/uslugi/u-menya-est-biznes/ob-okazanii-gosudarstvennoj-soczialnoj-pomoshhi-na-osnovanii-soczialnogo-kontrak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2026-02-18T09:07:00Z</dcterms:created>
  <dcterms:modified xsi:type="dcterms:W3CDTF">2026-02-18T09:07:00Z</dcterms:modified>
</cp:coreProperties>
</file>