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pacing w:after="0" w:line="240" w:lineRule="auto"/>
        <w:jc w:val="center"/>
        <w:rPr>
          <w:rFonts w:ascii="Liberation Serif" w:hAnsi="Liberation Serif" w:eastAsia="Times New Roman" w:cs="Liberation Serif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ind w:left="-567"/>
        <w:jc w:val="center"/>
        <w:rPr>
          <w:rFonts w:ascii="Liberation Serif" w:hAnsi="Liberation Serif" w:eastAsia="Times New Roman" w:cs="Liberation Serif"/>
          <w:color w:val="333333"/>
          <w:sz w:val="28"/>
          <w:szCs w:val="28"/>
          <w:lang w:eastAsia="ru-RU"/>
        </w:rPr>
      </w:pPr>
      <w:r>
        <w:rPr>
          <w:rFonts w:ascii="Liberation Serif" w:hAnsi="Liberation Serif" w:eastAsia="Times New Roman" w:cs="Liberation Serif"/>
          <w:color w:val="333333"/>
          <w:sz w:val="28"/>
          <w:szCs w:val="28"/>
          <w:lang w:eastAsia="ru-RU"/>
        </w:rPr>
        <w:t xml:space="preserve">Разъяснения по вопросу сокращения срока действия договора найма специализированного жилищного фонда </w:t>
      </w:r>
    </w:p>
    <w:tbl>
      <w:tblPr>
        <w:tblStyle w:val="8"/>
        <w:tblW w:w="1005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271"/>
        <w:gridCol w:w="6786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678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after="0" w:line="240" w:lineRule="auto"/>
              <w:ind w:right="67"/>
              <w:jc w:val="center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Разъяснения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after="0" w:line="240" w:lineRule="auto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1. Нормативные правовые акты, регламентирующие вопросы сокращения срока действия договора найма специализированного жилищного фонда, заключенного с лицами из числа детей-сирот и детей, оставшимися без попечения родителей (далее – лица из числа детей-сирот)</w:t>
            </w:r>
          </w:p>
        </w:tc>
        <w:tc>
          <w:tcPr>
            <w:tcW w:w="678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after="0" w:line="240" w:lineRule="auto"/>
              <w:ind w:right="67"/>
              <w:jc w:val="both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Федеральным законом от 04.08.2023 № 461-ФЗ внесены изменения в Федеральный закон «О дополнительных гарантиях по социальной поддержке детей-сирот и детей, оставшихся без попечения родителей», которыми предусматривается возможность сокращения срока действия договора найма специализированного жилого помещения, заключенного с детьми-сиротами, с 5-ти до 3-х лет, что позволяет лицам из числа детей-сирот и детей, оставшихся без попечения родителей, получивших жилое помещение по договору найма специализированного жилого помещения быстрее заключить договора социального найма.</w:t>
            </w:r>
          </w:p>
          <w:p>
            <w:pPr>
              <w:spacing w:after="0" w:line="240" w:lineRule="auto"/>
              <w:ind w:right="67"/>
              <w:jc w:val="both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Правила подачи и рассмотрения заявления о сокращении срока действия договора найма специализированного жилого помещения утверждены постановлением Правительства Российской Федерации от 30.11.2023 № 2047.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after="0" w:line="240" w:lineRule="auto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2. Какие органы государственной власти Свердловской области участвуют в реализации данного полномочия?</w:t>
            </w:r>
          </w:p>
        </w:tc>
        <w:tc>
          <w:tcPr>
            <w:tcW w:w="678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after="0" w:line="240" w:lineRule="auto"/>
              <w:ind w:right="67"/>
              <w:jc w:val="both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 xml:space="preserve">В соответствии с Постановлением Правительства Свердловской области от 07.03.2024 № 163-ПП «Об определении уполномоченных исполнительных органов государственной власти Свердловской области по осуществлению полномочий, предусмотренных пунктом 6.1 статьи 8 и статьей 8.1 Федерального закона от 21 декабря 1996 года </w:t>
            </w: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 xml:space="preserve">№ 159-ФЗ «О дополнительных гарантиях по социальной поддержке детей-сирот и детей, оставшихся без попечения родителей» </w:t>
            </w:r>
            <w:r>
              <w:rPr>
                <w:rFonts w:ascii="Liberation Serif" w:hAnsi="Liberation Serif" w:eastAsia="Times New Roman" w:cs="Liberation Serif"/>
                <w:bCs/>
                <w:color w:val="333333"/>
                <w:sz w:val="28"/>
                <w:szCs w:val="28"/>
                <w:lang w:eastAsia="ru-RU"/>
              </w:rPr>
              <w:t>полномочия по сокращению срока действия договора найма жилого помещения специализированного жилищного фонда распределены</w:t>
            </w: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 между органами государственной власти Свердловской области следующим образом:</w:t>
            </w:r>
          </w:p>
          <w:p>
            <w:pPr>
              <w:spacing w:after="0" w:line="240" w:lineRule="auto"/>
              <w:ind w:right="67"/>
              <w:jc w:val="both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1) управление социальной политики по месту жительства лица из числа детей-сирот осуществляет:</w:t>
            </w:r>
          </w:p>
          <w:p>
            <w:pPr>
              <w:spacing w:after="0" w:line="240" w:lineRule="auto"/>
              <w:ind w:right="67"/>
              <w:jc w:val="both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- прием и рассмотрение заявлений о сокращении срока действия договоров найма специализированных жилых помещений;</w:t>
            </w:r>
          </w:p>
          <w:p>
            <w:pPr>
              <w:spacing w:after="0" w:line="240" w:lineRule="auto"/>
              <w:ind w:right="67"/>
              <w:jc w:val="both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- издание приказа о возможности сокращения срока действия договоров найма специализированных жилых помещений или об отказе в сокращении срока действия таких договоров.</w:t>
            </w:r>
          </w:p>
          <w:p>
            <w:pPr>
              <w:spacing w:after="0" w:line="240" w:lineRule="auto"/>
              <w:ind w:right="67"/>
              <w:jc w:val="both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 xml:space="preserve">2) ГКУ СО «Фонд жилищного строительства» осуществляет заключение с лицом из числа </w:t>
            </w: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детей-сирот договора социального найма.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after="0" w:line="240" w:lineRule="auto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3. Кто имеет право на сокращение срока действия договора найма специализированного жилищного фонда?</w:t>
            </w:r>
          </w:p>
        </w:tc>
        <w:tc>
          <w:tcPr>
            <w:tcW w:w="678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after="0" w:line="240" w:lineRule="auto"/>
              <w:ind w:right="67"/>
              <w:jc w:val="both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Для сокращения срока действия договора найма специализированного жилого помещения, заявитель должен соответствовать совокупности следующих обстоятельств:</w:t>
            </w:r>
          </w:p>
          <w:p>
            <w:pPr>
              <w:spacing w:after="0" w:line="240" w:lineRule="auto"/>
              <w:ind w:right="67"/>
              <w:jc w:val="both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1) возраст – от 23 лет и старше;</w:t>
            </w:r>
          </w:p>
          <w:p>
            <w:pPr>
              <w:spacing w:after="0" w:line="240" w:lineRule="auto"/>
              <w:ind w:right="67"/>
              <w:jc w:val="both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2) наличие у заявителя документально подтвержденного не менее чем за двенадцать календарных месяцев дохода не ниже минимального размера оплаты труда, который обеспечивает ему и его семье среднедушевой доход, превышающий величину прожиточного минимума на душу населения, установленную в Свердловской области;</w:t>
            </w:r>
          </w:p>
          <w:p>
            <w:pPr>
              <w:spacing w:after="0" w:line="240" w:lineRule="auto"/>
              <w:ind w:right="67"/>
              <w:jc w:val="both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3) отсутствие у заявителя задолженности по налогам и сборам, иным обязательным платежам;</w:t>
            </w:r>
          </w:p>
          <w:p>
            <w:pPr>
              <w:spacing w:after="0" w:line="240" w:lineRule="auto"/>
              <w:ind w:right="67"/>
              <w:jc w:val="both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4) надлежащее исполнение заявителем обязанностей нанимателя жилого помещения;</w:t>
            </w:r>
          </w:p>
          <w:p>
            <w:pPr>
              <w:spacing w:after="0" w:line="240" w:lineRule="auto"/>
              <w:ind w:right="67"/>
              <w:jc w:val="both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5) отсутствие у заявителя психических заболеваний или расстройств, алкогольной или наркотической зависимости;</w:t>
            </w:r>
          </w:p>
          <w:p>
            <w:pPr>
              <w:spacing w:after="0" w:line="240" w:lineRule="auto"/>
              <w:ind w:right="67"/>
              <w:jc w:val="both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6) отсутствие у заявителя судимости и/или факта его уголовного преследования за умышленное преступление;</w:t>
            </w:r>
          </w:p>
          <w:p>
            <w:pPr>
              <w:tabs>
                <w:tab w:val="left" w:pos="194"/>
              </w:tabs>
              <w:spacing w:after="0" w:line="240" w:lineRule="auto"/>
              <w:ind w:right="67"/>
              <w:jc w:val="both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7) отсутствие обстоятельств, свидетельствующих о необходимости оказания заявителю содействия в преодолении трудной жизненной ситуации.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after="0" w:line="240" w:lineRule="auto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4. Куда обращаться для сокращения срока действия договора найма специализированного жилищного фонда?</w:t>
            </w:r>
          </w:p>
        </w:tc>
        <w:tc>
          <w:tcPr>
            <w:tcW w:w="678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tabs>
                <w:tab w:val="left" w:pos="194"/>
              </w:tabs>
              <w:spacing w:after="0" w:line="240" w:lineRule="auto"/>
              <w:ind w:right="67"/>
              <w:jc w:val="both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Для решения вопроса о сокращении срока действия договора найма жилого помещения специализированного жилищного фонда нанимателю необходимо обратиться в управление социальной политики №</w:t>
            </w:r>
            <w:r>
              <w:rPr>
                <w:rFonts w:hint="default" w:ascii="Liberation Serif" w:hAnsi="Liberation Serif" w:eastAsia="Times New Roman" w:cs="Liberation Serif"/>
                <w:color w:val="333333"/>
                <w:sz w:val="28"/>
                <w:szCs w:val="28"/>
                <w:lang w:val="en-US" w:eastAsia="ru-RU"/>
              </w:rPr>
              <w:t xml:space="preserve"> 22 </w:t>
            </w: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по адресу</w:t>
            </w:r>
            <w:r>
              <w:rPr>
                <w:rFonts w:hint="default" w:ascii="Liberation Serif" w:hAnsi="Liberation Serif" w:eastAsia="Times New Roman" w:cs="Liberation Serif"/>
                <w:color w:val="333333"/>
                <w:sz w:val="28"/>
                <w:szCs w:val="28"/>
                <w:lang w:val="en-US" w:eastAsia="ru-RU"/>
              </w:rPr>
              <w:t>: Свердловская область, г. Верхняя Салда, ул. Воронова, д. 6, корп. 1, каб. 38</w:t>
            </w: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.</w:t>
            </w:r>
          </w:p>
          <w:p>
            <w:pPr>
              <w:tabs>
                <w:tab w:val="left" w:pos="194"/>
              </w:tabs>
              <w:spacing w:after="0" w:line="240" w:lineRule="auto"/>
              <w:ind w:right="67"/>
              <w:jc w:val="both"/>
              <w:rPr>
                <w:rFonts w:hint="default" w:ascii="Liberation Serif" w:hAnsi="Liberation Serif" w:eastAsia="Times New Roman" w:cs="Liberation Serif"/>
                <w:color w:val="333333"/>
                <w:sz w:val="28"/>
                <w:szCs w:val="28"/>
                <w:lang w:val="en-US"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Приемные</w:t>
            </w:r>
            <w:r>
              <w:rPr>
                <w:rFonts w:hint="default" w:ascii="Liberation Serif" w:hAnsi="Liberation Serif" w:eastAsia="Times New Roman" w:cs="Liberation Serif"/>
                <w:color w:val="333333"/>
                <w:sz w:val="28"/>
                <w:szCs w:val="28"/>
                <w:lang w:val="en-US" w:eastAsia="ru-RU"/>
              </w:rPr>
              <w:t xml:space="preserve"> дни</w:t>
            </w:r>
            <w:bookmarkStart w:id="0" w:name="_GoBack"/>
            <w:bookmarkEnd w:id="0"/>
            <w:r>
              <w:rPr>
                <w:rFonts w:hint="default" w:ascii="Liberation Serif" w:hAnsi="Liberation Serif" w:eastAsia="Times New Roman" w:cs="Liberation Serif"/>
                <w:color w:val="333333"/>
                <w:sz w:val="28"/>
                <w:szCs w:val="28"/>
                <w:lang w:val="en-US" w:eastAsia="ru-RU"/>
              </w:rPr>
              <w:t>: вторник и четверг с 8.00 до 17.00</w:t>
            </w:r>
          </w:p>
          <w:p>
            <w:pPr>
              <w:tabs>
                <w:tab w:val="left" w:pos="194"/>
              </w:tabs>
              <w:spacing w:after="0" w:line="240" w:lineRule="auto"/>
              <w:ind w:right="67"/>
              <w:jc w:val="both"/>
              <w:rPr>
                <w:rFonts w:hint="default" w:ascii="Liberation Serif" w:hAnsi="Liberation Serif" w:eastAsia="Times New Roman" w:cs="Liberation Serif"/>
                <w:color w:val="333333"/>
                <w:sz w:val="28"/>
                <w:szCs w:val="28"/>
                <w:lang w:val="en-US" w:eastAsia="ru-RU"/>
              </w:rPr>
            </w:pPr>
            <w:r>
              <w:rPr>
                <w:rFonts w:hint="default" w:ascii="Liberation Serif" w:hAnsi="Liberation Serif" w:eastAsia="Times New Roman" w:cs="Liberation Serif"/>
                <w:color w:val="333333"/>
                <w:sz w:val="28"/>
                <w:szCs w:val="28"/>
                <w:lang w:val="en-US" w:eastAsia="ru-RU"/>
              </w:rPr>
              <w:t>Перерыв: с 13.12 до 14.00</w:t>
            </w:r>
          </w:p>
          <w:p>
            <w:pPr>
              <w:tabs>
                <w:tab w:val="left" w:pos="194"/>
              </w:tabs>
              <w:spacing w:after="0" w:line="240" w:lineRule="auto"/>
              <w:ind w:right="67"/>
              <w:jc w:val="both"/>
              <w:rPr>
                <w:rFonts w:hint="default" w:ascii="Liberation Serif" w:hAnsi="Liberation Serif" w:eastAsia="Times New Roman" w:cs="Liberation Serif"/>
                <w:color w:val="333333"/>
                <w:sz w:val="28"/>
                <w:szCs w:val="28"/>
                <w:lang w:val="en-US" w:eastAsia="ru-RU"/>
              </w:rPr>
            </w:pPr>
            <w:r>
              <w:rPr>
                <w:rFonts w:hint="default" w:ascii="Liberation Serif" w:hAnsi="Liberation Serif" w:eastAsia="Times New Roman" w:cs="Liberation Serif"/>
                <w:color w:val="333333"/>
                <w:sz w:val="28"/>
                <w:szCs w:val="28"/>
                <w:lang w:val="en-US" w:eastAsia="ru-RU"/>
              </w:rPr>
              <w:t xml:space="preserve">Контактный телефон: 8(343)45-5-09-53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after="0" w:line="240" w:lineRule="auto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  <w:t>5. Форма заявления о сокращении срока</w:t>
            </w:r>
          </w:p>
        </w:tc>
        <w:tc>
          <w:tcPr>
            <w:tcW w:w="678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after="0" w:line="240" w:lineRule="auto"/>
              <w:ind w:right="67"/>
              <w:jc w:val="both"/>
              <w:rPr>
                <w:rFonts w:ascii="Liberation Serif" w:hAnsi="Liberation Serif" w:eastAsia="Times New Roman" w:cs="Liberation Serif"/>
                <w:color w:val="333333"/>
                <w:sz w:val="28"/>
                <w:szCs w:val="28"/>
                <w:lang w:eastAsia="ru-RU"/>
              </w:rPr>
            </w:pPr>
            <w:r>
              <w:fldChar w:fldCharType="begin"/>
            </w:r>
            <w:r>
              <w:instrText xml:space="preserve"> HYPERLINK "https://msp.midural.ru/deyatelnost/opeka-i-popechitelstvo/informaciya-ob-organizacii-i-kontrole-deyatelnosti-po-opeke-i-popechitelstvu/o-predostavlenii-jilyh-pomeshcheniy-detyam-sirotam.html" </w:instrText>
            </w:r>
            <w:r>
              <w:fldChar w:fldCharType="separate"/>
            </w:r>
            <w:r>
              <w:rPr>
                <w:rStyle w:val="6"/>
                <w:rFonts w:ascii="Liberation Serif" w:hAnsi="Liberation Serif" w:eastAsia="Times New Roman" w:cs="Liberation Serif"/>
                <w:sz w:val="28"/>
                <w:szCs w:val="28"/>
                <w:lang w:eastAsia="ru-RU"/>
              </w:rPr>
              <w:t>https://msp.midural.ru/deyatelnost/opeka-i-popechitelstvo/informaciya-ob-organizacii-i-kontrole-deyatelnosti-po-opeke-i-popechitelstvu/o-predostavlenii-jilyh-pomeshcheniy-detyam-sirotam.html</w:t>
            </w:r>
            <w:r>
              <w:rPr>
                <w:rStyle w:val="7"/>
                <w:rFonts w:ascii="Liberation Serif" w:hAnsi="Liberation Serif" w:eastAsia="Times New Roman" w:cs="Liberation Serif"/>
                <w:sz w:val="28"/>
                <w:szCs w:val="28"/>
                <w:lang w:eastAsia="ru-RU"/>
              </w:rPr>
              <w:fldChar w:fldCharType="end"/>
            </w:r>
          </w:p>
        </w:tc>
      </w:tr>
    </w:tbl>
    <w:p>
      <w:pPr>
        <w:rPr>
          <w:rFonts w:ascii="Liberation Serif" w:hAnsi="Liberation Serif" w:cs="Liberation Serif"/>
          <w:sz w:val="28"/>
          <w:szCs w:val="28"/>
        </w:rPr>
      </w:pPr>
    </w:p>
    <w:sectPr>
      <w:headerReference r:id="rId3" w:type="default"/>
      <w:pgSz w:w="11906" w:h="16838"/>
      <w:pgMar w:top="851" w:right="707" w:bottom="851" w:left="1134" w:header="708" w:footer="708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Segoe UI">
    <w:panose1 w:val="020B0502040204020203"/>
    <w:charset w:val="CC"/>
    <w:family w:val="swiss"/>
    <w:pitch w:val="default"/>
    <w:sig w:usb0="E10022FF" w:usb1="C000E47F" w:usb2="00000029" w:usb3="00000000" w:csb0="200001DF" w:csb1="20000000"/>
  </w:font>
  <w:font w:name="Liberation Serif">
    <w:panose1 w:val="02020603050405020304"/>
    <w:charset w:val="CC"/>
    <w:family w:val="roman"/>
    <w:pitch w:val="default"/>
    <w:sig w:usb0="E0000AFF" w:usb1="500078FF" w:usb2="00000021" w:usb3="00000000" w:csb0="600001BF" w:csb1="DFF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49775478"/>
      <w:docPartObj>
        <w:docPartGallery w:val="autotext"/>
      </w:docPartObj>
    </w:sdtPr>
    <w:sdtContent>
      <w:p>
        <w:pPr>
          <w:pStyle w:val="3"/>
          <w:jc w:val="center"/>
        </w:pPr>
        <w:r>
          <w:rPr>
            <w:rFonts w:ascii="Liberation Serif" w:hAnsi="Liberation Serif" w:cs="Liberation Serif"/>
          </w:rPr>
          <w:fldChar w:fldCharType="begin"/>
        </w:r>
        <w:r>
          <w:rPr>
            <w:rFonts w:ascii="Liberation Serif" w:hAnsi="Liberation Serif" w:cs="Liberation Serif"/>
          </w:rPr>
          <w:instrText xml:space="preserve">PAGE   \* MERGEFORMAT</w:instrText>
        </w:r>
        <w:r>
          <w:rPr>
            <w:rFonts w:ascii="Liberation Serif" w:hAnsi="Liberation Serif" w:cs="Liberation Serif"/>
          </w:rPr>
          <w:fldChar w:fldCharType="separate"/>
        </w:r>
        <w:r>
          <w:rPr>
            <w:rFonts w:ascii="Liberation Serif" w:hAnsi="Liberation Serif" w:cs="Liberation Serif"/>
          </w:rPr>
          <w:t>2</w:t>
        </w:r>
        <w:r>
          <w:rPr>
            <w:rFonts w:ascii="Liberation Serif" w:hAnsi="Liberation Serif" w:cs="Liberation Serif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documentProtection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B29"/>
    <w:rsid w:val="000469E2"/>
    <w:rsid w:val="00063071"/>
    <w:rsid w:val="000D070D"/>
    <w:rsid w:val="00104CC7"/>
    <w:rsid w:val="00290DE9"/>
    <w:rsid w:val="003022D2"/>
    <w:rsid w:val="0033468C"/>
    <w:rsid w:val="005D0773"/>
    <w:rsid w:val="00613177"/>
    <w:rsid w:val="006E717A"/>
    <w:rsid w:val="006F2B86"/>
    <w:rsid w:val="007144C8"/>
    <w:rsid w:val="00784839"/>
    <w:rsid w:val="007B3B29"/>
    <w:rsid w:val="00851DE9"/>
    <w:rsid w:val="00865D62"/>
    <w:rsid w:val="008B0FF2"/>
    <w:rsid w:val="00910419"/>
    <w:rsid w:val="00921E48"/>
    <w:rsid w:val="00951ED4"/>
    <w:rsid w:val="009D7BF9"/>
    <w:rsid w:val="00AC5B96"/>
    <w:rsid w:val="00AD0789"/>
    <w:rsid w:val="00B2580E"/>
    <w:rsid w:val="00B51A04"/>
    <w:rsid w:val="00BB6A70"/>
    <w:rsid w:val="00D7540E"/>
    <w:rsid w:val="00D76C1F"/>
    <w:rsid w:val="00E91573"/>
    <w:rsid w:val="00EB228C"/>
    <w:rsid w:val="00EE0455"/>
    <w:rsid w:val="00F74B4F"/>
    <w:rsid w:val="00FB46C8"/>
    <w:rsid w:val="13C917EC"/>
    <w:rsid w:val="5394235C"/>
    <w:rsid w:val="7E224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3">
    <w:name w:val="header"/>
    <w:basedOn w:val="1"/>
    <w:link w:val="1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styleId="6">
    <w:name w:val="FollowedHyperlink"/>
    <w:basedOn w:val="5"/>
    <w:semiHidden/>
    <w:unhideWhenUsed/>
    <w:uiPriority w:val="99"/>
    <w:rPr>
      <w:color w:val="800080"/>
      <w:u w:val="single"/>
    </w:rPr>
  </w:style>
  <w:style w:type="character" w:styleId="7">
    <w:name w:val="Hyperlink"/>
    <w:basedOn w:val="5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table" w:styleId="9">
    <w:name w:val="Table Grid"/>
    <w:basedOn w:val="8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List Paragraph"/>
    <w:basedOn w:val="1"/>
    <w:qFormat/>
    <w:uiPriority w:val="34"/>
    <w:pPr>
      <w:ind w:left="720"/>
      <w:contextualSpacing/>
    </w:pPr>
  </w:style>
  <w:style w:type="character" w:customStyle="1" w:styleId="11">
    <w:name w:val="Верхний колонтитул Знак"/>
    <w:basedOn w:val="5"/>
    <w:link w:val="3"/>
    <w:uiPriority w:val="99"/>
  </w:style>
  <w:style w:type="character" w:customStyle="1" w:styleId="12">
    <w:name w:val="Нижний колонтитул Знак"/>
    <w:basedOn w:val="5"/>
    <w:link w:val="4"/>
    <w:uiPriority w:val="99"/>
  </w:style>
  <w:style w:type="character" w:customStyle="1" w:styleId="13">
    <w:name w:val="Текст выноски Знак"/>
    <w:basedOn w:val="5"/>
    <w:link w:val="2"/>
    <w:semiHidden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652</Words>
  <Characters>3719</Characters>
  <Lines>30</Lines>
  <Paragraphs>8</Paragraphs>
  <TotalTime>34</TotalTime>
  <ScaleCrop>false</ScaleCrop>
  <LinksUpToDate>false</LinksUpToDate>
  <CharactersWithSpaces>4363</CharactersWithSpaces>
  <Application>WPS Office_11.2.0.9684_F1E327BC-269C-435d-A152-05C5408002CA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2024-05-03T11:10:00Z</dcterms:created>
  <dc:creator>Конышева Юлия Сергеевна</dc:creator>
  <cp:lastModifiedBy>yu.neustroeva</cp:lastModifiedBy>
  <cp:lastPrinted>2024-05-06T12:20:00Z</cp:lastPrinted>
  <dcterms:modified xsi:type="dcterms:W3CDTF">2024-05-14T10:51:16Z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1049-11.2.0.9684</vt:lpwstr>
  </property>
</Properties>
</file>