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firstLine="709" w:left="0"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Министерство социальной политики Свердловской области предупреждает о телефонных мошенниках</w:t>
      </w:r>
    </w:p>
    <w:p w14:paraId="02000000">
      <w:pPr>
        <w:ind w:firstLine="709" w:left="0"/>
        <w:jc w:val="both"/>
        <w:rPr>
          <w:rFonts w:ascii="Liberation Serif" w:hAnsi="Liberation Serif"/>
          <w:sz w:val="28"/>
          <w:highlight w:val="white"/>
        </w:rPr>
      </w:pPr>
      <w:r>
        <w:rPr>
          <w:rFonts w:ascii="Liberation Serif" w:hAnsi="Liberation Serif"/>
          <w:sz w:val="28"/>
          <w:highlight w:val="white"/>
        </w:rPr>
        <w:t xml:space="preserve">Министерство социальной политики Свердловской области </w:t>
      </w:r>
      <w:r>
        <w:rPr>
          <w:rFonts w:ascii="Liberation Serif" w:hAnsi="Liberation Serif"/>
          <w:sz w:val="28"/>
          <w:highlight w:val="white"/>
        </w:rPr>
        <w:t>обращает внимание граждан на вновь возникающие случаи телефонного мошенничества со стороны лиц, которые представляются должностными лицами различных правоохранительных и иных ведомств</w:t>
      </w:r>
      <w:r>
        <w:rPr>
          <w:rFonts w:ascii="Liberation Serif" w:hAnsi="Liberation Serif"/>
          <w:sz w:val="28"/>
          <w:highlight w:val="white"/>
        </w:rPr>
        <w:t xml:space="preserve"> (в том числе руководством Министерств</w:t>
      </w:r>
      <w:r>
        <w:rPr>
          <w:rFonts w:ascii="Liberation Serif" w:hAnsi="Liberation Serif"/>
          <w:sz w:val="28"/>
          <w:highlight w:val="white"/>
        </w:rPr>
        <w:t>а). Мошенники ведут переписку или телефонный разговор</w:t>
      </w:r>
      <w:r>
        <w:rPr>
          <w:rFonts w:ascii="Liberation Serif" w:hAnsi="Liberation Serif"/>
          <w:sz w:val="28"/>
          <w:highlight w:val="white"/>
        </w:rPr>
        <w:t xml:space="preserve"> якобы на рабочие темы, </w:t>
      </w:r>
      <w:r>
        <w:rPr>
          <w:rFonts w:ascii="Liberation Serif" w:hAnsi="Liberation Serif"/>
          <w:sz w:val="28"/>
          <w:highlight w:val="white"/>
        </w:rPr>
        <w:t>а далее</w:t>
      </w:r>
      <w:r>
        <w:rPr>
          <w:rFonts w:ascii="Liberation Serif" w:hAnsi="Liberation Serif"/>
          <w:sz w:val="28"/>
          <w:highlight w:val="white"/>
        </w:rPr>
        <w:t xml:space="preserve"> требуют предоставить информацию о данных банковских карт, а также осуществить операции по снятию или переводу денежных средств. </w:t>
      </w:r>
    </w:p>
    <w:p w14:paraId="03000000">
      <w:pPr>
        <w:ind w:firstLine="709" w:left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highlight w:val="white"/>
        </w:rPr>
        <w:t>Используя в преступных целях, в том числе, специальное программное обеспечение, злоумышленники совершают телефонный звонок, который определяется как входящий вызов со стационарных номеров правоохранительных органов</w:t>
      </w:r>
      <w:r>
        <w:rPr>
          <w:rFonts w:ascii="Liberation Serif" w:hAnsi="Liberation Serif"/>
          <w:sz w:val="28"/>
          <w:highlight w:val="white"/>
        </w:rPr>
        <w:t xml:space="preserve"> или государственных </w:t>
      </w:r>
      <w:r>
        <w:rPr>
          <w:rFonts w:ascii="Liberation Serif" w:hAnsi="Liberation Serif"/>
          <w:sz w:val="28"/>
          <w:highlight w:val="white"/>
        </w:rPr>
        <w:t>организаций</w:t>
      </w:r>
      <w:r>
        <w:rPr>
          <w:rFonts w:ascii="Liberation Serif" w:hAnsi="Liberation Serif"/>
          <w:sz w:val="28"/>
          <w:highlight w:val="white"/>
        </w:rPr>
        <w:t xml:space="preserve"> или ведут переписку в популярных мессенджерах </w:t>
      </w:r>
      <w:r>
        <w:rPr>
          <w:rFonts w:ascii="Liberation Serif" w:hAnsi="Liberation Serif"/>
          <w:sz w:val="28"/>
          <w:highlight w:val="white"/>
        </w:rPr>
        <w:t>WhatsApp</w:t>
      </w:r>
      <w:r>
        <w:rPr>
          <w:rFonts w:ascii="Liberation Serif" w:hAnsi="Liberation Serif"/>
          <w:sz w:val="28"/>
          <w:highlight w:val="white"/>
        </w:rPr>
        <w:t xml:space="preserve"> и </w:t>
      </w:r>
      <w:r>
        <w:rPr>
          <w:rFonts w:ascii="Liberation Serif" w:hAnsi="Liberation Serif"/>
          <w:sz w:val="28"/>
          <w:highlight w:val="white"/>
        </w:rPr>
        <w:t>Telegram</w:t>
      </w:r>
      <w:r>
        <w:rPr>
          <w:rFonts w:ascii="Liberation Serif" w:hAnsi="Liberation Serif"/>
          <w:sz w:val="28"/>
          <w:highlight w:val="white"/>
        </w:rPr>
        <w:t xml:space="preserve"> со скрытых </w:t>
      </w:r>
      <w:r>
        <w:rPr>
          <w:rFonts w:ascii="Liberation Serif" w:hAnsi="Liberation Serif"/>
          <w:sz w:val="28"/>
          <w:highlight w:val="white"/>
        </w:rPr>
        <w:t>номеров или номеров, зарегистрированных в другом регионе или стране</w:t>
      </w:r>
      <w:r>
        <w:rPr>
          <w:rFonts w:ascii="Liberation Serif" w:hAnsi="Liberation Serif"/>
          <w:sz w:val="28"/>
          <w:highlight w:val="white"/>
        </w:rPr>
        <w:t>, используя фото руководителей официальных ведомств, взятые из открытых источников</w:t>
      </w:r>
      <w:r>
        <w:rPr>
          <w:rFonts w:ascii="Liberation Serif" w:hAnsi="Liberation Serif"/>
          <w:sz w:val="28"/>
          <w:highlight w:val="white"/>
        </w:rPr>
        <w:t xml:space="preserve">. </w:t>
      </w:r>
    </w:p>
    <w:p w14:paraId="04000000">
      <w:pPr>
        <w:ind w:firstLine="709" w:left="0"/>
        <w:jc w:val="both"/>
        <w:rPr>
          <w:rFonts w:ascii="Liberation Serif" w:hAnsi="Liberation Serif"/>
          <w:sz w:val="28"/>
          <w:highlight w:val="white"/>
        </w:rPr>
      </w:pPr>
      <w:r>
        <w:rPr>
          <w:rFonts w:ascii="Liberation Serif" w:hAnsi="Liberation Serif"/>
          <w:sz w:val="28"/>
          <w:highlight w:val="white"/>
        </w:rPr>
        <w:t>П</w:t>
      </w:r>
      <w:r>
        <w:rPr>
          <w:rFonts w:ascii="Liberation Serif" w:hAnsi="Liberation Serif"/>
          <w:sz w:val="28"/>
          <w:highlight w:val="white"/>
        </w:rPr>
        <w:t>одобные телефонные звонки и сообщения - действия мошенников</w:t>
      </w:r>
      <w:r>
        <w:rPr>
          <w:rFonts w:ascii="Liberation Serif" w:hAnsi="Liberation Serif"/>
          <w:sz w:val="28"/>
          <w:highlight w:val="white"/>
        </w:rPr>
        <w:t>!</w:t>
      </w:r>
      <w:r>
        <w:rPr>
          <w:rFonts w:ascii="Liberation Serif" w:hAnsi="Liberation Serif"/>
          <w:sz w:val="28"/>
          <w:highlight w:val="white"/>
        </w:rPr>
        <w:t xml:space="preserve"> Требования о перечислении денежных средств, операций по счетам и предоставлении данных банковских карт или счетов, являются незаконными.</w:t>
      </w:r>
    </w:p>
    <w:p w14:paraId="05000000">
      <w:pPr>
        <w:ind w:firstLine="709" w:left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highlight w:val="white"/>
        </w:rPr>
        <w:t>Д</w:t>
      </w:r>
      <w:r>
        <w:rPr>
          <w:rFonts w:ascii="Liberation Serif" w:hAnsi="Liberation Serif"/>
          <w:sz w:val="28"/>
          <w:highlight w:val="white"/>
        </w:rPr>
        <w:t xml:space="preserve">олжностное лицо </w:t>
      </w:r>
      <w:r>
        <w:rPr>
          <w:rFonts w:ascii="Liberation Serif" w:hAnsi="Liberation Serif"/>
          <w:sz w:val="28"/>
          <w:highlight w:val="white"/>
        </w:rPr>
        <w:t xml:space="preserve">(в том числе руководство Министерства) </w:t>
      </w:r>
      <w:bookmarkStart w:id="1" w:name="_GoBack"/>
      <w:bookmarkEnd w:id="1"/>
      <w:r>
        <w:rPr>
          <w:rFonts w:ascii="Liberation Serif" w:hAnsi="Liberation Serif"/>
          <w:sz w:val="28"/>
          <w:highlight w:val="white"/>
        </w:rPr>
        <w:t>никогда не требует по телефону предоставления персональных данных и банковских реквизитов, информации по счетам и пластиковым картам. Не поддавайтесь уговорам, угрозам и влиянию телефонных мошенников и не переводите денежные средства на указанные ими счета. Сообщайте о таких фактах в органы полиции.</w:t>
      </w:r>
    </w:p>
    <w:p w14:paraId="06000000">
      <w:pPr>
        <w:ind w:firstLine="709" w:left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Сохраняйте</w:t>
      </w:r>
      <w:r>
        <w:rPr>
          <w:rFonts w:ascii="Liberation Serif" w:hAnsi="Liberation Serif"/>
          <w:sz w:val="28"/>
        </w:rPr>
        <w:t xml:space="preserve"> бдительность и внимательность!</w:t>
      </w:r>
    </w:p>
    <w:p w14:paraId="07000000">
      <w:pPr>
        <w:ind w:firstLine="709" w:left="0"/>
        <w:jc w:val="both"/>
        <w:rPr>
          <w:rFonts w:ascii="Liberation Serif" w:hAnsi="Liberation Serif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Normal (Web)"/>
    <w:basedOn w:val="Style_1"/>
    <w:link w:val="Style_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7_ch" w:type="character">
    <w:name w:val="Normal (Web)"/>
    <w:basedOn w:val="Style_1_ch"/>
    <w:link w:val="Style_7"/>
    <w:rPr>
      <w:rFonts w:ascii="Times New Roman" w:hAnsi="Times New Roman"/>
      <w:sz w:val="24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Emphasis"/>
    <w:basedOn w:val="Style_8"/>
    <w:link w:val="Style_19_ch"/>
    <w:rPr>
      <w:i w:val="1"/>
    </w:rPr>
  </w:style>
  <w:style w:styleId="Style_19_ch" w:type="character">
    <w:name w:val="Emphasis"/>
    <w:basedOn w:val="Style_8_ch"/>
    <w:link w:val="Style_19"/>
    <w:rPr>
      <w:i w:val="1"/>
    </w:rPr>
  </w:style>
  <w:style w:styleId="Style_20" w:type="paragraph">
    <w:name w:val="Subtitle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2024-04-17T10:14:31Z</dcterms:modified>
</cp:coreProperties>
</file>