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F18D6">
        <w:rPr>
          <w:rFonts w:ascii="Liberation Serif" w:hAnsi="Liberation Serif" w:cs="Liberation Serif"/>
          <w:b/>
          <w:sz w:val="24"/>
          <w:szCs w:val="24"/>
        </w:rPr>
        <w:t>ЕЖЕМЕСЯНОЕ ПОСОБИЕ НА РЕБЕНКА</w:t>
      </w:r>
    </w:p>
    <w:p w:rsid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 xml:space="preserve">Закон Свердловской области от 14 декабря 2004 года «О ежемесячном пособии на ребенка» </w:t>
      </w:r>
    </w:p>
    <w:p w:rsid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b/>
          <w:sz w:val="24"/>
          <w:szCs w:val="24"/>
        </w:rPr>
        <w:t>Условия предоставления выплаты</w:t>
      </w:r>
      <w:r w:rsidRPr="008F18D6">
        <w:rPr>
          <w:rFonts w:ascii="Liberation Serif" w:hAnsi="Liberation Serif" w:cs="Liberation Serif"/>
          <w:sz w:val="24"/>
          <w:szCs w:val="24"/>
        </w:rPr>
        <w:t>: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лицо, обратившееся за назначением пособия, является одним из родителей или усыновителей ребенка, не достигшего возраста 16 лет, либо ребенка в возрасте от 16 до 18 лет, обучающегося в общеобразовательной организации, опекуном или попечителем такого ребенка;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лицо, обратившееся за назначением пособия, проживает совместно с ребенком на территории Свердловской области и не имеет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лицо, обратившееся за назначением пособия, имеет среднедушевой доход ниже величины прожиточного минимума на душу населения, установленного в Свердловской области;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пособие на ребенка не назначено другому лицу;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ребенок не находится на полном государственном обеспечении;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законодательством Российской Федерации и Свердловской области не предусмотрена выплата денежных средств на содержание ребенка.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Управление социальной политики на основании документов проводит проверку наличия условий осуществления выплаты ежемесячного пособия на ребенка после его назначения не реже одного раза в два года.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Лица, которым назначено ежемесячное пособие на ребенка, обязаны по письменному требованию управление социальной политики не позднее чем в месячный срок представить документы, подтверждающие соблюдение условий осуществления выплаты пособия.</w:t>
      </w:r>
    </w:p>
    <w:p w:rsid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F18D6">
        <w:rPr>
          <w:rFonts w:ascii="Liberation Serif" w:hAnsi="Liberation Serif" w:cs="Liberation Serif"/>
          <w:b/>
          <w:sz w:val="24"/>
          <w:szCs w:val="24"/>
        </w:rPr>
        <w:t>ПОЛУЧАТЕЛЯМ ПОСОБИЯ, НЕ ПРЕДОСТАВИВШИМ ДОКУМЕНТЫ ДЛЯ ПРОВЕРКИ В СРОКИ, УСТАНОВЛЕННЫЕ ЗАКОНОМ, ПОСОБИЕ </w:t>
      </w:r>
      <w:r w:rsidRPr="008F18D6">
        <w:rPr>
          <w:rFonts w:ascii="Liberation Serif" w:hAnsi="Liberation Serif" w:cs="Liberation Serif"/>
          <w:b/>
          <w:bCs/>
          <w:sz w:val="24"/>
          <w:szCs w:val="24"/>
        </w:rPr>
        <w:t>ВНОВЬ НАЗНАЧЕНО НЕ БУДЕТ.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 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Размер ежемесячного пособия на ребенка: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женщине, родившей ребенка, происхождение которого от конкретного лица (отцовство) не установлено, - 1439 рублей;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лицу, являющемуся родителем и (или) усыновителем трех или более несовершеннолетних детей, проживающему совместно с ними, - 2877 рублей;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одному из родителей или усыновителей ребенка, другой из родителей или усыновителей которого уклоняется от уплаты алиментов, - 1079 рублей;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матери ребенка, отец которого призван на военную службу или поступил на обучение в военную профессиональную образовательную организацию или военную образовательную организацию высшего образования, - 1033 рублей;</w:t>
      </w:r>
    </w:p>
    <w:p w:rsidR="008F18D6" w:rsidRPr="008F18D6" w:rsidRDefault="008F18D6" w:rsidP="008F18D6">
      <w:pPr>
        <w:pStyle w:val="a4"/>
        <w:numPr>
          <w:ilvl w:val="0"/>
          <w:numId w:val="8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иным лицам – 719 рубля.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  <w:u w:val="single"/>
        </w:rPr>
        <w:t>В состав семьи</w:t>
      </w:r>
      <w:r w:rsidRPr="008F18D6">
        <w:rPr>
          <w:rFonts w:ascii="Liberation Serif" w:hAnsi="Liberation Serif" w:cs="Liberation Serif"/>
          <w:sz w:val="24"/>
          <w:szCs w:val="24"/>
        </w:rPr>
        <w:t xml:space="preserve">, учитываемый при исчислении среднедушевого дохода, </w:t>
      </w:r>
      <w:r w:rsidRPr="008F18D6">
        <w:rPr>
          <w:rFonts w:ascii="Liberation Serif" w:hAnsi="Liberation Serif" w:cs="Liberation Serif"/>
          <w:sz w:val="24"/>
          <w:szCs w:val="24"/>
          <w:u w:val="single"/>
        </w:rPr>
        <w:t>включаются</w:t>
      </w:r>
      <w:r w:rsidRPr="008F18D6">
        <w:rPr>
          <w:rFonts w:ascii="Liberation Serif" w:hAnsi="Liberation Serif" w:cs="Liberation Serif"/>
          <w:sz w:val="24"/>
          <w:szCs w:val="24"/>
        </w:rPr>
        <w:t xml:space="preserve"> лицо, обратившееся с заявлением о назначении ежемесячного пособия на ребенка (далее - заявитель), его супруг (супруга) и проживающие совместно с заявителем их несовершеннолетние дети либо несовершеннолетние дети одного из них.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  <w:u w:val="single"/>
        </w:rPr>
        <w:t>В доход семьи</w:t>
      </w:r>
      <w:r w:rsidRPr="008F18D6">
        <w:rPr>
          <w:rFonts w:ascii="Liberation Serif" w:hAnsi="Liberation Serif" w:cs="Liberation Serif"/>
          <w:sz w:val="24"/>
          <w:szCs w:val="24"/>
        </w:rPr>
        <w:t>, учитываемый при исчислении среднедушевого дохода</w:t>
      </w:r>
      <w:r w:rsidRPr="008F18D6">
        <w:rPr>
          <w:rFonts w:ascii="Liberation Serif" w:hAnsi="Liberation Serif" w:cs="Liberation Serif"/>
          <w:sz w:val="24"/>
          <w:szCs w:val="24"/>
          <w:u w:val="single"/>
        </w:rPr>
        <w:t>, включаются</w:t>
      </w:r>
      <w:r w:rsidRPr="008F18D6">
        <w:rPr>
          <w:rFonts w:ascii="Liberation Serif" w:hAnsi="Liberation Serif" w:cs="Liberation Serif"/>
          <w:sz w:val="24"/>
          <w:szCs w:val="24"/>
        </w:rPr>
        <w:t xml:space="preserve"> все виды заработной платы (денежного вознаграждения, содержания) и дополнительного вознаграждения по всем местам работы, в том числе: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все предусмотренные системой оплаты труда выплаты, учитываемые при расчете среднего заработка в соответствии с законодательством Российской Федерации;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lastRenderedPageBreak/>
        <w:t>средний заработок, сохраняемый в случаях, предусмотренных трудовым законодательством;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средняя заработная плата, сохраняемая на время выполнения государственных и общественных обязанностей;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выходное пособие, выплачиваемое при увольнении, а также компенсация при выходе в отставку;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заработная плата, сохраняемая на период трудоустройства после увольнения в связи с ликвидацией организации, осуществлением мероприятий по сокращению численности или штата работников;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дополнительные выплаты, установленные работодателем сверх сумм, начисленных в соответствии с законодательством Российской Федерации и законодательством субъектов Российской Федерации.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При исчислении дохода семьи учитываются начисленные суммы до вычета в соответствии с законодательством Российской Федерации налогов и обязательных страховых платежей.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К доходу семьи, учитываемому при исчислении среднедушевого дохода, также относятся: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денежное довольствие военнослужащих, сотрудников органов внутренних дел Российской Федерации, учреждений или органов уголовно-исполнительной системы либо органов государственной безопасности, войск национальной гвардии, Государственной противопожарной службы, таможенных органов Российской Федерации, органов принудительного исполнения Российской Федерации и иных государственных органов, а также дополнительные выплаты, носящие постоянный характер, и продовольственное обеспечение, установленные законодательством Российской Федерации;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единовременное пособие при увольнении с военной службы, из органов внутренних дел Российской Федерации, учреждений или органов уголовно-исполнительной системы либо органов государственной безопасности, войск национальной гвардии, Государственной противопожарной службы, таможенных органов Российской Федерации, органов принудительного исполнения Российской Федерации и иных государственных органов.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В доход семьи, учитываемый при исчислении среднедушевого дохода, включаются следующие выплаты: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все виды пенсий (кроме компенсационных выплат неработающим трудоспособным лицам, осуществляющим уход за нетрудоспособными гражданами, и ежемесячных выплат неработающим трудоспособным лицам, осуществляющим уход за ребенком-инвалидом в возрасте до 18 лет или инвалидом с детства I группы), ежемесячные доплаты к пенсиям, ежемесячная денежная выплата инвалидам, ежемесячная денежная выплата ветеранам, ежемесячная денежная выплата гражданам, подвергшимся воздействию радиации;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ежемесячные денежные компенсации, ежемесячные пособия (кроме ежемесячного пособия на ребенка), ежемесячные денежные выплаты, а также государственная социальная помощь, осуществляемая в виде социального пособия малоимущим семьям и малоимущим одиноко проживающим гражданам; денежные средства на содержание ребенка, находящегося под опекой или попечительством, установленные законодательством Свердловской области;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ежемесячное денежное содержание по инвалидности судей, ушедших или удаленных в отставку в связи с неспособностью по состоянию здоровья осуществлять полномочия судьи, или ежемесячное пожизненное содержание судей, вышедших в отставку;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 xml:space="preserve">стипендии, материальная помощь и другие денежные выплаты, предусмотренные законодательством об образовании, выплачиваемые обучающимся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организациях, образовательных организациях послевузовского профессионального образования в аспирантуре, в духовных образовательных организациях, а также </w:t>
      </w:r>
      <w:r w:rsidRPr="008F18D6">
        <w:rPr>
          <w:rFonts w:ascii="Liberation Serif" w:hAnsi="Liberation Serif" w:cs="Liberation Serif"/>
          <w:sz w:val="24"/>
          <w:szCs w:val="24"/>
        </w:rPr>
        <w:lastRenderedPageBreak/>
        <w:t>компенсационные выплаты названным категориям граждан в период нахождения их в академическом отпуске по медицинским показаниям;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пособие по безработице, а также стипендия, получаемая безработным в период профессионального обучения и переобучения;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пособие по временной нетрудоспособности, пособие по беременности и родам, а также единовременное пособие женщинам, вставшим на учет в медицинских организациях в ранние сроки беременности;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ежемесячное пособие на период отпуска по уходу за ребенком до достижения им возраста 1,5 лет и ежемесячные компенсационные выплаты гражданам, состоящим в трудовых отношениях на условиях найма и находящимся в отпуске по уходу за ребенком до достижения им 3-летнего возраста;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ежемесячное пособие на ребенка военнослужащего, проходящего военную службу по призыву;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ежемесячные суммы, выплачиваемые в возмещение вреда, причиненного жизни и здоровью при исполнении трудовых и служебных обязанностей;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суммы, равные стоимости питания, кроме лечебно-профилактического питания, выдаваемого (оплачиваемого) в соответствии с законодательством Российской Федерации, и питания детей в общеобразовательных организациях;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надбавки и доплаты ко всем видам выплат, установленные законодательством Свердловской области, органами местного самоуправления, предприятиями, учреждениями и другими организациями.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К доходу семьи, учитываемому при исчислении среднедушевого дохода, также относятся: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комиссионное вознаграждение штатным страховым агентам и штатным брокерам;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оплата работ по договорам, заключаемым в соответствии с гражданским законодательством Российской Федерации, в том числе ежемесячное вознаграждение, причитающееся приемным родителям, установленное законодательством Свердловской области;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авторское вознаграждение, выплачиваемое штатным работникам редакций газет, журналов и иных средств массовой информации;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доходы физических лиц, осуществляющих старательскую деятельность;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доходы от занятий предпринимательской деятельностью (включая доходы, полученные в результате деятельности крестьянского (фермерского) хозяйства), в том числе без образования юридического лица;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доходы по акциям и другие доходы от участия в управлении собственностью организации (дивиденды, выплаты по долевым паям);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доходы от сдачи в аренду (наем) недвижимого имущества, принадлежащего на праве собственности семье или отдельным ее членам;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алименты, получаемые на несовершеннолетних детей;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проценты по вкладам;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наследуемые и подаренные денежные средства.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Алименты, выплачиваемые одним из родителей на содержание несовершеннолетних детей, не проживающих в данной семье, исключаются из дохода этой семьи.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Доход семьи для исчисления среднедушевого дохода определяется как общая сумма доходов семьи за 3 календарных месяца (далее - расчетный период), предшествующих месяцу, в котором проводится проверка наличия условий осуществления выплаты ежемесячного пособия на ребенка исходя из состава семьи на дату подачи заявления.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Перечень документов: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свидетельство о рождении ребенка (по инициативе заявителя);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справка органов записи актов гражданского состояния об основании внесения в свидетельство о рождении сведений об отце ребенка, если сведения были внесены в свидетельство о рождении по указанию матери (по инициативе заявителя);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lastRenderedPageBreak/>
        <w:t>справка, содержащая сведения об обучении ребенка в общеобразовательной организации (для детей в возрасте от 16 до 18 лет);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документы, подтверждающие доход лица, обратившегося с заявлением о назначении ежемесячного пособия на ребенка,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справка об обучении супруга (родителя, усыновителя) в военной профессиональной образовательной организации или военной образовательной организации высшего образования;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решение суда о направлении супруга (родителя, усыновителя) на принудительное лечение либо постановление следственных органов или суда о прохождении судебно-медицинской экспертизы;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документ, подтверждающий нахождение супруга (родителя, усыновителя) под арестом;</w:t>
      </w:r>
      <w:bookmarkStart w:id="0" w:name="_GoBack"/>
      <w:bookmarkEnd w:id="0"/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документ, подтверждающий объявление супруга (родителя, усыновителя) в розыск как подозреваемого, обвиняемого в совершении преступления или как пропавшего без вести, либо решение суда о признании безвестно отсутствующим;</w:t>
      </w:r>
    </w:p>
    <w:p w:rsidR="008F18D6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F18D6">
        <w:rPr>
          <w:rFonts w:ascii="Liberation Serif" w:hAnsi="Liberation Serif" w:cs="Liberation Serif"/>
          <w:sz w:val="24"/>
          <w:szCs w:val="24"/>
        </w:rPr>
        <w:t>Данный перечень документов является примерным. Получить дополнительную консультацию можно в Управлении социальной политики по телефонам:</w:t>
      </w:r>
    </w:p>
    <w:p w:rsidR="008F18D6" w:rsidRPr="008F18D6" w:rsidRDefault="008F18D6" w:rsidP="008F18D6">
      <w:pPr>
        <w:spacing w:after="0"/>
        <w:ind w:firstLine="709"/>
        <w:rPr>
          <w:rFonts w:ascii="Liberation Serif" w:eastAsia="Calibri" w:hAnsi="Liberation Serif" w:cs="Liberation Serif"/>
          <w:sz w:val="24"/>
          <w:szCs w:val="24"/>
        </w:rPr>
      </w:pPr>
      <w:r w:rsidRPr="008F18D6">
        <w:rPr>
          <w:rFonts w:ascii="Liberation Serif" w:eastAsia="Calibri" w:hAnsi="Liberation Serif" w:cs="Liberation Serif"/>
          <w:sz w:val="24"/>
          <w:szCs w:val="24"/>
        </w:rPr>
        <w:t xml:space="preserve">г. Красноуфимск </w:t>
      </w:r>
      <w:r w:rsidRPr="008F18D6">
        <w:rPr>
          <w:rFonts w:ascii="Liberation Serif" w:eastAsia="Calibri" w:hAnsi="Liberation Serif" w:cs="Liberation Serif"/>
          <w:sz w:val="24"/>
          <w:szCs w:val="24"/>
        </w:rPr>
        <w:t>–</w:t>
      </w:r>
      <w:r w:rsidRPr="008F18D6">
        <w:rPr>
          <w:rFonts w:ascii="Liberation Serif" w:eastAsia="Calibri" w:hAnsi="Liberation Serif" w:cs="Liberation Serif"/>
          <w:sz w:val="24"/>
          <w:szCs w:val="24"/>
        </w:rPr>
        <w:t xml:space="preserve">  8 (343 94) 5-21-8</w:t>
      </w:r>
      <w:r>
        <w:rPr>
          <w:rFonts w:ascii="Liberation Serif" w:eastAsia="Calibri" w:hAnsi="Liberation Serif" w:cs="Liberation Serif"/>
          <w:sz w:val="24"/>
          <w:szCs w:val="24"/>
        </w:rPr>
        <w:t>0</w:t>
      </w:r>
      <w:r w:rsidRPr="008F18D6">
        <w:rPr>
          <w:rFonts w:ascii="Liberation Serif" w:eastAsia="Calibri" w:hAnsi="Liberation Serif" w:cs="Liberation Serif"/>
          <w:sz w:val="24"/>
          <w:szCs w:val="24"/>
        </w:rPr>
        <w:t xml:space="preserve">; </w:t>
      </w:r>
      <w:r>
        <w:rPr>
          <w:rFonts w:ascii="Liberation Serif" w:eastAsia="Calibri" w:hAnsi="Liberation Serif" w:cs="Liberation Serif"/>
          <w:sz w:val="24"/>
          <w:szCs w:val="24"/>
        </w:rPr>
        <w:t xml:space="preserve">5-21-91; 5-21-82; </w:t>
      </w:r>
      <w:r w:rsidRPr="008F18D6">
        <w:rPr>
          <w:rFonts w:ascii="Liberation Serif" w:eastAsia="Calibri" w:hAnsi="Liberation Serif" w:cs="Liberation Serif"/>
          <w:sz w:val="24"/>
          <w:szCs w:val="24"/>
        </w:rPr>
        <w:t xml:space="preserve">5-21-88; </w:t>
      </w:r>
    </w:p>
    <w:p w:rsidR="008F18D6" w:rsidRPr="008F18D6" w:rsidRDefault="008F18D6" w:rsidP="008F18D6">
      <w:pPr>
        <w:spacing w:after="0"/>
        <w:ind w:firstLine="709"/>
        <w:rPr>
          <w:rFonts w:ascii="Liberation Serif" w:eastAsia="Calibri" w:hAnsi="Liberation Serif" w:cs="Liberation Serif"/>
          <w:sz w:val="24"/>
          <w:szCs w:val="24"/>
        </w:rPr>
      </w:pPr>
      <w:proofErr w:type="spellStart"/>
      <w:r w:rsidRPr="008F18D6">
        <w:rPr>
          <w:rFonts w:ascii="Liberation Serif" w:eastAsia="Calibri" w:hAnsi="Liberation Serif" w:cs="Liberation Serif"/>
          <w:sz w:val="24"/>
          <w:szCs w:val="24"/>
        </w:rPr>
        <w:t>пгт</w:t>
      </w:r>
      <w:proofErr w:type="spellEnd"/>
      <w:r w:rsidRPr="008F18D6">
        <w:rPr>
          <w:rFonts w:ascii="Liberation Serif" w:eastAsia="Calibri" w:hAnsi="Liberation Serif" w:cs="Liberation Serif"/>
          <w:sz w:val="24"/>
          <w:szCs w:val="24"/>
        </w:rPr>
        <w:t xml:space="preserve">. Арти – (343 91) 2-24-04; </w:t>
      </w:r>
    </w:p>
    <w:p w:rsidR="008F18D6" w:rsidRPr="008F18D6" w:rsidRDefault="008F18D6" w:rsidP="008F18D6">
      <w:pPr>
        <w:spacing w:after="0"/>
        <w:ind w:firstLine="709"/>
        <w:rPr>
          <w:rFonts w:ascii="Liberation Serif" w:eastAsia="Calibri" w:hAnsi="Liberation Serif" w:cs="Liberation Serif"/>
          <w:sz w:val="24"/>
          <w:szCs w:val="24"/>
        </w:rPr>
      </w:pPr>
      <w:proofErr w:type="spellStart"/>
      <w:r w:rsidRPr="008F18D6">
        <w:rPr>
          <w:rFonts w:ascii="Liberation Serif" w:eastAsia="Calibri" w:hAnsi="Liberation Serif" w:cs="Liberation Serif"/>
          <w:sz w:val="24"/>
          <w:szCs w:val="24"/>
        </w:rPr>
        <w:t>пгт</w:t>
      </w:r>
      <w:proofErr w:type="spellEnd"/>
      <w:r w:rsidRPr="008F18D6">
        <w:rPr>
          <w:rFonts w:ascii="Liberation Serif" w:eastAsia="Calibri" w:hAnsi="Liberation Serif" w:cs="Liberation Serif"/>
          <w:sz w:val="24"/>
          <w:szCs w:val="24"/>
        </w:rPr>
        <w:t>. Ачит – (343 91) 7-14-75.</w:t>
      </w:r>
    </w:p>
    <w:p w:rsidR="00FE69A9" w:rsidRPr="008F18D6" w:rsidRDefault="008F18D6" w:rsidP="008F18D6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FE69A9" w:rsidRPr="008F18D6" w:rsidSect="008F18D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40E9F"/>
    <w:multiLevelType w:val="multilevel"/>
    <w:tmpl w:val="21E0D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3E2501"/>
    <w:multiLevelType w:val="hybridMultilevel"/>
    <w:tmpl w:val="8E4095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7D936D7"/>
    <w:multiLevelType w:val="multilevel"/>
    <w:tmpl w:val="4C140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EE5912"/>
    <w:multiLevelType w:val="multilevel"/>
    <w:tmpl w:val="8252E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F54BA7"/>
    <w:multiLevelType w:val="multilevel"/>
    <w:tmpl w:val="219CC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AD29AF"/>
    <w:multiLevelType w:val="multilevel"/>
    <w:tmpl w:val="D3620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204FD9"/>
    <w:multiLevelType w:val="multilevel"/>
    <w:tmpl w:val="E9D66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150D43"/>
    <w:multiLevelType w:val="multilevel"/>
    <w:tmpl w:val="0158D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8D6"/>
    <w:rsid w:val="003A53C1"/>
    <w:rsid w:val="008F18D6"/>
    <w:rsid w:val="00E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5BA80"/>
  <w15:chartTrackingRefBased/>
  <w15:docId w15:val="{55093A6A-E767-4128-9984-4FAD8659F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8D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1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F18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4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1682</Words>
  <Characters>9593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1</cp:revision>
  <dcterms:created xsi:type="dcterms:W3CDTF">2024-03-19T09:28:00Z</dcterms:created>
  <dcterms:modified xsi:type="dcterms:W3CDTF">2024-03-19T09:32:00Z</dcterms:modified>
</cp:coreProperties>
</file>