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F2937"/>
          <w:kern w:val="36"/>
          <w:sz w:val="48"/>
          <w:szCs w:val="48"/>
          <w:lang w:eastAsia="ru-RU"/>
        </w:rPr>
      </w:pPr>
      <w:r w:rsidRPr="00D20997">
        <w:rPr>
          <w:rFonts w:ascii="Times New Roman" w:eastAsia="Times New Roman" w:hAnsi="Times New Roman" w:cs="Times New Roman"/>
          <w:b/>
          <w:bCs/>
          <w:color w:val="1F2937"/>
          <w:kern w:val="36"/>
          <w:sz w:val="48"/>
          <w:szCs w:val="48"/>
          <w:lang w:eastAsia="ru-RU"/>
        </w:rPr>
        <w:t>Преступления против личности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Раздел:</w:t>
      </w:r>
      <w:r w:rsidR="0077710B">
        <w:t xml:space="preserve"> </w:t>
      </w:r>
      <w:hyperlink r:id="rId6" w:history="1">
        <w:r w:rsidRPr="00D20997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bdr w:val="single" w:sz="2" w:space="0" w:color="E5E7EB" w:frame="1"/>
            <w:lang w:eastAsia="ru-RU"/>
          </w:rPr>
          <w:t>Уголовное право</w:t>
        </w:r>
      </w:hyperlink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i/>
          <w:iCs/>
          <w:color w:val="1F2937"/>
          <w:sz w:val="27"/>
          <w:szCs w:val="27"/>
          <w:bdr w:val="single" w:sz="2" w:space="0" w:color="E5E7EB" w:frame="1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i/>
          <w:iCs/>
          <w:color w:val="1F2937"/>
          <w:sz w:val="27"/>
          <w:szCs w:val="27"/>
          <w:bdr w:val="single" w:sz="2" w:space="0" w:color="E5E7EB" w:frame="1"/>
          <w:lang w:eastAsia="ru-RU"/>
        </w:rPr>
        <w:t>Преступления против личности – обширный раздел Уголовного Кодекса Российской Федерации, который рассматривает покушение на жизнь человека и его права. По своей сути такие противоправные деяния являются наиболее опасными, так как направлены на умышленное причинение вреда здоровья и жизни потерпевшего. В первую очередь государство объявляет человека, его права и свободы своей высшей ценностью в соответствии со ст. 2 Конституции РФ. По этой причине изучение структуры и динамики насильственной преступности, защита личности и прав граждан – вот первостепенная задача правоохранительной системы.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b/>
          <w:bCs/>
          <w:color w:val="1F2937"/>
          <w:sz w:val="27"/>
          <w:szCs w:val="27"/>
          <w:bdr w:val="single" w:sz="2" w:space="0" w:color="E5E7EB" w:frame="1"/>
          <w:lang w:eastAsia="ru-RU"/>
        </w:rPr>
        <w:t>Понятие и определение насильственной преступности. Что такое преступления против личности?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Преступления против личности или, как их ещё называют, насильственные преступления приобрели такую формулировку из-за применения физического или психологического воздействия на же</w:t>
      </w:r>
      <w:proofErr w:type="gramStart"/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ртв пр</w:t>
      </w:r>
      <w:proofErr w:type="gramEnd"/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отивоправных действий. Обычно нарушения закона в данной сфере сопровождаются прямым насилием или угрозами со стороны преступников. Поскольку насильственная преступность включает в себя разнообразные по содержанию деяния, постольку специфичны причины и условия их возникновения.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77710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Преступления против личности регулируются разделом VII УК РФ и рассматривают такие тяжкие противоправные действия, ответственность за которые гарантирует преступнику вплоть до пожизненного заключения. Всего раздел разбит на пять глав суммарным объёмом более 50 статей. К преступлениям против личности относятся: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numPr>
          <w:ilvl w:val="0"/>
          <w:numId w:val="3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Преступления против жизни и здоровья.</w:t>
      </w:r>
    </w:p>
    <w:p w:rsidR="00D20997" w:rsidRPr="00D20997" w:rsidRDefault="00D20997" w:rsidP="00D20997">
      <w:pPr>
        <w:numPr>
          <w:ilvl w:val="0"/>
          <w:numId w:val="3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Преступления против свободы, чести и достоинства личности.</w:t>
      </w:r>
    </w:p>
    <w:p w:rsidR="00D20997" w:rsidRPr="00D20997" w:rsidRDefault="00D20997" w:rsidP="00D20997">
      <w:pPr>
        <w:numPr>
          <w:ilvl w:val="0"/>
          <w:numId w:val="3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Преступления против половой неприкосновенности и половой свободы личности.</w:t>
      </w:r>
    </w:p>
    <w:p w:rsidR="00D20997" w:rsidRPr="00D20997" w:rsidRDefault="00D20997" w:rsidP="00D20997">
      <w:pPr>
        <w:numPr>
          <w:ilvl w:val="0"/>
          <w:numId w:val="3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Преступления против конституционных прав и свобод человека и гражданина.</w:t>
      </w:r>
    </w:p>
    <w:p w:rsidR="00D20997" w:rsidRPr="00D20997" w:rsidRDefault="00D20997" w:rsidP="00D20997">
      <w:pPr>
        <w:numPr>
          <w:ilvl w:val="0"/>
          <w:numId w:val="3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Преступления против семьи и несовершеннолетних.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ab/>
        <w:t xml:space="preserve">Открывающим типом являются </w:t>
      </w: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преступления против жизни и здоровья</w:t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 – наиболее тяжкие из всего списка разбираемых преступлений. Почему они являются таким? По той причине, что своей целью они ставят нанесение ущерба одной из самых важных составляющих государства – жизни гражданина. </w:t>
      </w:r>
      <w:proofErr w:type="gramStart"/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Типичными преступлениями этого порядка являются: убийство (ст. 105 УК РФ), побои (ст. 116 УК РФ), истязание (ст. 117 УК РФ).</w:t>
      </w:r>
      <w:proofErr w:type="gramEnd"/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 Примеры достаточно красноречивы и говорят за себя, но на них стоит остановиться подробнее.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Так, например, объективная сторона убийства может состоять как в бездействии, так и в действии: сюда относятся убийства по неосторожности, самоубийства и прочие виды нанесения летального урона жертве. Если говорить о действиях, то в таком случае мы имеем дело с непосредственным физическим воздействием на потерпевшего: например, ранение или отравление. Опосредованное воздействие обычно проявляется в виде психологического воздействия: угрозы или провокации, которые затем привели к тому, что жертва сама лишила себя жизни.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lastRenderedPageBreak/>
        <w:t>Теперь непосредственно к бездействию. Стоит упомянуть, что подобные случаи могут возникать, когда виновник происшествия обязан не допускать получения какого-либо урона жертвой. Это, например, водитель автобуса, который обязан сохранить в безопасности свой экипаж, действующий в отношении своих пациентов врач.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Если состав преступлений против личности ясен, </w:t>
      </w:r>
      <w:proofErr w:type="gramStart"/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то</w:t>
      </w:r>
      <w:proofErr w:type="gramEnd"/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 что же с субъектами, которые непосредственно эти преступления совершают? Согласно Уголовному Кодексу РФ, ими являются </w:t>
      </w: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физические лица</w:t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, которым </w:t>
      </w: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исполнилось минимум 16 лет</w:t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 и которые на момент совершения преступления находились во вменяемом состоянии. Непосредственно субъективная сторона преступления представляет собой умышленность – то есть сознательное нанесение физических либо психологических повреждений жертве. В таком случае нарушитель осознаёт в полной мере общественную опасность своих действий или же бездействий и желает допустить их.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Все охраняемые уголовным законом конституционные </w:t>
      </w: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права и свободы человека</w:t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 и гражданина образуют видовой объект преступления – совокупность конституционных прав и свобод. Непосредственный объект – конкретное конституционное право или предоставленная законом свобода, на которую посягает конкретное преступление. В ряде составов имеются дополнительные объекты, о которых, применительно к конкретным статьям, речь пойдёт ниже.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Как уже отмечалось выше, объективная сторона преступлений выражается в действии, реже бездействии. Обязательным признаком нескольких статей (ст. 139, 142 УК РФ) является способ совершения преступления. Субъектом преступлений против конституционных прав и свобод человека и гражданина является физическое, вменяемое лицо, достигшее 16-летнего возраста. В ряде составов преступлений – субъект специальный, например, должностное лицо.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Теперь перейдём к субъективной стороне преступлений, посягающих на </w:t>
      </w: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конституционные права и свободы</w:t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. Они совершаются с прямым или косвенным умыслом. Мотив преступлений в качестве обязательного признака указан только в статьях 137, 145 УК РФ, в остальных составах его установление не обязательно. Цель преступления не является обязательным признаком рассматриваемых составов.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Разновидностью преступлений против личности являются общественно опасные </w:t>
      </w: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посягательства на половую неприкосновенность и половую свободу человека</w:t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. Такие посягательства наносят вред нормальным взаимоотношениям между полами, сопряжены с насильственным удовлетворением половых влечений, либо с действиями сексуального характера в отношении малолетних или несовершеннолетних лиц. Именно поэтому они нередко называются половыми преступлениями.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Непосредственным объектом преступления выступают отношения, связанные с посягательством на половую неприкосновенность и половую свободу конкретной личности, нарушенные общественно опасным действием.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ab/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С объективной стороны все преступления данного вида, совершаются путём действия. Субъектом указанных преступлений являются </w:t>
      </w: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 xml:space="preserve">физические вменяемые </w:t>
      </w:r>
      <w:proofErr w:type="gramStart"/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лица</w:t>
      </w:r>
      <w:proofErr w:type="gramEnd"/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 xml:space="preserve"> достигшие 14 - летнего возраста за изнасилование</w:t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 (ст. 131 УК РФ), насильственные действия сексуального характера (ст. 132 УК), за остальные преступления ответственность наступает с 16 - летнего возраста. С субъективной стороны рассматриваемые посягательства предполагают прямой умысел, мотивы не имеют существенного значения при квалификации преступных действий.</w:t>
      </w:r>
    </w:p>
    <w:p w:rsidR="00D20997" w:rsidRPr="00D20997" w:rsidRDefault="00BB6222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lastRenderedPageBreak/>
        <w:tab/>
      </w:r>
      <w:r w:rsidR="00D20997"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Глава УК РФ об ответственности за преступления против свободы, чести, достоинства личности вытекает из конституционных положений </w:t>
      </w:r>
      <w:r w:rsidR="00D20997"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об охране свободы, чести, доброго имени, достоинства личности</w:t>
      </w:r>
      <w:r w:rsidR="00D20997"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. В группу преступлений против свободы личности включены похищение человека, незаконное лишение свободы, незаконное помещение в психиатрический стационар. Под похищением (ст. 126 УК РФ) понимается завладение человеком против его воли, захват, в результате которого он попадает в распоряжение похитителей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BB622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К преступлениям </w:t>
      </w: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против чести и достоинства личности</w:t>
      </w: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 УК РФ относит “оскорбление” и “клевету”. Согласно ст. 130 УК РФ под оскорблением понимается унижение чести и достоинства другого лица, выраженное в неприличной форме.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BB622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Согласно ст. 129 УК РФ, клевета – это распространение заведомо ложных сведений, порочащих честь и достоинство другого лица или подрывающих его репутацию. В отличие от клеветы, при оскорблении не имеет </w:t>
      </w:r>
      <w:proofErr w:type="gramStart"/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>значения</w:t>
      </w:r>
      <w:proofErr w:type="gramEnd"/>
      <w:r w:rsidRPr="00D20997"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  <w:t xml:space="preserve"> соответствует ли действительности отрицательная оценка личности потерпевшего. Уголовная ответственность за клевету и оскорбление предусматривается с 16-летнего возраста.</w:t>
      </w:r>
    </w:p>
    <w:p w:rsidR="00D20997" w:rsidRPr="00D20997" w:rsidRDefault="00D20997" w:rsidP="00BB622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</w:p>
    <w:p w:rsidR="00D20997" w:rsidRPr="00D20997" w:rsidRDefault="00D20997" w:rsidP="00BB622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</w:pPr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 xml:space="preserve">Уголовно-правовое регулирование ответственности и наказания за вовлечение несовершеннолетнего в совершение антиобщественных действий (употребление спиртных напитков, одурманивающих веществ, проституцию, бродяжничество, </w:t>
      </w:r>
      <w:proofErr w:type="gramStart"/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попрошайничество</w:t>
      </w:r>
      <w:proofErr w:type="gramEnd"/>
      <w:r w:rsidRPr="00D20997">
        <w:rPr>
          <w:rFonts w:ascii="Times New Roman" w:eastAsia="Times New Roman" w:hAnsi="Times New Roman" w:cs="Times New Roman"/>
          <w:b/>
          <w:color w:val="1F2937"/>
          <w:sz w:val="27"/>
          <w:szCs w:val="27"/>
          <w:lang w:eastAsia="ru-RU"/>
        </w:rPr>
        <w:t>) имеет много общего с регулированием ответственности и наказания за вовлечение в преступление. И в этих случаях речь идёт о посягательствах на интересы правильного развития и воспитания несовершеннолетнего, на права и обязанности родителей или заменяющих их лиц.</w:t>
      </w:r>
    </w:p>
    <w:p w:rsidR="00D20997" w:rsidRPr="00D20997" w:rsidRDefault="00D20997" w:rsidP="00D20997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1F2937"/>
          <w:sz w:val="27"/>
          <w:szCs w:val="27"/>
          <w:lang w:eastAsia="ru-RU"/>
        </w:rPr>
      </w:pPr>
      <w:bookmarkStart w:id="0" w:name="_GoBack"/>
      <w:bookmarkEnd w:id="0"/>
    </w:p>
    <w:sectPr w:rsidR="00D20997" w:rsidRPr="00D20997" w:rsidSect="00D20997">
      <w:pgSz w:w="11906" w:h="16838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D5533"/>
    <w:multiLevelType w:val="multilevel"/>
    <w:tmpl w:val="A01CD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CF42E69"/>
    <w:multiLevelType w:val="multilevel"/>
    <w:tmpl w:val="68B0C64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2">
    <w:nsid w:val="523760A9"/>
    <w:multiLevelType w:val="multilevel"/>
    <w:tmpl w:val="0F76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91D3871"/>
    <w:multiLevelType w:val="multilevel"/>
    <w:tmpl w:val="1048E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8D50A3"/>
    <w:multiLevelType w:val="multilevel"/>
    <w:tmpl w:val="6CAA1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FEE"/>
    <w:rsid w:val="00106FEE"/>
    <w:rsid w:val="0077710B"/>
    <w:rsid w:val="00857BD2"/>
    <w:rsid w:val="00BB6222"/>
    <w:rsid w:val="00D2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7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48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4770852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  <w:div w:id="59050501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438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12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25408315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  <w:div w:id="17302975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seadvokaty.ru/blog?specializationId=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Наталья Иванова</cp:lastModifiedBy>
  <cp:revision>3</cp:revision>
  <dcterms:created xsi:type="dcterms:W3CDTF">2024-02-06T08:17:00Z</dcterms:created>
  <dcterms:modified xsi:type="dcterms:W3CDTF">2024-02-06T08:38:00Z</dcterms:modified>
</cp:coreProperties>
</file>