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77DDF" w:rsidRDefault="00A77DDF" w:rsidP="00A77DDF">
      <w:pPr>
        <w:spacing w:after="0" w:line="240" w:lineRule="auto"/>
        <w:jc w:val="center"/>
        <w:rPr>
          <w:rFonts w:ascii="Liberation Serif" w:hAnsi="Liberation Serif" w:cs="Liberation Serif"/>
          <w:b/>
          <w:sz w:val="26"/>
          <w:szCs w:val="26"/>
        </w:rPr>
      </w:pPr>
      <w:r>
        <w:rPr>
          <w:rFonts w:ascii="Liberation Serif" w:hAnsi="Liberation Serif" w:cs="Liberation Serif"/>
          <w:b/>
          <w:sz w:val="26"/>
          <w:szCs w:val="26"/>
        </w:rPr>
        <w:t>ОТЧЕТ</w:t>
      </w:r>
    </w:p>
    <w:p w:rsidR="00A77DDF" w:rsidRDefault="00A77DDF" w:rsidP="00A77DDF">
      <w:pPr>
        <w:spacing w:after="0" w:line="240" w:lineRule="auto"/>
        <w:jc w:val="center"/>
        <w:rPr>
          <w:rFonts w:ascii="Liberation Serif" w:hAnsi="Liberation Serif" w:cs="Liberation Serif"/>
          <w:sz w:val="24"/>
          <w:szCs w:val="20"/>
        </w:rPr>
      </w:pPr>
      <w:r>
        <w:rPr>
          <w:rFonts w:ascii="Liberation Serif" w:hAnsi="Liberation Serif" w:cs="Liberation Serif"/>
          <w:b/>
          <w:sz w:val="26"/>
          <w:szCs w:val="26"/>
        </w:rPr>
        <w:t>о результатах деятельности Управления социальной политики № 24 по проведению антикоррупционной экспертизы нормативных правовых актов и их проектов в период с 1 января по 31 декабря 2023 года</w:t>
      </w:r>
    </w:p>
    <w:p w:rsidR="00DB1CFF" w:rsidRDefault="00DB1CFF">
      <w:pPr>
        <w:pBdr>
          <w:bottom w:val="single" w:sz="6" w:space="1" w:color="000000"/>
        </w:pBdr>
        <w:spacing w:after="0" w:line="240" w:lineRule="auto"/>
        <w:jc w:val="center"/>
        <w:rPr>
          <w:rFonts w:ascii="Liberation Serif" w:hAnsi="Liberation Serif" w:cs="Liberation Serif"/>
          <w:b/>
          <w:sz w:val="28"/>
          <w:szCs w:val="24"/>
        </w:rPr>
      </w:pPr>
    </w:p>
    <w:p w:rsidR="00DB1CFF" w:rsidRPr="00D46245" w:rsidRDefault="00A77DDF">
      <w:pPr>
        <w:pBdr>
          <w:bottom w:val="single" w:sz="6" w:space="1" w:color="000000"/>
        </w:pBdr>
        <w:spacing w:after="0" w:line="240" w:lineRule="auto"/>
        <w:jc w:val="center"/>
        <w:rPr>
          <w:rFonts w:ascii="Liberation Serif" w:hAnsi="Liberation Serif" w:cs="Liberation Serif"/>
          <w:b/>
          <w:sz w:val="26"/>
          <w:szCs w:val="26"/>
        </w:rPr>
      </w:pPr>
      <w:r w:rsidRPr="00D46245">
        <w:rPr>
          <w:rFonts w:ascii="Liberation Serif" w:hAnsi="Liberation Serif" w:cs="Liberation Serif"/>
          <w:b/>
          <w:sz w:val="26"/>
          <w:szCs w:val="26"/>
        </w:rPr>
        <w:t xml:space="preserve">Сведения </w:t>
      </w:r>
      <w:r w:rsidR="00966F76" w:rsidRPr="00D46245">
        <w:rPr>
          <w:rFonts w:ascii="Liberation Serif" w:hAnsi="Liberation Serif" w:cs="Liberation Serif"/>
          <w:b/>
          <w:sz w:val="26"/>
          <w:szCs w:val="26"/>
        </w:rPr>
        <w:t>о проведении независимой антикоррупционной экспертизы за период с 1 января по 31 декабря 2023 года</w:t>
      </w:r>
    </w:p>
    <w:p w:rsidR="00DB1CFF" w:rsidRDefault="00DB1CFF">
      <w:pPr>
        <w:spacing w:after="0" w:line="240" w:lineRule="auto"/>
        <w:jc w:val="right"/>
        <w:rPr>
          <w:rFonts w:ascii="Liberation Serif" w:hAnsi="Liberation Serif" w:cs="Liberation Serif"/>
          <w:sz w:val="20"/>
          <w:szCs w:val="20"/>
        </w:rPr>
      </w:pPr>
    </w:p>
    <w:tbl>
      <w:tblPr>
        <w:tblW w:w="14737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797"/>
        <w:gridCol w:w="2742"/>
        <w:gridCol w:w="2977"/>
        <w:gridCol w:w="3260"/>
        <w:gridCol w:w="2835"/>
        <w:gridCol w:w="2126"/>
      </w:tblGrid>
      <w:tr w:rsidR="00DB1CFF">
        <w:tc>
          <w:tcPr>
            <w:tcW w:w="7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B1CFF" w:rsidRDefault="00966F76">
            <w:pPr>
              <w:spacing w:after="0" w:line="240" w:lineRule="auto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/>
                <w:sz w:val="20"/>
                <w:szCs w:val="20"/>
              </w:rPr>
              <w:t>Номер строки</w:t>
            </w:r>
          </w:p>
        </w:tc>
        <w:tc>
          <w:tcPr>
            <w:tcW w:w="2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B1CFF" w:rsidRDefault="00966F76">
            <w:pPr>
              <w:spacing w:after="0" w:line="240" w:lineRule="auto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/>
                <w:sz w:val="20"/>
                <w:szCs w:val="20"/>
              </w:rPr>
              <w:t xml:space="preserve">Количество проектов нормативных правовых актов, разработанных </w:t>
            </w:r>
            <w:r>
              <w:rPr>
                <w:rFonts w:ascii="Liberation Serif" w:hAnsi="Liberation Serif" w:cs="Liberation Serif"/>
                <w:sz w:val="20"/>
                <w:szCs w:val="20"/>
              </w:rPr>
              <w:br/>
              <w:t>в отчетный период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B1CFF" w:rsidRDefault="00966F76">
            <w:pPr>
              <w:spacing w:after="0" w:line="240" w:lineRule="auto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/>
                <w:sz w:val="20"/>
                <w:szCs w:val="20"/>
              </w:rPr>
              <w:t xml:space="preserve">Количество нормативных правовых актов, принятых </w:t>
            </w:r>
            <w:r>
              <w:rPr>
                <w:rFonts w:ascii="Liberation Serif" w:hAnsi="Liberation Serif" w:cs="Liberation Serif"/>
                <w:sz w:val="20"/>
                <w:szCs w:val="20"/>
              </w:rPr>
              <w:br/>
              <w:t>в отчетный период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B1CFF" w:rsidRDefault="00966F76">
            <w:pPr>
              <w:spacing w:after="0" w:line="240" w:lineRule="auto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/>
                <w:sz w:val="20"/>
                <w:szCs w:val="20"/>
              </w:rPr>
              <w:t xml:space="preserve">Количество проектов нормативных правовых актов, размещенных </w:t>
            </w:r>
            <w:r>
              <w:rPr>
                <w:rFonts w:ascii="Liberation Serif" w:hAnsi="Liberation Serif" w:cs="Liberation Serif"/>
                <w:sz w:val="20"/>
                <w:szCs w:val="20"/>
              </w:rPr>
              <w:br/>
              <w:t>в подразделе «Антикоррупционная экспертиза» раздела «Противодействие коррупции» официального сайта в сети Интернет*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B1CFF" w:rsidRDefault="00966F76">
            <w:pPr>
              <w:spacing w:after="0" w:line="240" w:lineRule="auto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/>
                <w:sz w:val="20"/>
                <w:szCs w:val="20"/>
              </w:rPr>
              <w:t xml:space="preserve">Количество проектов нормативных правовых актов, уведомления о размещении которых направлены </w:t>
            </w:r>
            <w:r>
              <w:rPr>
                <w:rFonts w:ascii="Liberation Serif" w:hAnsi="Liberation Serif" w:cs="Liberation Serif"/>
                <w:sz w:val="20"/>
                <w:szCs w:val="20"/>
              </w:rPr>
              <w:br/>
              <w:t>на электронные адреса независимых экспертов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B1CFF" w:rsidRDefault="00966F76">
            <w:pPr>
              <w:spacing w:after="0" w:line="240" w:lineRule="auto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/>
                <w:sz w:val="20"/>
                <w:szCs w:val="20"/>
              </w:rPr>
              <w:t xml:space="preserve">Количество независимых экспертов, </w:t>
            </w:r>
            <w:r>
              <w:rPr>
                <w:rFonts w:ascii="Liberation Serif" w:hAnsi="Liberation Serif" w:cs="Liberation Serif"/>
                <w:sz w:val="20"/>
                <w:szCs w:val="20"/>
              </w:rPr>
              <w:br/>
              <w:t>на электронные адреса которых направлены уведомления</w:t>
            </w:r>
          </w:p>
        </w:tc>
      </w:tr>
      <w:tr w:rsidR="00DB1CFF">
        <w:tc>
          <w:tcPr>
            <w:tcW w:w="7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B1CFF" w:rsidRDefault="00966F76">
            <w:pPr>
              <w:spacing w:after="0" w:line="240" w:lineRule="auto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/>
                <w:sz w:val="20"/>
                <w:szCs w:val="20"/>
              </w:rPr>
              <w:t>1</w:t>
            </w:r>
          </w:p>
        </w:tc>
        <w:tc>
          <w:tcPr>
            <w:tcW w:w="2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B1CFF" w:rsidRDefault="00966F76">
            <w:pPr>
              <w:spacing w:after="0" w:line="240" w:lineRule="auto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/>
                <w:sz w:val="20"/>
                <w:szCs w:val="20"/>
              </w:rPr>
              <w:t>2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B1CFF" w:rsidRDefault="00966F76">
            <w:pPr>
              <w:spacing w:after="0" w:line="240" w:lineRule="auto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/>
                <w:sz w:val="20"/>
                <w:szCs w:val="20"/>
              </w:rPr>
              <w:t>3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B1CFF" w:rsidRDefault="00966F76">
            <w:pPr>
              <w:spacing w:after="0" w:line="240" w:lineRule="auto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/>
                <w:sz w:val="20"/>
                <w:szCs w:val="20"/>
              </w:rPr>
              <w:t>4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B1CFF" w:rsidRDefault="00966F76">
            <w:pPr>
              <w:spacing w:after="0" w:line="240" w:lineRule="auto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/>
                <w:sz w:val="20"/>
                <w:szCs w:val="20"/>
              </w:rPr>
              <w:t>5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B1CFF" w:rsidRDefault="00966F76">
            <w:pPr>
              <w:spacing w:after="0" w:line="240" w:lineRule="auto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/>
                <w:sz w:val="20"/>
                <w:szCs w:val="20"/>
              </w:rPr>
              <w:t>6</w:t>
            </w:r>
          </w:p>
        </w:tc>
      </w:tr>
      <w:tr w:rsidR="00DB1CFF">
        <w:tc>
          <w:tcPr>
            <w:tcW w:w="7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B1CFF" w:rsidRDefault="00DB1CFF">
            <w:pPr>
              <w:pStyle w:val="a5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2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B1CFF" w:rsidRDefault="00317DCE">
            <w:pPr>
              <w:spacing w:after="0" w:line="240" w:lineRule="auto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/>
                <w:sz w:val="20"/>
                <w:szCs w:val="20"/>
              </w:rPr>
              <w:t>3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B1CFF" w:rsidRDefault="00317DCE">
            <w:pPr>
              <w:spacing w:after="0" w:line="240" w:lineRule="auto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/>
                <w:sz w:val="20"/>
                <w:szCs w:val="20"/>
              </w:rPr>
              <w:t>3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B1CFF" w:rsidRDefault="00966F76">
            <w:pPr>
              <w:spacing w:after="0" w:line="240" w:lineRule="auto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/>
                <w:sz w:val="20"/>
                <w:szCs w:val="20"/>
              </w:rPr>
              <w:t>3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B1CFF" w:rsidRDefault="00966F76">
            <w:pPr>
              <w:spacing w:after="0" w:line="240" w:lineRule="auto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/>
                <w:sz w:val="20"/>
                <w:szCs w:val="20"/>
              </w:rPr>
              <w:t>3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B1CFF" w:rsidRDefault="00966F76">
            <w:pPr>
              <w:spacing w:after="0" w:line="240" w:lineRule="auto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/>
                <w:sz w:val="20"/>
                <w:szCs w:val="20"/>
              </w:rPr>
              <w:t>24</w:t>
            </w:r>
          </w:p>
        </w:tc>
      </w:tr>
      <w:tr w:rsidR="00DB1CFF">
        <w:tc>
          <w:tcPr>
            <w:tcW w:w="7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B1CFF" w:rsidRDefault="00DB1CFF">
            <w:pPr>
              <w:pStyle w:val="a5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2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B1CFF" w:rsidRDefault="00DB1CFF">
            <w:pPr>
              <w:spacing w:after="0" w:line="240" w:lineRule="auto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B1CFF" w:rsidRDefault="00DB1CFF">
            <w:pPr>
              <w:spacing w:after="0" w:line="240" w:lineRule="auto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B1CFF" w:rsidRDefault="00DB1CFF">
            <w:pPr>
              <w:spacing w:after="0" w:line="240" w:lineRule="auto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B1CFF" w:rsidRDefault="00DB1CFF">
            <w:pPr>
              <w:spacing w:after="0" w:line="240" w:lineRule="auto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B1CFF" w:rsidRDefault="00DB1CFF">
            <w:pPr>
              <w:spacing w:after="0" w:line="240" w:lineRule="auto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</w:tr>
    </w:tbl>
    <w:p w:rsidR="00DB1CFF" w:rsidRDefault="00DB1CFF">
      <w:pPr>
        <w:spacing w:after="0" w:line="240" w:lineRule="auto"/>
        <w:jc w:val="both"/>
        <w:rPr>
          <w:rFonts w:ascii="Liberation Serif" w:hAnsi="Liberation Serif" w:cs="Liberation Serif"/>
          <w:sz w:val="10"/>
          <w:szCs w:val="20"/>
        </w:rPr>
      </w:pPr>
    </w:p>
    <w:p w:rsidR="00DB1CFF" w:rsidRDefault="00966F76">
      <w:pPr>
        <w:spacing w:after="0" w:line="240" w:lineRule="auto"/>
        <w:jc w:val="both"/>
        <w:rPr>
          <w:rFonts w:ascii="Liberation Serif" w:hAnsi="Liberation Serif" w:cs="Liberation Serif"/>
          <w:sz w:val="24"/>
          <w:szCs w:val="20"/>
        </w:rPr>
      </w:pPr>
      <w:r>
        <w:rPr>
          <w:rFonts w:ascii="Liberation Serif" w:hAnsi="Liberation Serif" w:cs="Liberation Serif"/>
          <w:sz w:val="24"/>
          <w:szCs w:val="20"/>
        </w:rPr>
        <w:t>* При наличии разницы между количеством разработанных проектов нормативных правовых актов Свердловской области и количеством проектов нормативных правовых актов Свердловской области, размещенных в подразделе «Антикоррупционная экспертиза» раздела, посвященного вопросам противодействия коррупции, на официальном сайте государственного органа Свердловской области в сети Интернет, указать причину несоответствия указанных значений.</w:t>
      </w:r>
    </w:p>
    <w:p w:rsidR="00A77DDF" w:rsidRPr="00D46245" w:rsidRDefault="00A77DDF" w:rsidP="00A77DDF">
      <w:pPr>
        <w:pStyle w:val="Standard"/>
        <w:spacing w:before="57" w:after="57" w:line="240" w:lineRule="auto"/>
        <w:jc w:val="center"/>
        <w:rPr>
          <w:rFonts w:ascii="Liberation Serif" w:hAnsi="Liberation Serif" w:cs="Liberation Serif"/>
          <w:sz w:val="26"/>
          <w:szCs w:val="26"/>
        </w:rPr>
      </w:pPr>
      <w:r w:rsidRPr="00D46245">
        <w:rPr>
          <w:rFonts w:ascii="Liberation Serif" w:hAnsi="Liberation Serif"/>
          <w:b/>
          <w:sz w:val="26"/>
          <w:szCs w:val="26"/>
        </w:rPr>
        <w:t xml:space="preserve">Результаты деятельности независимых экспертов по проведению антикоррупционной экспертизы нормативных правовых актов Управления социальной политики № 24 и их проектов за период с 1 января по 31 декабря </w:t>
      </w:r>
      <w:bookmarkStart w:id="0" w:name="_GoBack"/>
      <w:bookmarkEnd w:id="0"/>
      <w:r w:rsidRPr="00D46245">
        <w:rPr>
          <w:rFonts w:ascii="Liberation Serif" w:hAnsi="Liberation Serif"/>
          <w:b/>
          <w:sz w:val="26"/>
          <w:szCs w:val="26"/>
        </w:rPr>
        <w:t>2023 года</w:t>
      </w:r>
    </w:p>
    <w:p w:rsidR="00A77DDF" w:rsidRDefault="00A77DDF" w:rsidP="00A77DDF">
      <w:pPr>
        <w:spacing w:after="0" w:line="240" w:lineRule="auto"/>
        <w:jc w:val="both"/>
        <w:rPr>
          <w:rFonts w:ascii="Liberation Serif" w:hAnsi="Liberation Serif" w:cs="Liberation Serif"/>
          <w:sz w:val="20"/>
          <w:szCs w:val="20"/>
        </w:rPr>
      </w:pPr>
    </w:p>
    <w:tbl>
      <w:tblPr>
        <w:tblW w:w="14737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797"/>
        <w:gridCol w:w="3197"/>
        <w:gridCol w:w="1426"/>
        <w:gridCol w:w="3032"/>
        <w:gridCol w:w="1946"/>
        <w:gridCol w:w="2612"/>
        <w:gridCol w:w="1727"/>
      </w:tblGrid>
      <w:tr w:rsidR="00A77DDF" w:rsidTr="003F0BCA">
        <w:tc>
          <w:tcPr>
            <w:tcW w:w="7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77DDF" w:rsidRDefault="00A77DDF" w:rsidP="003F0BCA">
            <w:pPr>
              <w:spacing w:after="0" w:line="240" w:lineRule="auto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/>
                <w:sz w:val="20"/>
                <w:szCs w:val="20"/>
              </w:rPr>
              <w:t>Номер строки</w:t>
            </w:r>
          </w:p>
        </w:tc>
        <w:tc>
          <w:tcPr>
            <w:tcW w:w="31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77DDF" w:rsidRDefault="00A77DDF" w:rsidP="003F0BCA">
            <w:pPr>
              <w:spacing w:after="0" w:line="240" w:lineRule="auto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/>
                <w:sz w:val="20"/>
                <w:szCs w:val="20"/>
              </w:rPr>
              <w:t xml:space="preserve">Фамилия, имя, отчество или организационно-правовая форма </w:t>
            </w:r>
            <w:r>
              <w:rPr>
                <w:rFonts w:ascii="Liberation Serif" w:hAnsi="Liberation Serif" w:cs="Liberation Serif"/>
                <w:sz w:val="20"/>
                <w:szCs w:val="20"/>
              </w:rPr>
              <w:br/>
              <w:t>и полное наименование подготовившего заключение независимого эксперта, аккредитованного Минюстом России, в том числе свидетельство об аккредитации от _____ № ____</w:t>
            </w:r>
          </w:p>
        </w:tc>
        <w:tc>
          <w:tcPr>
            <w:tcW w:w="1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77DDF" w:rsidRDefault="00A77DDF" w:rsidP="003F0BCA">
            <w:pPr>
              <w:spacing w:after="0" w:line="240" w:lineRule="auto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/>
                <w:sz w:val="20"/>
                <w:szCs w:val="20"/>
              </w:rPr>
              <w:t>Дата подготовки заключения**</w:t>
            </w:r>
          </w:p>
        </w:tc>
        <w:tc>
          <w:tcPr>
            <w:tcW w:w="30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77DDF" w:rsidRDefault="00A77DDF" w:rsidP="003F0BCA">
            <w:pPr>
              <w:spacing w:after="0" w:line="240" w:lineRule="auto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/>
                <w:sz w:val="20"/>
                <w:szCs w:val="20"/>
              </w:rPr>
              <w:t xml:space="preserve">Наименование нормативного правового акта или проекта нормативного правового акта Свердловской области, </w:t>
            </w:r>
            <w:r>
              <w:rPr>
                <w:rFonts w:ascii="Liberation Serif" w:hAnsi="Liberation Serif" w:cs="Liberation Serif"/>
                <w:sz w:val="20"/>
                <w:szCs w:val="20"/>
              </w:rPr>
              <w:br/>
              <w:t>в отношении которого проводилась независимая антикоррупционная экспертиза</w:t>
            </w:r>
          </w:p>
        </w:tc>
        <w:tc>
          <w:tcPr>
            <w:tcW w:w="19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77DDF" w:rsidRDefault="00A77DDF" w:rsidP="003F0BCA">
            <w:pPr>
              <w:spacing w:after="0" w:line="240" w:lineRule="auto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/>
                <w:sz w:val="20"/>
                <w:szCs w:val="20"/>
              </w:rPr>
              <w:t xml:space="preserve">Коррупциогенные факторы, которые были выявлены </w:t>
            </w:r>
            <w:r>
              <w:rPr>
                <w:rFonts w:ascii="Liberation Serif" w:hAnsi="Liberation Serif" w:cs="Liberation Serif"/>
                <w:sz w:val="20"/>
                <w:szCs w:val="20"/>
              </w:rPr>
              <w:br/>
              <w:t>в ходе независимой антикоррупционной экспертизы***</w:t>
            </w:r>
          </w:p>
        </w:tc>
        <w:tc>
          <w:tcPr>
            <w:tcW w:w="26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77DDF" w:rsidRDefault="00A77DDF" w:rsidP="003F0BCA">
            <w:pPr>
              <w:spacing w:after="0" w:line="240" w:lineRule="auto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/>
                <w:sz w:val="20"/>
                <w:szCs w:val="20"/>
              </w:rPr>
              <w:t>Результаты рассмотрения заключения независимой антикоррупционной экспертизы****</w:t>
            </w:r>
          </w:p>
        </w:tc>
        <w:tc>
          <w:tcPr>
            <w:tcW w:w="17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77DDF" w:rsidRDefault="00A77DDF" w:rsidP="003F0BCA">
            <w:pPr>
              <w:spacing w:after="0" w:line="240" w:lineRule="auto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/>
                <w:sz w:val="20"/>
                <w:szCs w:val="20"/>
              </w:rPr>
              <w:t>Исходящий номер и дата мотивированного ответа, направленного независимому эксперту</w:t>
            </w:r>
          </w:p>
        </w:tc>
      </w:tr>
      <w:tr w:rsidR="00A77DDF" w:rsidTr="003F0BCA">
        <w:tc>
          <w:tcPr>
            <w:tcW w:w="7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77DDF" w:rsidRDefault="00A77DDF" w:rsidP="003F0BCA">
            <w:pPr>
              <w:spacing w:after="0" w:line="240" w:lineRule="auto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/>
                <w:sz w:val="20"/>
                <w:szCs w:val="20"/>
              </w:rPr>
              <w:t>1</w:t>
            </w:r>
          </w:p>
        </w:tc>
        <w:tc>
          <w:tcPr>
            <w:tcW w:w="31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77DDF" w:rsidRDefault="00A77DDF" w:rsidP="003F0BCA">
            <w:pPr>
              <w:spacing w:after="0" w:line="240" w:lineRule="auto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/>
                <w:sz w:val="20"/>
                <w:szCs w:val="20"/>
              </w:rPr>
              <w:t>2</w:t>
            </w:r>
          </w:p>
        </w:tc>
        <w:tc>
          <w:tcPr>
            <w:tcW w:w="1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77DDF" w:rsidRDefault="00A77DDF" w:rsidP="003F0BCA">
            <w:pPr>
              <w:spacing w:after="0" w:line="240" w:lineRule="auto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/>
                <w:sz w:val="20"/>
                <w:szCs w:val="20"/>
              </w:rPr>
              <w:t>3</w:t>
            </w:r>
          </w:p>
        </w:tc>
        <w:tc>
          <w:tcPr>
            <w:tcW w:w="30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77DDF" w:rsidRDefault="00A77DDF" w:rsidP="003F0BCA">
            <w:pPr>
              <w:spacing w:after="0" w:line="240" w:lineRule="auto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/>
                <w:sz w:val="20"/>
                <w:szCs w:val="20"/>
              </w:rPr>
              <w:t>4</w:t>
            </w:r>
          </w:p>
        </w:tc>
        <w:tc>
          <w:tcPr>
            <w:tcW w:w="19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77DDF" w:rsidRDefault="00A77DDF" w:rsidP="003F0BCA">
            <w:pPr>
              <w:spacing w:after="0" w:line="240" w:lineRule="auto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/>
                <w:sz w:val="20"/>
                <w:szCs w:val="20"/>
              </w:rPr>
              <w:t>5</w:t>
            </w:r>
          </w:p>
        </w:tc>
        <w:tc>
          <w:tcPr>
            <w:tcW w:w="26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77DDF" w:rsidRDefault="00A77DDF" w:rsidP="003F0BCA">
            <w:pPr>
              <w:spacing w:after="0" w:line="240" w:lineRule="auto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/>
                <w:sz w:val="20"/>
                <w:szCs w:val="20"/>
              </w:rPr>
              <w:t>6</w:t>
            </w:r>
          </w:p>
        </w:tc>
        <w:tc>
          <w:tcPr>
            <w:tcW w:w="17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77DDF" w:rsidRDefault="00A77DDF" w:rsidP="003F0BCA">
            <w:pPr>
              <w:spacing w:after="0" w:line="240" w:lineRule="auto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/>
                <w:sz w:val="20"/>
                <w:szCs w:val="20"/>
              </w:rPr>
              <w:t>7</w:t>
            </w:r>
          </w:p>
        </w:tc>
      </w:tr>
      <w:tr w:rsidR="00A77DDF" w:rsidTr="003F0BCA">
        <w:tc>
          <w:tcPr>
            <w:tcW w:w="7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77DDF" w:rsidRDefault="00A77DDF" w:rsidP="003F0BCA">
            <w:pPr>
              <w:pStyle w:val="a5"/>
              <w:numPr>
                <w:ilvl w:val="0"/>
                <w:numId w:val="2"/>
              </w:numPr>
              <w:spacing w:after="0" w:line="240" w:lineRule="auto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31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77DDF" w:rsidRDefault="00A77DDF" w:rsidP="003F0BCA">
            <w:pPr>
              <w:spacing w:after="0" w:line="240" w:lineRule="auto"/>
              <w:jc w:val="both"/>
              <w:rPr>
                <w:rFonts w:ascii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/>
                <w:sz w:val="20"/>
                <w:szCs w:val="20"/>
              </w:rPr>
              <w:t>Заключений не поступало.</w:t>
            </w:r>
          </w:p>
        </w:tc>
        <w:tc>
          <w:tcPr>
            <w:tcW w:w="1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77DDF" w:rsidRDefault="00A77DDF" w:rsidP="003F0BCA">
            <w:pPr>
              <w:spacing w:after="0" w:line="240" w:lineRule="auto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30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77DDF" w:rsidRDefault="00A77DDF" w:rsidP="003F0BCA">
            <w:pPr>
              <w:spacing w:after="0" w:line="240" w:lineRule="auto"/>
              <w:jc w:val="both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19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77DDF" w:rsidRDefault="00A77DDF" w:rsidP="003F0BCA">
            <w:pPr>
              <w:spacing w:after="0" w:line="240" w:lineRule="auto"/>
              <w:jc w:val="both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26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77DDF" w:rsidRDefault="00A77DDF" w:rsidP="003F0BCA">
            <w:pPr>
              <w:spacing w:after="0" w:line="240" w:lineRule="auto"/>
              <w:jc w:val="both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17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77DDF" w:rsidRDefault="00A77DDF" w:rsidP="003F0BCA">
            <w:pPr>
              <w:spacing w:after="0" w:line="240" w:lineRule="auto"/>
              <w:jc w:val="both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</w:tr>
      <w:tr w:rsidR="00A77DDF" w:rsidTr="003F0BCA">
        <w:tc>
          <w:tcPr>
            <w:tcW w:w="7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77DDF" w:rsidRDefault="00A77DDF" w:rsidP="003F0BCA">
            <w:pPr>
              <w:pStyle w:val="a5"/>
              <w:numPr>
                <w:ilvl w:val="0"/>
                <w:numId w:val="2"/>
              </w:numPr>
              <w:spacing w:after="0" w:line="240" w:lineRule="auto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31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77DDF" w:rsidRDefault="00A77DDF" w:rsidP="003F0BCA">
            <w:pPr>
              <w:spacing w:after="0" w:line="240" w:lineRule="auto"/>
              <w:jc w:val="both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1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77DDF" w:rsidRDefault="00A77DDF" w:rsidP="003F0BCA">
            <w:pPr>
              <w:spacing w:after="0" w:line="240" w:lineRule="auto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30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77DDF" w:rsidRDefault="00A77DDF" w:rsidP="003F0BCA">
            <w:pPr>
              <w:spacing w:after="0" w:line="240" w:lineRule="auto"/>
              <w:jc w:val="both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19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77DDF" w:rsidRDefault="00A77DDF" w:rsidP="003F0BCA">
            <w:pPr>
              <w:spacing w:after="0" w:line="240" w:lineRule="auto"/>
              <w:jc w:val="both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26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77DDF" w:rsidRDefault="00A77DDF" w:rsidP="003F0BCA">
            <w:pPr>
              <w:spacing w:after="0" w:line="240" w:lineRule="auto"/>
              <w:jc w:val="both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17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77DDF" w:rsidRDefault="00A77DDF" w:rsidP="003F0BCA">
            <w:pPr>
              <w:spacing w:after="0" w:line="240" w:lineRule="auto"/>
              <w:jc w:val="both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</w:tr>
    </w:tbl>
    <w:p w:rsidR="00DB1CFF" w:rsidRDefault="00DB1CFF" w:rsidP="00A77DDF">
      <w:pPr>
        <w:spacing w:after="0" w:line="240" w:lineRule="auto"/>
      </w:pPr>
    </w:p>
    <w:sectPr w:rsidR="00DB1CFF">
      <w:headerReference w:type="default" r:id="rId7"/>
      <w:pgSz w:w="16838" w:h="11906" w:orient="landscape"/>
      <w:pgMar w:top="1276" w:right="1134" w:bottom="567" w:left="1134" w:header="720" w:footer="72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40585" w:rsidRDefault="00240585">
      <w:pPr>
        <w:spacing w:after="0" w:line="240" w:lineRule="auto"/>
      </w:pPr>
      <w:r>
        <w:separator/>
      </w:r>
    </w:p>
  </w:endnote>
  <w:endnote w:type="continuationSeparator" w:id="0">
    <w:p w:rsidR="00240585" w:rsidRDefault="0024058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iberation Serif">
    <w:panose1 w:val="02020803070505020304"/>
    <w:charset w:val="CC"/>
    <w:family w:val="roman"/>
    <w:pitch w:val="variable"/>
    <w:sig w:usb0="A00002AF" w:usb1="500078FB" w:usb2="00000000" w:usb3="00000000" w:csb0="000000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40585" w:rsidRDefault="00240585">
      <w:pPr>
        <w:spacing w:after="0" w:line="240" w:lineRule="auto"/>
      </w:pPr>
      <w:r>
        <w:rPr>
          <w:color w:val="000000"/>
        </w:rPr>
        <w:separator/>
      </w:r>
    </w:p>
  </w:footnote>
  <w:footnote w:type="continuationSeparator" w:id="0">
    <w:p w:rsidR="00240585" w:rsidRDefault="0024058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12201" w:rsidRDefault="00966F76">
    <w:pPr>
      <w:pStyle w:val="a7"/>
      <w:jc w:val="center"/>
    </w:pPr>
    <w:r>
      <w:rPr>
        <w:rFonts w:ascii="Liberation Serif" w:hAnsi="Liberation Serif" w:cs="Liberation Serif"/>
        <w:sz w:val="28"/>
        <w:szCs w:val="28"/>
      </w:rPr>
      <w:fldChar w:fldCharType="begin"/>
    </w:r>
    <w:r>
      <w:rPr>
        <w:rFonts w:ascii="Liberation Serif" w:hAnsi="Liberation Serif" w:cs="Liberation Serif"/>
        <w:sz w:val="28"/>
        <w:szCs w:val="28"/>
      </w:rPr>
      <w:instrText xml:space="preserve"> PAGE </w:instrText>
    </w:r>
    <w:r>
      <w:rPr>
        <w:rFonts w:ascii="Liberation Serif" w:hAnsi="Liberation Serif" w:cs="Liberation Serif"/>
        <w:sz w:val="28"/>
        <w:szCs w:val="28"/>
      </w:rPr>
      <w:fldChar w:fldCharType="separate"/>
    </w:r>
    <w:r w:rsidR="00A77DDF">
      <w:rPr>
        <w:rFonts w:ascii="Liberation Serif" w:hAnsi="Liberation Serif" w:cs="Liberation Serif"/>
        <w:noProof/>
        <w:sz w:val="28"/>
        <w:szCs w:val="28"/>
      </w:rPr>
      <w:t>2</w:t>
    </w:r>
    <w:r>
      <w:rPr>
        <w:rFonts w:ascii="Liberation Serif" w:hAnsi="Liberation Serif" w:cs="Liberation Serif"/>
        <w:sz w:val="28"/>
        <w:szCs w:val="28"/>
      </w:rPr>
      <w:fldChar w:fldCharType="end"/>
    </w:r>
  </w:p>
  <w:p w:rsidR="00612201" w:rsidRDefault="00240585">
    <w:pPr>
      <w:pStyle w:val="a7"/>
      <w:rPr>
        <w:rFonts w:ascii="Liberation Serif" w:hAnsi="Liberation Serif" w:cs="Liberation Serif"/>
        <w:sz w:val="28"/>
        <w:szCs w:val="28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B01550"/>
    <w:multiLevelType w:val="multilevel"/>
    <w:tmpl w:val="A1D27284"/>
    <w:lvl w:ilvl="0">
      <w:start w:val="1"/>
      <w:numFmt w:val="decimal"/>
      <w:suff w:val="space"/>
      <w:lvlText w:val="%1."/>
      <w:lvlJc w:val="left"/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B577C52"/>
    <w:multiLevelType w:val="multilevel"/>
    <w:tmpl w:val="32AE9C34"/>
    <w:lvl w:ilvl="0">
      <w:start w:val="1"/>
      <w:numFmt w:val="decimal"/>
      <w:suff w:val="space"/>
      <w:lvlText w:val="%1."/>
      <w:lvlJc w:val="left"/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8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B1CFF"/>
    <w:rsid w:val="00240585"/>
    <w:rsid w:val="00317DCE"/>
    <w:rsid w:val="005E7A73"/>
    <w:rsid w:val="00966F76"/>
    <w:rsid w:val="00A77DDF"/>
    <w:rsid w:val="00D46245"/>
    <w:rsid w:val="00D71E2A"/>
    <w:rsid w:val="00DB1CFF"/>
    <w:rsid w:val="00ED3543"/>
    <w:rsid w:val="00ED7A6C"/>
    <w:rsid w:val="00F204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70166F5F-859F-48CE-A1A1-872C12407C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sz w:val="22"/>
        <w:szCs w:val="22"/>
        <w:lang w:val="ru-RU" w:eastAsia="en-US" w:bidi="ar-SA"/>
      </w:rPr>
    </w:rPrDefault>
    <w:pPrDefault>
      <w:pPr>
        <w:autoSpaceDN w:val="0"/>
        <w:spacing w:after="200" w:line="276" w:lineRule="auto"/>
        <w:textAlignment w:val="baselin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pPr>
      <w:suppressAutoHyphens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rPr>
      <w:rFonts w:ascii="Tahoma" w:hAnsi="Tahoma" w:cs="Tahoma"/>
      <w:sz w:val="16"/>
      <w:szCs w:val="16"/>
    </w:rPr>
  </w:style>
  <w:style w:type="paragraph" w:styleId="a5">
    <w:name w:val="List Paragraph"/>
    <w:basedOn w:val="a"/>
    <w:pPr>
      <w:ind w:left="720"/>
    </w:pPr>
  </w:style>
  <w:style w:type="paragraph" w:styleId="a6">
    <w:name w:val="No Spacing"/>
    <w:pPr>
      <w:suppressAutoHyphens/>
      <w:spacing w:after="0" w:line="240" w:lineRule="auto"/>
    </w:pPr>
  </w:style>
  <w:style w:type="paragraph" w:styleId="a7">
    <w:name w:val="header"/>
    <w:basedOn w:val="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</w:style>
  <w:style w:type="paragraph" w:styleId="a9">
    <w:name w:val="footer"/>
    <w:basedOn w:val="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</w:style>
  <w:style w:type="paragraph" w:customStyle="1" w:styleId="Standard">
    <w:name w:val="Standard"/>
    <w:rsid w:val="00A77DD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53221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344</Words>
  <Characters>1964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2304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Макаренкова</dc:creator>
  <cp:lastModifiedBy>Malashenko</cp:lastModifiedBy>
  <cp:revision>5</cp:revision>
  <cp:lastPrinted>2023-12-20T12:35:00Z</cp:lastPrinted>
  <dcterms:created xsi:type="dcterms:W3CDTF">2024-01-25T10:34:00Z</dcterms:created>
  <dcterms:modified xsi:type="dcterms:W3CDTF">2024-01-25T10:40:00Z</dcterms:modified>
</cp:coreProperties>
</file>