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DE0" w:rsidRDefault="00C55DE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55DE0" w:rsidRDefault="00C55DE0">
      <w:pPr>
        <w:pStyle w:val="ConsPlusNormal"/>
        <w:jc w:val="both"/>
        <w:outlineLvl w:val="0"/>
      </w:pPr>
    </w:p>
    <w:p w:rsidR="00C55DE0" w:rsidRDefault="00C55DE0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C55DE0" w:rsidRDefault="00C55DE0">
      <w:pPr>
        <w:pStyle w:val="ConsPlusTitle"/>
        <w:jc w:val="center"/>
      </w:pPr>
    </w:p>
    <w:p w:rsidR="00C55DE0" w:rsidRDefault="00C55DE0">
      <w:pPr>
        <w:pStyle w:val="ConsPlusTitle"/>
        <w:jc w:val="center"/>
      </w:pPr>
      <w:r>
        <w:t>РАСПОРЯЖЕНИЕ</w:t>
      </w:r>
    </w:p>
    <w:p w:rsidR="00C55DE0" w:rsidRDefault="00C55DE0">
      <w:pPr>
        <w:pStyle w:val="ConsPlusTitle"/>
        <w:jc w:val="center"/>
      </w:pPr>
      <w:r>
        <w:t>от 8 марта 2017 г. N 410-р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ind w:firstLine="540"/>
        <w:jc w:val="both"/>
      </w:pPr>
      <w:r>
        <w:t xml:space="preserve">1. Утвердить прилагаемую Национальную </w:t>
      </w:r>
      <w:hyperlink w:anchor="P24" w:history="1">
        <w:r>
          <w:rPr>
            <w:color w:val="0000FF"/>
          </w:rPr>
          <w:t>стратегию</w:t>
        </w:r>
      </w:hyperlink>
      <w:r>
        <w:t xml:space="preserve"> действий в интересах женщин на 2017 - 2022 годы (далее - Стратегия).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2. Федеральным органам исполнительной власти руководствоваться положениями </w:t>
      </w:r>
      <w:hyperlink w:anchor="P24" w:history="1">
        <w:r>
          <w:rPr>
            <w:color w:val="0000FF"/>
          </w:rPr>
          <w:t>Стратегии</w:t>
        </w:r>
      </w:hyperlink>
      <w:r>
        <w:t xml:space="preserve"> при решении задач в области улучшения положения женщин.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3. Минтруду России совместно с заинтересованными федеральными органами исполнительной власти в 3-месячный срок разработать и внести в Правительство Российской Федерации проект плана мероприятий по реализации в 2017 - 2018 годах I этапа </w:t>
      </w:r>
      <w:hyperlink w:anchor="P24" w:history="1">
        <w:r>
          <w:rPr>
            <w:color w:val="0000FF"/>
          </w:rPr>
          <w:t>Стратегии</w:t>
        </w:r>
      </w:hyperlink>
      <w:r>
        <w:t>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4. Рекомендовать органам государственной власти субъектов Российской Федерации руководствоваться положениями </w:t>
      </w:r>
      <w:hyperlink w:anchor="P24" w:history="1">
        <w:r>
          <w:rPr>
            <w:color w:val="0000FF"/>
          </w:rPr>
          <w:t>Стратегии</w:t>
        </w:r>
      </w:hyperlink>
      <w:r>
        <w:t xml:space="preserve"> при решении задач в области улучшения положения женщин.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jc w:val="right"/>
      </w:pPr>
      <w:r>
        <w:t>Председатель Правительства</w:t>
      </w:r>
    </w:p>
    <w:p w:rsidR="00C55DE0" w:rsidRDefault="00C55DE0">
      <w:pPr>
        <w:pStyle w:val="ConsPlusNormal"/>
        <w:jc w:val="right"/>
      </w:pPr>
      <w:r>
        <w:t>Российской Федерации</w:t>
      </w:r>
    </w:p>
    <w:p w:rsidR="00C55DE0" w:rsidRDefault="00C55DE0">
      <w:pPr>
        <w:pStyle w:val="ConsPlusNormal"/>
        <w:jc w:val="right"/>
      </w:pPr>
      <w:r>
        <w:t>Д.МЕДВЕДЕВ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jc w:val="right"/>
        <w:outlineLvl w:val="0"/>
      </w:pPr>
      <w:r>
        <w:t>Утверждена</w:t>
      </w:r>
    </w:p>
    <w:p w:rsidR="00C55DE0" w:rsidRDefault="00C55DE0">
      <w:pPr>
        <w:pStyle w:val="ConsPlusNormal"/>
        <w:jc w:val="right"/>
      </w:pPr>
      <w:r>
        <w:t>распоряжением Правительства</w:t>
      </w:r>
    </w:p>
    <w:p w:rsidR="00C55DE0" w:rsidRDefault="00C55DE0">
      <w:pPr>
        <w:pStyle w:val="ConsPlusNormal"/>
        <w:jc w:val="right"/>
      </w:pPr>
      <w:r>
        <w:t>Российской Федерации</w:t>
      </w:r>
    </w:p>
    <w:p w:rsidR="00C55DE0" w:rsidRDefault="00C55DE0">
      <w:pPr>
        <w:pStyle w:val="ConsPlusNormal"/>
        <w:jc w:val="right"/>
      </w:pPr>
      <w:r>
        <w:t>от 8 марта 2017 г. N 410-р</w:t>
      </w:r>
    </w:p>
    <w:p w:rsidR="00C55DE0" w:rsidRDefault="00C55DE0">
      <w:pPr>
        <w:pStyle w:val="ConsPlusNormal"/>
        <w:jc w:val="center"/>
      </w:pPr>
    </w:p>
    <w:p w:rsidR="00C55DE0" w:rsidRDefault="00C55DE0">
      <w:pPr>
        <w:pStyle w:val="ConsPlusTitle"/>
        <w:jc w:val="center"/>
      </w:pPr>
      <w:bookmarkStart w:id="0" w:name="P24"/>
      <w:bookmarkEnd w:id="0"/>
      <w:r>
        <w:t>НАЦИОНАЛЬНАЯ СТРАТЕГИЯ</w:t>
      </w:r>
    </w:p>
    <w:p w:rsidR="00C55DE0" w:rsidRDefault="00C55DE0">
      <w:pPr>
        <w:pStyle w:val="ConsPlusTitle"/>
        <w:jc w:val="center"/>
      </w:pPr>
      <w:r>
        <w:t>ДЕЙСТВИЙ В ИНТЕРЕСАХ ЖЕНЩИН НА 2017 - 2022 ГОДЫ</w:t>
      </w:r>
    </w:p>
    <w:p w:rsidR="00C55DE0" w:rsidRDefault="00C55DE0">
      <w:pPr>
        <w:pStyle w:val="ConsPlusNormal"/>
        <w:jc w:val="center"/>
      </w:pPr>
    </w:p>
    <w:p w:rsidR="00C55DE0" w:rsidRDefault="00C55DE0">
      <w:pPr>
        <w:pStyle w:val="ConsPlusNormal"/>
        <w:jc w:val="center"/>
        <w:outlineLvl w:val="1"/>
      </w:pPr>
      <w:r>
        <w:t>I. Общие положения</w:t>
      </w:r>
    </w:p>
    <w:p w:rsidR="00C55DE0" w:rsidRDefault="00C55DE0">
      <w:pPr>
        <w:pStyle w:val="ConsPlusNormal"/>
        <w:jc w:val="center"/>
      </w:pPr>
    </w:p>
    <w:p w:rsidR="00C55DE0" w:rsidRDefault="00C55DE0">
      <w:pPr>
        <w:pStyle w:val="ConsPlusNormal"/>
        <w:ind w:firstLine="540"/>
        <w:jc w:val="both"/>
      </w:pPr>
      <w:r>
        <w:t xml:space="preserve">Национальная стратегия действий в интересах женщин на 2017 - 2022 годы (далее - Стратегия) определяет основные направления государственной политики в отношении женщин и нацелена на реализацию принципа равных прав и свобод мужчины и женщины и создание равных возможностей для их реализации женщинами в соответствии с положениями </w:t>
      </w:r>
      <w:hyperlink r:id="rId5" w:history="1">
        <w:r>
          <w:rPr>
            <w:color w:val="0000FF"/>
          </w:rPr>
          <w:t>Конституции</w:t>
        </w:r>
      </w:hyperlink>
      <w:r>
        <w:t xml:space="preserve"> Российской Федерации, общепризнанными принципами и нормами международного права, международными договорами Российской Федерации.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Стратегия основывается на том, что права женщин являются неотъемлемой частью общих прав человека. Создание условий для полного и равноправного участия женщин в политической, экономической, социальной и культурной сферах жизни общества является приоритетным направлением государственной политики Российской Федерации.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jc w:val="center"/>
        <w:outlineLvl w:val="1"/>
      </w:pPr>
      <w:bookmarkStart w:id="1" w:name="P32"/>
      <w:bookmarkEnd w:id="1"/>
      <w:r>
        <w:t>II. Положение женщин в Российской Федерации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ind w:firstLine="540"/>
        <w:jc w:val="both"/>
      </w:pPr>
      <w:r>
        <w:t xml:space="preserve">По данным Федеральной службы государственной статистики, на начало 2016 года в </w:t>
      </w:r>
      <w:r>
        <w:lastRenderedPageBreak/>
        <w:t>Российской Федерации проживали 146,5 млн. человек, из них 78,6 млн. составляли женщины. Это более половины населения страны. Российские женщины отличаются высоким уровнем образования и значительной экономической активностью. Так, по данным Федеральной службы государственной статистики, уровень экономической активности женщин в трудоспособном возрасте составляет 77 процентов, доля занятых женщин в общей численности занятого населения - 49 процентов.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 Декларации "Преобразование нашего мира: Повестка дня в области устойчивого развития на период до 2030 года", принятой резолюцией Генеральной Ассамблеи Организации Объединенных Наций от 25 сентября 2015 г. N 70/1, предусматривается обеспечение к 2030 году всестороннего и эффективного участия женщин в принятии решений в политической, экономической и общественной сферах жизни общества.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Российская Федерация в рамках работы в "Группе двадцати" наравне с другими странами этого объединения взяла на себя обязательство по принятию дополнительных мер, направленных на повышение занятости женщин, а также по созданию условий для их карьерного и профессионального роста.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Укреплению позиций женщин в российском обществе способствовали меры, принятые в течение последних 10 лет, включающие: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совершенствование законодательства в целях улучшения положения женщин, в том числе в части вопросов, связанных с выплатой пособий в связи с рождением и воспитанием детей, а также с реализацией программы материнского (семейного) капитала;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повышение конкурентоспособности женщин на рынке труда за счет принятия антидискриминационных мер (запрещение объявлений о вакансиях, содержащих требования о поле, возрасте и семейном положении), а также за счет организации профессионального обучения женщин, находящихся в отпуске по уходу за ребенком;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поэтапное повышение оплаты труда в бюджетных секторах экономики, в которых заняты преимущественно женщины, - в сферах образования, науки, здравоохранения, культуры и социальной защиты;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создание благоприятных условий для совмещения семейных обязанностей по воспитанию детей, в том числе детей-инвалидов и детей с ограниченными возможностями здоровья, с трудовой деятельностью (обеспечение доступности дошкольного образования для детей в возрасте от 3 до 7 лет, закрепление на законодательном уровне положения о предоставлении по желанию лица, воспитывающего ребенка-инвалида, ежегодного оплачиваемого отпуска в удобное для него время);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повышение качества оказания медицинской помощи женщинам в период беременности, родов и послеродовой период, введение родового сертификата, строительство перинатальных центров;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государственную поддержку малого и среднего предпринимательства, в том числе с участием женщин;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последовательную государственную поддержку социально ориентированных некоммерческих организаций, деятельность которых направлена на улучшение положения женщин, семьи и детей.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Достижения в этой области стали возможны благодаря реализации государственных программ и приоритетных национальных проектов в сферах образования, здравоохранения и социальной поддержки граждан, указов Президента Российской Федерации от 7 мая 2012 г. </w:t>
      </w:r>
      <w:hyperlink r:id="rId6" w:history="1">
        <w:r>
          <w:rPr>
            <w:color w:val="0000FF"/>
          </w:rPr>
          <w:t>N 596</w:t>
        </w:r>
      </w:hyperlink>
      <w:r>
        <w:t xml:space="preserve"> "О долгосрочной государственной экономической политике", от 7 мая 2012 г. </w:t>
      </w:r>
      <w:hyperlink r:id="rId7" w:history="1">
        <w:r>
          <w:rPr>
            <w:color w:val="0000FF"/>
          </w:rPr>
          <w:t>N 597</w:t>
        </w:r>
      </w:hyperlink>
      <w:r>
        <w:t xml:space="preserve"> "О </w:t>
      </w:r>
      <w:r>
        <w:lastRenderedPageBreak/>
        <w:t xml:space="preserve">мероприятиях по реализации государственной социальной политики", от 7 мая 2012 г. </w:t>
      </w:r>
      <w:hyperlink r:id="rId8" w:history="1">
        <w:r>
          <w:rPr>
            <w:color w:val="0000FF"/>
          </w:rPr>
          <w:t>N 599</w:t>
        </w:r>
      </w:hyperlink>
      <w:r>
        <w:t xml:space="preserve"> "О мерах по реализации государственной политики в области образования и науки", от 7 мая 2012 г. </w:t>
      </w:r>
      <w:hyperlink r:id="rId9" w:history="1">
        <w:r>
          <w:rPr>
            <w:color w:val="0000FF"/>
          </w:rPr>
          <w:t>N 600</w:t>
        </w:r>
      </w:hyperlink>
      <w:r>
        <w:t xml:space="preserve"> "О мерах по обеспечению граждан Российской Федерации доступным и комфортным жильем и повышению качества жилищно-коммунальных услуг", от 7 мая 2012 г. </w:t>
      </w:r>
      <w:hyperlink r:id="rId10" w:history="1">
        <w:r>
          <w:rPr>
            <w:color w:val="0000FF"/>
          </w:rPr>
          <w:t>N 601</w:t>
        </w:r>
      </w:hyperlink>
      <w:r>
        <w:t xml:space="preserve"> "Об основных направлениях совершенствования системы государственного управления", от 7 мая 2012 г. </w:t>
      </w:r>
      <w:hyperlink r:id="rId11" w:history="1">
        <w:r>
          <w:rPr>
            <w:color w:val="0000FF"/>
          </w:rPr>
          <w:t>N 602</w:t>
        </w:r>
      </w:hyperlink>
      <w:r>
        <w:t xml:space="preserve"> "Об обеспечении межнационального согласия", от 7 мая 2012 г. </w:t>
      </w:r>
      <w:hyperlink r:id="rId12" w:history="1">
        <w:r>
          <w:rPr>
            <w:color w:val="0000FF"/>
          </w:rPr>
          <w:t>N 606</w:t>
        </w:r>
      </w:hyperlink>
      <w:r>
        <w:t xml:space="preserve"> "О мерах по реализации демографической политики Российской Федерации", от 9 октября 2007 г. </w:t>
      </w:r>
      <w:hyperlink r:id="rId13" w:history="1">
        <w:r>
          <w:rPr>
            <w:color w:val="0000FF"/>
          </w:rPr>
          <w:t>N 1351</w:t>
        </w:r>
      </w:hyperlink>
      <w:r>
        <w:t xml:space="preserve"> "Об утверждении Концепции демографической политики Российской Федерации на период до 2025 года" и от 1 июня 2012 г. </w:t>
      </w:r>
      <w:hyperlink r:id="rId14" w:history="1">
        <w:r>
          <w:rPr>
            <w:color w:val="0000FF"/>
          </w:rPr>
          <w:t>N 761</w:t>
        </w:r>
      </w:hyperlink>
      <w:r>
        <w:t xml:space="preserve"> "О Национальной стратегии действий в интересах детей на 2012 - 2017 годы", а также </w:t>
      </w:r>
      <w:hyperlink r:id="rId15" w:history="1">
        <w:r>
          <w:rPr>
            <w:color w:val="0000FF"/>
          </w:rPr>
          <w:t>Концепции</w:t>
        </w:r>
      </w:hyperlink>
      <w:r>
        <w:t xml:space="preserve">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 ноября 2008 г. N 1662-р, </w:t>
      </w:r>
      <w:hyperlink r:id="rId16" w:history="1">
        <w:r>
          <w:rPr>
            <w:color w:val="0000FF"/>
          </w:rPr>
          <w:t>Концепции</w:t>
        </w:r>
      </w:hyperlink>
      <w:r>
        <w:t xml:space="preserve"> государственной семейной политики в Российской Федерации на период до 2025 года, утвержденной распоряжением Правительства Российской Федерации от 25 августа 2014 г. N 1618-р, </w:t>
      </w:r>
      <w:hyperlink r:id="rId17" w:history="1">
        <w:r>
          <w:rPr>
            <w:color w:val="0000FF"/>
          </w:rPr>
          <w:t>Стратегии</w:t>
        </w:r>
      </w:hyperlink>
      <w:r>
        <w:t xml:space="preserve"> действий в интересах граждан старшего поколения в Российской Федерации до 2025 года, утвержденной распоряжением Правительства Российской Федерации от 5 февраля 2016 г. N 164-р, и планов реализации соответствующих мероприятий.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 рамках реализации мер государственной поддержки гражданского общества путем выделения грантов поддерживаются женские организации, реализующие проекты: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 укреплению института семьи и семейных ценностей, охране и поддержке материнства;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 социальной адаптации детей-инвалидов;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 общественному мониторингу качества социальной сферы.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Несмотря на принимаемые меры, остаются высокими показатели заболеваемости женского населения.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В 2015 году инвалидами были впервые признаны 330 тыс. женщин (47 </w:t>
      </w:r>
      <w:proofErr w:type="gramStart"/>
      <w:r>
        <w:t>процентов</w:t>
      </w:r>
      <w:proofErr w:type="gramEnd"/>
      <w:r>
        <w:t xml:space="preserve"> всех впервые признанных инвалидами), из них 117 тыс. - в трудоспособном возрасте.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За последние 10 лет количество женщин, которым поставлен диагноз "бесплодие", сохраняется на уровне 250 - 280 случаев на 100 тыс. женщин в возрасте 18 - 49 лет, в 2015 году этот диагноз поставлен впервые 94,2 тыс. женщин.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 2015 году зарегистрировано 319,3 тыс. случаев заболеваний женщин злокачественными новообразованиями, из них 20,9 процента - раком молочной железы. За последние 10 лет численность женщин с диагностированным раком молочной железы увеличилась на 32,5 процента. В 2015 году от этого заболевания умерли 22 тыс. женщин.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 области снижения материнской смертности Российская Федерация добилась значительных успехов. Показатель материнской смертности за 1990 - 2015 годы снизился на 78,8 процента и составил в 2015 году 10,1 случая на 100 тыс. детей, родившихся живыми, при этом в 20 субъектах Российской Федерации случаи материнской смертности не зарегистрированы, в 8 регионах показатель материнской смертности составил менее 5 случаев на 100 тыс. детей, родившихся живыми, что соответствует уровню развитых стран.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На первое место среди причин материнской смертности выходят причины, являющиеся следствием увеличения количества беременных женщин, имеющих хронические заболевания, а также неблагоприятных социальных факторов и образа жизни.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В результате реализации комплекса соответствующих мер (медико-социальная помощь женщинам, находящимся в трудной жизненной ситуации, доабортное консультирование беременных женщин, повышение уровня репродуктивной культуры населения) в Российской Федерации отмечается стойкая тенденция к снижению числа абортов. С 2010 по 2015 год оно </w:t>
      </w:r>
      <w:r>
        <w:lastRenderedPageBreak/>
        <w:t>снизилось с 1186,1 тыс. абортов до 848,2 тыс. абортов, а показатель числа абортов на 1 тыс. женщин детородного возраста за этот период уменьшился с 32 до 24. Вместе с тем указанные показатели пока выше, чем в развитых странах.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 Российской Федерации проживает значительное количество одиноких пожилых женщин, что влечет за собой необходимость предоставления им поддержки в виде содействия посильной занятости, доступа к содержательному досугу, а также принятия других мер, способствующих их активному долголетию.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Женщины пожилого возраста нуждаются в сохранении их способности к самообслуживанию, физической и функциональной активности, независимости от посторонней помощи в повседневной жизни.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Современные женщины имеют высокий уровень образования, профессиональные и карьерные интересы, при этом воспитание детей и присмотр за ними, а также за членами семьи, требующими постоянного присмотра и ухода, в том числе по состоянию здоровья, осуществляются преимущественно женщинами, что создает трудности в совмещении ими семейных обязанностей и трудовой деятельности.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Женщины составляют значительную часть высококвалифицированных научных кадров (25 процентов среди докторов наук и 41 процент среди кандидатов наук). Однако научный и интеллектуальный потенциал женщин используется не в полной мере. В результате женщины недостаточно интегрируются в рынок труда, связанный с новым технологическим укладом, и не всегда могут участвовать в инновационном развитии страны, что ведет к сохранению разницы в доходах женщин и мужчин.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 целом в Российской Федерации отмечается высокая занятость женщин, проявляется их ориентация на полную занятость, карьерный рост в сочетании с семейными обязанностями и воспитанием детей. Вместе с тем женщины находятся в неравном положении по сравнению с мужчинами в сфере экономики. Доля женщин среди руководителей организаций различных форм собственности снизилась с 37,3 процента в 2006 году до 32,7 процента в 2015 году.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Отраслевая сегрегация обусловливает сохранение более низкой по сравнению с мужчинами заработной платы женщин, хотя эта разница сокращается (в 2011 году заработная плата женщин составляла 67,9 процента средней заработной платы мужчин, в 2015 году - 72,6 процента).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Сохраняются ограничения по видам работ, на которых женщины могут осуществлять свою трудовую деятельность.</w:t>
      </w:r>
    </w:p>
    <w:p w:rsidR="00C55DE0" w:rsidRDefault="00C55DE0">
      <w:pPr>
        <w:pStyle w:val="ConsPlusNormal"/>
        <w:spacing w:before="220"/>
        <w:ind w:firstLine="540"/>
        <w:jc w:val="both"/>
      </w:pPr>
      <w:hyperlink r:id="rId18" w:history="1">
        <w:r>
          <w:rPr>
            <w:color w:val="0000FF"/>
          </w:rPr>
          <w:t>Перечень</w:t>
        </w:r>
      </w:hyperlink>
      <w:r>
        <w:t xml:space="preserve"> тяжелых работ и работ с вредными или опасными условиями труда, при выполнении которых запрещается применение труда женщин, утвержден постановлением Правительства Российской Федерации от 25 февраля 2000 г. N 162 "Об утверждении перечня тяжелых работ и работ с вредными или опасными условиями труда, при выполнении которых запрещается применение труда женщин" и с тех пор не пересматривался. Вместе с тем развитие техники и технологий существенно изменяет условия труда, минимизируя воздействие вредных производственных факторов на здоровье женщины.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Несмотря на положительную динамику снижения численности женщин, пострадавших на производстве, не везде созданы безопасные условия труда. В 2015 году на работах с вредными и (или) опасными условиями труда были заняты 1145,1 тыс. женщин, (в 2014 году - 1093,2 тыс. женщин), среди лиц, пострадавших на производстве, было 8,6 тыс. женщин (в 2014 году - 9,4 тыс. женщин).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Введение специальной оценки условий труда и внедрение механизмов экономического стимулирования работодателей к улучшению условий труда путем совершенствования системы социального страхования, то есть увязки реальных условий труда и уровней рисков с величиной </w:t>
      </w:r>
      <w:r>
        <w:lastRenderedPageBreak/>
        <w:t>скидок и надбавок к страховым тарифам, позволяют объективно оценить условия труда женщин на конкретных рабочих местах и определить по результатам такой оценки исчерпывающий перечень мер, направленных на сохранение их здоровья.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Все большее число женщин самостоятельно реализует проекты в области социального предпринимательства, особенно в сферах дошкольного и дополнительного образования, культуры, оказания социальных, юридических, психологических и иных общественно полезных услуг. Доля женщин, намеревающихся осуществлять предпринимательскую деятельность, ежегодно увеличивается. Вместе с тем недостаточная поддержка самозанятости и предпринимательской деятельности женщин является ограничением для осуществления женщинами продуктивной экономической деятельности.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Женщины активно участвуют в управлении государством. Доля женщин среди лиц, замещающих должности государственной гражданской службы и муниципальной службы, составляет 72,1 процента, 59 процентов из них замещают такие должности в центральных аппаратах федеральных органов государственной власти, в том числе 25,3 процента - должности руководителей. Доля женщин среди лиц, замещающих должности государственной гражданской службы в органах государственной власти субъектов Российской Федерации, составляет 42,3 процента, доля женщин среди лиц, замещающих должности муниципальной службы, - 78,8 процента.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Среди дипломатов российских миссий за рубежом доля женщин составляет 16 процентов (в 2010 году - 10,8 процента).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Вместе с тем законодательно закрепленная норма о создании мужчинам и женщинам, являющимся членами политической партии, равных возможностей для представительства в руководящих органах политической партии, включения в списки кандидатов в депутаты и на иные выборные должности в органах государственной власти и органах местного самоуправления на практике реализуется медленно.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При широком участии в избирательных кампаниях (женщины работают в избирательных комиссиях, участвуют в выборах в качестве наблюдателей, включаются в избирательные списки политических партий) представительство женщин в законодательных органах власти сохраняется на низком уровне.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На 1 января 2017 г. доля женщин среди членов Совета Федерации Федерального Собрания Российской Федерации составила 17 процентов, среди депутатов Государственной Думы Федерального Собрания Российской Федерации - 15,6 процента.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Доля женщин, замещающих государственные должности в органах законодательной власти субъектов Российской Федерации, составляет 17,4 процента, доля женщин, замещающих муниципальные должности в представительных органах муниципальных образований, - 30,8 процента.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 обществе не получило широкого распространения правовое просвещение по вопросам прав и свобод, предоставленных женщинам законодательством Российской Федерации и общепризнанными нормами международного права.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Препятствиями для более полной реализации женщинами всего комплекса их прав и свобод являются сложившиеся в обществе представления о социальной роли женщины, которые отрицательно сказываются на самореализации и развитии индивидуальности женщин, препятствуют свободному выбору ими профессии и образа жизни и создают барьеры на пути достижения фактического равноправия женщин и мужчин как в общественно-политической, так и в социально-экономической жизни.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В соответствии с этими представлениями наиболее значимыми социальными ролями </w:t>
      </w:r>
      <w:r>
        <w:lastRenderedPageBreak/>
        <w:t>женщины признаются роли домохозяйки и матери, а профессиональные и карьерные достижения остаются второстепенными. Между тем признание общей ответственности женщин и мужчин за выполнение семейных обязанностей способствовало бы укреплению семьи и ценностей семейной жизни, а также созданию условий для успешного сочетания женщинами профессиональных и семейных обязанностей.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Материнство как социальная роль женщины высоко оценивается государством и обществом. Создание благоприятных условий для совмещения семейных обязанностей по воспитанию детей, в том числе детей-инвалидов и детей с ограниченными возможностями здоровья, с трудовой деятельностью рассматривается как важная составляющая часть политики, направленной на расширение участия женщин во всех секторах экономики, в управлении организациями и предприятиями, а также в политической и общественной жизни.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 то же время успешному совмещению профессиональной деятельности и семейных обязанностей препятствуют ограниченность масштабов и сфер применения гибких форм занятости, недостаточное развитие сферы услуг по уходу и присмотру за детьми дошкольного возраста, а также по уходу за нетрудоспособными членами семьи и системы профессионального обучения и дополнительного профессионального образования для женщин, выходящих из отпуска по уходу за ребенком.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Следует отметить также дискриминационное отношение работодателей к женщинам, имеющим малолетних детей, многодетным матерям при приеме на работу.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Создание работодателями условий для женщин, воспитывающих несовершеннолетних детей, будет способствовать повышению конкурентоспособности женщин на рынке труда и одновременно позволит им уделять больше времени воспитанию детей, что в целом будет содействовать укреплению семьи.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Женщины составляют около 46 процентов безработных (в 2010 году - 45,3 процента). В 2015 году уровень безработицы среди женщин составил 5,3 процента, доля женщин, ищущих работу с помощью служб занятости, в общем числе безработных женщин составила 30,4 процента. Женщины затрачивают больше времени на поиск работы (среднее время поиска работы в 2015 году у женщин составило на 0,3 месяца больше, чем у мужчин), что отражается как на уровне их доходов, так и на социальном статусе женщин.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Доля женщин в возрасте 31 года - 54 лет в малоимущем женском населении в 2015 году составила 20,3 процента. Риск попадания в число бедных для женщин, в том числе для одиноких и несовершеннолетних матерей, имеющих детей или других членов семьи, нуждающихся в присмотре и уходе, а также для женщин, имеющих инвалидность или серьезные заболевания, остается высоким. В связи с этим меры, стимулирующие активные действия по выходу таких женщин и их семей из трудной жизненной ситуации, требуют более широкого распространения.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Социальное неблагополучие (отсутствие работы, доходов, алкоголизм, семейно-бытовое насилие) приводят женщин к совершению противоправных действий. В 2015 году совершили преступления 172,2 тыс. женщин (16 процентов правонарушителей), в местах лишения свободы содержались около 42,3 тыс. женщин (6,5 процента подозреваемых, обвиняемых и осужденных).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Ежегодно 3 процента женщин, находящихся в учреждениях уголовно-исполнительной системы, получают медицинскую помощь в связи с беременностью (в 2015 году - 1761 беременная женщина), при этом в 13 процентах случаев роды принимаются в медицинских организациях уголовно-исполнительной системы.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Несмотря на то что в последние годы удалось значительно улучшить условия содержания осужденных женщин, имеющих детей, обеспечить оказание надлежащей медицинской помощи беременным женщинам, женщинам во время родов и в послеродовой период, создать условия, </w:t>
      </w:r>
      <w:r>
        <w:lastRenderedPageBreak/>
        <w:t>необходимые для нормального проживания и развития детей, в том числе укрепить материально-техническую базу домов ребенка исправительных учреждений, остаются проблемы в сфере содержания осужденных женщин в учреждениях уголовно-исполнительной системы.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Пенитенциарное законодательство недостаточно развито в части возможности смягчения наказания за преступления небольшой тяжести и применения оснований для освобождения от отбывания наказания, предусмотренных </w:t>
      </w:r>
      <w:hyperlink r:id="rId19" w:history="1">
        <w:r>
          <w:rPr>
            <w:color w:val="0000FF"/>
          </w:rPr>
          <w:t>статьей 172</w:t>
        </w:r>
      </w:hyperlink>
      <w:r>
        <w:t xml:space="preserve"> Уголовно-исполнительного кодекса Российской Федерации, в отношении беременных женщин и женщин, имеющих малолетних детей.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Реализуемые меры профилактики насилия в отношении женщин, в том числе семейно-бытового насилия, также недостаточны.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Насилие в отношении женщин выражается в таких формах, как принуждение к сожительству и проституции, изнасилование, бытовое насилие и убийство на почве алкоголизма, наркомания, садизм и психологическое насилие. Почти половине всех особо жестоких бытовых убийств предшествует длительная конфликтная ситуация в семье.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Вместе с тем официальная статистика не отражает полной картины преступлений в отношении женщин, поскольку пострадавшие зачастую не обращаются в правоохранительные органы или медицинские организации.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 кризисных центрах для женщин, действующих в субъектах Российской Федерации, ежегодно получают помощь около 60 тыс. женщин и более 10 тыс. девочек, подвергшихся насилию.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Однако кризисные центры, кризисные отделения, оказывающие помощь пострадавшим от насилия, созданы не во всех субъектах Российской Федерации. Недостаточно вовлечены в процесс оказания помощи женщинам, пострадавшим от насилия, общественные организации и объединения.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jc w:val="center"/>
        <w:outlineLvl w:val="1"/>
      </w:pPr>
      <w:r>
        <w:t>III. Направления реализации Стратегии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ind w:firstLine="540"/>
        <w:jc w:val="both"/>
      </w:pPr>
      <w:r>
        <w:t>Реализация Стратегии будет осуществляться одновременно по нескольким направлениям.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Реализация направления "Создание условий для сохранения здоровья женщин всех возрастов" предполагает решение задачи повышения доступности и качества оказания медицинской помощи женщинам и девочкам.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Решение указанной задачи предполагает реализацию следующих мер: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совершенствование программ профилактических осмотров и диспансеризации женщин и девочек;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совершенствование оказания специализированной медицинской помощи женщинам и девочкам;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профилактика неинфекционных заболеваний у женщин и снижение факторов риска их развития;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расширение гарантий доступности для женщин и девочек генетической диагностики, включая биохимическую диагностику, ДНК-диагностику и преимплантационную диагностику, с целью профилактики наследственных жизнеугрожающих и хронических прогрессирующих редких (орфанных) заболеваний;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повышение мотивации к ведению здорового образа жизни, в том числе разработка и реализация информационно-образовательных программ, направленных на информирование женщин о вреде табакокурения, потребления алкоголя, наркотических средств и психотропных </w:t>
      </w:r>
      <w:r>
        <w:lastRenderedPageBreak/>
        <w:t>веществ;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развитие системы охраны репродуктивного здоровья с учетом особенностей состояния здоровья женщин, в том числе с использованием вспомогательных репродуктивных технологий (включая экстракорпоральное оплодотворение);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обеспечение медико-социальной поддержки беременных женщин, находящихся в трудной жизненной ситуации, оказание помощи женщинам в ситуации репродуктивного выбора, включая социальное сопровождение, предоставление социально-медицинских, социально-психологических, социально-правовых, социально-бытовых и иных социальных услуг.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Реализация направления "Улучшение экономического положения женщин, обеспечение роста их благосостояния" предполагает решение следующих задач: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создание условий для получения женщинами профессионального образования в наиболее передовых областях экономики, предоставляющих широкие возможности для трудоустройства на высокооплачиваемые рабочие места;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сокращение разницы в оплате труда мужчин и женщин;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повышение конкурентоспособности женщин на рынке труда;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расширение возможностей занятости женщин в сфере малого и среднего предпринимательства;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повышение социальной ответственности работодателей в отношении женщин, имеющих семейные обязанности;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повышение социальной защищенности женщин.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Решение указанных задач предполагает реализацию следующих мер: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организация профессионального обучения женщин и формирование у них новых компетенций и квалификаций, в том числе в области предпринимательской деятельности;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создание специализированных форм грантовой поддержки и проведение профессиональных конкурсов для женщин-инноваторов в целях стимулирования участия женщин в высокотехнологичных отраслях и инновационной деятельности;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разработка и реализация мероприятий, направленных на сокращение разницы в оплате труда мужчин и женщин;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обеспечение участия женщин в развитии объектов инфраструктуры социального предпринимательства;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сокращение числа рабочих мест с вредными и (или) опасными условиями труда, на которых работают женщины;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обеспечение повышения конкурентоспособности и востребованности на рынке труда женщин, воспитывающих несовершеннолетних детей, в том числе за счет профессионального обучения и дополнительного профессионального образования женщин, находящихся в отпуске по уходу за ребенком до достижения им возраста 3 лет, а также женщин, нуждающихся в повышении квалификации и переподготовке в связи с необходимостью формирования актуальных компетенций и квалификаций в целях осуществления трудовой и иной экономической деятельности по окончании отпуска по уходу за ребенком;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расширение масштабов и сфер применения гибких форм занятости, способствующих </w:t>
      </w:r>
      <w:r>
        <w:lastRenderedPageBreak/>
        <w:t>совмещению трудовой деятельности с семейными обязанностями;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развитие системы предоставления услуг по присмотру и уходу за детьми и нетрудоспособными членами семьи;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совершенствование социальной поддержки малообеспеченных женщин, в том числе имеющих детей, с учетом установленных в субъектах Российской Федерации критериев нуждаемости, на основе социального контракта.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Реализация направления "Профилактика и предупреждение социального неблагополучия женщин и насилия в отношении женщин" предполагает решение следующих задач: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совершенствование и либерализация законодательства в отношении женщин, находящихся в местах лишения свободы за совершение нетяжких преступлений, в том числе женщин, имеющих детей;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совершенствование законодательства в целях формирования правовой основы социального сопровождения женщин, освобождаемых из мест лишения свободы, в том числе женщин, имеющих детей, включая развитие системы социализации и ресоциализации таких женщин;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совершенствование законодательства в сфере профилактики семейно-бытового насилия.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Решение указанных задач предполагает реализацию следующих мер: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смягчение наказания за преступления небольшой тяжести, в том числе более широкое применение оснований для освобождения от отбывания наказания, предусмотренных </w:t>
      </w:r>
      <w:hyperlink r:id="rId20" w:history="1">
        <w:r>
          <w:rPr>
            <w:color w:val="0000FF"/>
          </w:rPr>
          <w:t>статьей 172</w:t>
        </w:r>
      </w:hyperlink>
      <w:r>
        <w:t xml:space="preserve"> Уголовно-исполнительного кодекса Российской Федерации, в отношении беременных женщин и женщин, имеющих малолетних детей;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оказание социально-правовой и социально-психологической поддержки женщинам, освободившимся из мест лишения свободы, содействие их социальной адаптации, социализации и ресоциализации;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проведение мониторинга эффективности реализации мер по профилактике различных форм насилия, в том числе семейно-бытового и сексуального, в отношении женщин и детей в целях оценки масштабов и быстрого реагирования на факты такого насилия;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формирование эффективных моделей профилактики насилия в отношении женщин и детей, включая подготовку кадров по специальности "судебная социальная работа";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расширение практики проведения информационно-образовательных мероприятий по вопросам профилактики насилия в отношении женщин, в том числе для сотрудников правоохранительных органов, судей, сотрудников организаций здравоохранения, психологов и социальных работников, оказывающих помощь женщинам в кризисных ситуациях;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развитие и укрепление материально-технической базы учреждений, оказывающих услуги женщинам и детям, пострадавшим (страдающим) от насилия в семье, сексуального насилия и других форм насилия, в том числе кризисных центров для женщин как меры безопасности на период разрешения конфликта, в том числе семейного, ставшего причиной насилия;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оказание содействия некоммерческим организациям, предоставляющим убежище жертвам насилия и оказывающим им психологическую и социальную поддержку;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разработка и внедрение воспитательных и обучающих программ по ненасильственным методам разрешения конфликтов для детей, подростков и молодежи;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разработка и реализация мероприятий, направленных на ликвидацию сексуальной </w:t>
      </w:r>
      <w:r>
        <w:lastRenderedPageBreak/>
        <w:t>эксплуатации женщин, торговли людьми и формирование в обществе непримиримого отношения к таким явлениям.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Реализация направления "Расширение участия женщин в общественно-политической жизни" предполагает решение следующих задач: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снижение диспропорций по признаку пола в руководящем составе федеральных органов власти, органов государственной власти субъектов Российской Федерации, органов местного самоуправления и организаций, а также создание благоприятных условий для продвижения женщин по службе;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повышение роли женских общественных организаций и объединений в общественно-политической жизни.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Решение указанных задач предполагает реализацию следующих мер: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оказание государственной поддержки общественным организациям и объединениям, реализующим мероприятия по улучшению положения женщин и выдвигающим способных и компетентных в профессиональном отношении женщин в органы власти всех ветвей и уровней;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реализация информационно-просветительских программ, направленных на повышение участия женщин в общественно-политической жизни;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формирование информационного пространства женских организаций в информационно-телекоммуникационной сети "Интернет";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содействие участию российских женских общественных организаций в международном сотрудничестве по линии Организации Объединенных Наций, Организации по безопасности и сотрудничеству в Европе, Совета Европы и форума "Азиатско-тихоокеанское экономическое сотрудничество".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Реализация направления "Совершенствование государственной статистики, характеризующей положение женщин в обществе" предполагает решение задачи по совершенствованию государственной статистики, характеризующей положение женщин как социально-демографической группы при разработке социально-демографической политики, основанной на принципе равных прав и возможностей женщин и мужчин.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Решение указанной задачи предполагает реализацию следующих мер: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совершенствование системы сбора и анализа статистических данных, отражающих положение женщин в политической, экономической, социальной и культурной сферах;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осуществление мониторинга положения женщин в различных сферах жизни, в том числе с учетом имеющейся статистической информации;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совершенствование статистического учета по видам преступлений в отношении женщин.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jc w:val="center"/>
        <w:outlineLvl w:val="1"/>
      </w:pPr>
      <w:r>
        <w:t>IV. Этапы реализации Стратегии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ind w:firstLine="540"/>
        <w:jc w:val="both"/>
      </w:pPr>
      <w:r>
        <w:t>Реализация Стратегии будет осуществляться в 2 этапа.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На I этапе (2017 - 2018 годы) планируется разработать: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план мероприятий по реализации Стратегии, включающий в себя комплекс первоочередных мероприятий, направленных на реализацию основных задач государственной политики по улучшению положения женщин;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lastRenderedPageBreak/>
        <w:t>механизмы реализации Стратегии, а также информационно-аналитического, правового и кадрового обеспечения государственной политики в интересах женщин;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методические рекомендации субъектам Российской Федерации по формированию региональных планов и управленческих механизмов, направленных на улучшение положения женщин, учитывающих специфику каждого региона.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На II этапе (2019 - 2022 годы) планируется обеспечить реализацию мероприятий по улучшению положения женщин в политической, экономической, социальной и культурной сферах в соответствии с ожидаемыми результатами реализации Стратегии.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jc w:val="center"/>
        <w:outlineLvl w:val="1"/>
      </w:pPr>
      <w:r>
        <w:t>V. Механизмы и ресурсы реализации Стратегии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ind w:firstLine="540"/>
        <w:jc w:val="both"/>
      </w:pPr>
      <w:r>
        <w:t>Реализация Стратегии будет осуществляться путем: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создания Координационного </w:t>
      </w:r>
      <w:hyperlink r:id="rId21" w:history="1">
        <w:r>
          <w:rPr>
            <w:color w:val="0000FF"/>
          </w:rPr>
          <w:t>совета</w:t>
        </w:r>
      </w:hyperlink>
      <w:r>
        <w:t xml:space="preserve"> при Правительстве Российской Федерации по реализации Стратегии;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формирования плана мероприятий по реализации Стратегии;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совершенствования законодательства с учетом общепризнанных норм международного права и международных обязательств Российской Федерации, направленных на достижение фактического равноправия мужчин и женщин;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решения задач Стратегии в рамках деятельности органов государственной власти Российской Федерации и субъектов Российской Федерации, а также органов местного самоуправления;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методического обеспечения деятельности органов государственной власти субъектов Российской Федерации и органов местного самоуправления, направленной на решение задач Стратегии;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постоянного анализа ситуации в области равноправия женщин и мужчин и корректировки мероприятий Стратегии на основе мониторинга достижения ее ожидаемых результатов;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проведения научных исследований по вопросам обеспечения равноправия женщин и мужчин;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осуществления образовательными и иными организациями образовательной и просветительской деятельности по направлениям реализации Стратегии;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создания и развития институциональной инфраструктуры поддержки самозанятости, предпринимательской деятельности женщин, в том числе на основе ресурсных центров социально ориентированных некоммерческих организаций и центров инноваций социальной сферы;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взаимодействия органов государственной власти и органов местного самоуправления с общественными организациями, занимающимися вопросами улучшения положения женщин.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Реализация Стратегии будет осуществляться федеральными органами исполнительной власти, органами исполнительной власти субъектов Российской Федерации в пределах бюджетных ассигнований, предусматриваемых в федеральном бюджете на соответствующий финансовый год и плановый период и бюджетах субъектов Российской Федерации, с участием заинтересованных общественных объединений и организаций и с возможным привлечением дополнительных средств из внебюджетных источников на реализацию мероприятий Стратегии.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Ресурсное обеспечение реализации Стратегии предполагается осуществлять в рамках мероприятий, предусмотренных государственными программами Российской Федерации в сферах </w:t>
      </w:r>
      <w:r>
        <w:lastRenderedPageBreak/>
        <w:t>здравоохранения, образования, развития экономики и промышленности, содействия занятости населения, социальной поддержки граждан, социальной защиты инвалидов, физической культуры и спорта, информационных технологий, культуры и туризма, обеспечения общественного порядка.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 xml:space="preserve">Составной частью реализации Стратегии являются меры, направленные на улучшение положения женщин, предусмотренные актами Президента Российской Федерации и Правительства Российской Федерации, указанными в </w:t>
      </w:r>
      <w:hyperlink w:anchor="P32" w:history="1">
        <w:r>
          <w:rPr>
            <w:color w:val="0000FF"/>
          </w:rPr>
          <w:t>разделе II</w:t>
        </w:r>
      </w:hyperlink>
      <w:r>
        <w:t xml:space="preserve"> Стратегии.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jc w:val="center"/>
        <w:outlineLvl w:val="1"/>
      </w:pPr>
      <w:r>
        <w:t>VI. Ожидаемые результаты реализации Стратегии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ind w:firstLine="540"/>
        <w:jc w:val="both"/>
      </w:pPr>
      <w:r>
        <w:t xml:space="preserve">В результате реализации Стратегии к 2022 году должна быть сформирована система мер, обеспечивающих реализацию принципа равных прав и свобод мужчины и </w:t>
      </w:r>
      <w:proofErr w:type="gramStart"/>
      <w:r>
        <w:t>женщины</w:t>
      </w:r>
      <w:proofErr w:type="gramEnd"/>
      <w:r>
        <w:t xml:space="preserve"> и создания равных возможностей для их реализации женщинами во всех сферах жизни, повышение экономической независимости, политической активности, возможностей самореализации женщин, а также преодоление стереотипных представлений о социальных ролях мужчины и женщины.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К 2022 году в результате реализации Стратегии будут созданы условия для: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увеличения выявляемости злокачественных новообразований у женщин на I - II стадии и повышения доступности квалифицированной медицинской помощи;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усиления профилактики профессиональных заболеваний у женщин и увеличения их выявляемости на ранних этапах;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снижения уровня материнской смертности до уровня экономически развитых стран;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дальнейшего снижения числа абортов;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сокращения разницы в оплате труда мужчин и женщин;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увеличения числа женщин, являющихся учредителями или руководителями субъектов малого и среднего предпринимательства, в том числе социального предпринимательства, и самозанятых женщин;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сокращения числа рабочих мест с вредными и (или) опасными условиями труда, на которых работают женщины;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сокращения числа случаев насилия в отношении женщин;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увеличения доли женщин среди лиц, замещающих должности государственной гражданской службы и муниципальной службы, а также доли женщин среди членов политических партий и организаций;</w:t>
      </w:r>
    </w:p>
    <w:p w:rsidR="00C55DE0" w:rsidRDefault="00C55DE0">
      <w:pPr>
        <w:pStyle w:val="ConsPlusNormal"/>
        <w:spacing w:before="220"/>
        <w:ind w:firstLine="540"/>
        <w:jc w:val="both"/>
      </w:pPr>
      <w:r>
        <w:t>более полного отражения в системе статистического наблюдения данных, характеризующих положение женщин в политической, экономической, социальной и культурной сферах.</w:t>
      </w: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ind w:firstLine="540"/>
        <w:jc w:val="both"/>
      </w:pPr>
    </w:p>
    <w:p w:rsidR="00C55DE0" w:rsidRDefault="00C55DE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136D" w:rsidRDefault="0072136D">
      <w:bookmarkStart w:id="2" w:name="_GoBack"/>
      <w:bookmarkEnd w:id="2"/>
    </w:p>
    <w:sectPr w:rsidR="0072136D" w:rsidSect="00485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DE0"/>
    <w:rsid w:val="0072136D"/>
    <w:rsid w:val="00C5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400A89-7D5A-4637-B9A7-261D2079E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D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55D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55D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AAFEC82DEFDB794DC1366A83FF19E78B6663C596E5CF1C0CD76ADEAF2TBN7H" TargetMode="External"/><Relationship Id="rId13" Type="http://schemas.openxmlformats.org/officeDocument/2006/relationships/hyperlink" Target="consultantplus://offline/ref=6AAFEC82DEFDB794DC1366A83FF19E78B662305A6C53F1C0CD76ADEAF2TBN7H" TargetMode="External"/><Relationship Id="rId18" Type="http://schemas.openxmlformats.org/officeDocument/2006/relationships/hyperlink" Target="consultantplus://offline/ref=6AAFEC82DEFDB794DC1366A83FF19E78B56236586251ACCAC52FA1E8F5B82D6B53DD876E6A97B9TBN6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AAFEC82DEFDB794DC1366A83FF19E78B565355B6958F1C0CD76ADEAF2B7727C54948B6F6A97B9BFTENBH" TargetMode="External"/><Relationship Id="rId7" Type="http://schemas.openxmlformats.org/officeDocument/2006/relationships/hyperlink" Target="consultantplus://offline/ref=6AAFEC82DEFDB794DC1366A83FF19E78B6663C596E5EF1C0CD76ADEAF2TBN7H" TargetMode="External"/><Relationship Id="rId12" Type="http://schemas.openxmlformats.org/officeDocument/2006/relationships/hyperlink" Target="consultantplus://offline/ref=6AAFEC82DEFDB794DC1366A83FF19E78B6663C596E5BF1C0CD76ADEAF2TBN7H" TargetMode="External"/><Relationship Id="rId17" Type="http://schemas.openxmlformats.org/officeDocument/2006/relationships/hyperlink" Target="consultantplus://offline/ref=6AAFEC82DEFDB794DC1366A83FF19E78B66D365E6C5EF1C0CD76ADEAF2B7727C54948B6F6A97B9BETEND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AAFEC82DEFDB794DC1366A83FF19E78B6623252635DF1C0CD76ADEAF2B7727C54948B6F6A97B9BETENCH" TargetMode="External"/><Relationship Id="rId20" Type="http://schemas.openxmlformats.org/officeDocument/2006/relationships/hyperlink" Target="consultantplus://offline/ref=6AAFEC82DEFDB794DC1366A83FF19E78B56C355E6D5DF1C0CD76ADEAF2B7727C54948B6F6A96B9BETENC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AAFEC82DEFDB794DC1366A83FF19E78B6663C596E59F1C0CD76ADEAF2TBN7H" TargetMode="External"/><Relationship Id="rId11" Type="http://schemas.openxmlformats.org/officeDocument/2006/relationships/hyperlink" Target="consultantplus://offline/ref=6AAFEC82DEFDB794DC1366A83FF19E78B6663C59695DF1C0CD76ADEAF2TBN7H" TargetMode="External"/><Relationship Id="rId5" Type="http://schemas.openxmlformats.org/officeDocument/2006/relationships/hyperlink" Target="consultantplus://offline/ref=6AAFEC82DEFDB794DC1366A83FF19E78B56C325F610CA6C29C23A3TENFH" TargetMode="External"/><Relationship Id="rId15" Type="http://schemas.openxmlformats.org/officeDocument/2006/relationships/hyperlink" Target="consultantplus://offline/ref=6AAFEC82DEFDB794DC1366A83FF19E78B56537526958F1C0CD76ADEAF2B7727C54948B6F6A97B9BETEN3H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6AAFEC82DEFDB794DC1366A83FF19E78B6663C59695CF1C0CD76ADEAF2TBN7H" TargetMode="External"/><Relationship Id="rId19" Type="http://schemas.openxmlformats.org/officeDocument/2006/relationships/hyperlink" Target="consultantplus://offline/ref=6AAFEC82DEFDB794DC1366A83FF19E78B56C355E6D5DF1C0CD76ADEAF2B7727C54948B6F6A96B9BETENC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AAFEC82DEFDB794DC1366A83FF19E78B6663C59695FF1C0CD76ADEAF2TBN7H" TargetMode="External"/><Relationship Id="rId14" Type="http://schemas.openxmlformats.org/officeDocument/2006/relationships/hyperlink" Target="consultantplus://offline/ref=6AAFEC82DEFDB794DC1366A83FF19E78B667355F6B5CF1C0CD76ADEAF2TBN7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5581</Words>
  <Characters>31816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Герасимова Елена Александровна</dc:creator>
  <cp:keywords/>
  <dc:description/>
  <cp:lastModifiedBy>Герасимова Елена Александровна</cp:lastModifiedBy>
  <cp:revision>1</cp:revision>
  <dcterms:created xsi:type="dcterms:W3CDTF">2017-12-26T07:13:00Z</dcterms:created>
  <dcterms:modified xsi:type="dcterms:W3CDTF">2017-12-26T07:13:00Z</dcterms:modified>
</cp:coreProperties>
</file>