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B2F" w:rsidRPr="00C55137" w:rsidRDefault="00907B2F" w:rsidP="00907B2F">
      <w:pPr>
        <w:shd w:val="clear" w:color="auto" w:fill="FFFFFF"/>
        <w:spacing w:before="300" w:after="150" w:line="240" w:lineRule="auto"/>
        <w:outlineLvl w:val="0"/>
        <w:rPr>
          <w:rFonts w:ascii="Liberation Serif" w:eastAsia="Times New Roman" w:hAnsi="Liberation Serif" w:cs="Liberation Serif"/>
          <w:b/>
          <w:bCs/>
          <w:color w:val="4B4B4B"/>
          <w:kern w:val="36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b/>
          <w:bCs/>
          <w:color w:val="4B4B4B"/>
          <w:kern w:val="36"/>
          <w:sz w:val="20"/>
          <w:szCs w:val="20"/>
          <w:lang w:eastAsia="ru-RU"/>
        </w:rPr>
        <w:t>Компенсация затрат или частичное освобождение от затрат на подключение жилого помещения к газовым сетям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В чем отличие частичной компенсации затрат и частичного освобождения от затрат на подключение жилых помещений к газовым сетям?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b/>
          <w:bCs/>
          <w:color w:val="333333"/>
          <w:sz w:val="20"/>
          <w:szCs w:val="20"/>
          <w:lang w:eastAsia="ru-RU"/>
        </w:rPr>
        <w:t>При частичной компенсации затрат гражданин</w:t>
      </w: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 оплачивает подрядным организациям стоимость работ на газификацию жилого помещения, а Управление социальной политики частично, до 90%, возвращает гражданину понесенные им затраты.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b/>
          <w:bCs/>
          <w:color w:val="333333"/>
          <w:sz w:val="20"/>
          <w:szCs w:val="20"/>
          <w:lang w:eastAsia="ru-RU"/>
        </w:rPr>
        <w:t>При частичном освобождении от затрат 90%</w:t>
      </w: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 стоимости работ за газификацию жилого помещения осуществляется Управлением социальной политики  напрямую подрядным организациям.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 xml:space="preserve">Кто может претендовать на предоставление мер социальной поддержки в </w:t>
      </w:r>
      <w:proofErr w:type="spellStart"/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связис</w:t>
      </w:r>
      <w:proofErr w:type="spellEnd"/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 xml:space="preserve"> газификацией жилого помещения?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1) малоимущие семьи и малоимущие одиноко проживающим гражданам (заявление о предоставлении социальных гарантий необходимо подать </w:t>
      </w: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u w:val="single"/>
          <w:lang w:eastAsia="ru-RU"/>
        </w:rPr>
        <w:t>не позднее 12 месяцев, считая с месяца, следующего за месяцем, в котором осуществлены такие затраты</w:t>
      </w: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);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2) граждане, достигшие возраста 60 или 55 лет (соответственно мужчины и женщины), а так же  граждане, которым установлена досрочная страховая пенсия по старости, страховая пенсия по инвалидности или социальная пенсия по инвалидности (</w:t>
      </w: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u w:val="single"/>
          <w:lang w:eastAsia="ru-RU"/>
        </w:rPr>
        <w:t>затраты осуществлены в период с 1 января 2011 года по 31 декабря 2030 года)</w:t>
      </w: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;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proofErr w:type="gramStart"/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3) медицинские и педагогические работники, осуществляющие работу в государственной организации Свердловской области или муниципальной организации, расположенной в поселке городского типа или сельском населенном пункте, в обособленном структурном подразделении такой организации, расположенном в поселке городского типа или сельском населенном пункте </w:t>
      </w: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u w:val="single"/>
          <w:lang w:eastAsia="ru-RU"/>
        </w:rPr>
        <w:t>(затраты осуществлены в период с 18 октября 2021 года по 31 декабря 2030 года)</w:t>
      </w: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;</w:t>
      </w:r>
      <w:proofErr w:type="gramEnd"/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proofErr w:type="gramStart"/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4) работники государственных организаций Свердловской области, муниципальных организаций, расположенных в поселках городского типа и сельских населенных пунктах, или обособленных структурных подразделений государственных организаций Свердловской области и муниципальных организаций, расположенных в поселке городского типа или сельском населенном пункте (работники бюджетной сферы) (</w:t>
      </w: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u w:val="single"/>
          <w:lang w:eastAsia="ru-RU"/>
        </w:rPr>
        <w:t>затраты осуществлены в период с 1 января 2023 года по 31 декабря 2030 года</w:t>
      </w: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);</w:t>
      </w:r>
      <w:proofErr w:type="gramEnd"/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5) лица из числа ветеранов и членов семей ветеранов: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инвалиды Великой Отечественной войны;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инвалиды боевых действий;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участники Великой Отечественной войны;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ветераны боевых действий;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члены семей погибших (умерших) инвалидов Великой Отечественной войны, инвалидов боевых действий, участников Великой Отечественной Войны и ветеранов боевых действий;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proofErr w:type="gramStart"/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члены семей военнослужащих, лиц рядового и начальствующего состава органов внутренних дел, войск национальной гвардии, Государственной противопожарной службы, учреждений и органов уголовно-исполнительной системы, органов принудительного исполнения Российской Федерации и органов государственной безопасности, прокуроров и следователей органов прокуратуры Российской Федерации, сотрудников Следственного комитета Российской Федерации, погибших при исполнении обязанностей военной службы (служебных обязанностей);</w:t>
      </w:r>
      <w:proofErr w:type="gramEnd"/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(ветераном, членом семьи ветерана </w:t>
      </w: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u w:val="single"/>
          <w:lang w:eastAsia="ru-RU"/>
        </w:rPr>
        <w:t>затраты осуществлены в период с 1 января 2023 года по 31 декабря 2030 года</w:t>
      </w: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);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6) вдовы (вдовцы) лиц, указанных в подпунктах 2 и 5;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7) многодетные семьи (</w:t>
      </w: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u w:val="single"/>
          <w:lang w:eastAsia="ru-RU"/>
        </w:rPr>
        <w:t>затраты осуществлены в период с 1 января 2023 года по 31 декабря 2030 года).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u w:val="single"/>
          <w:lang w:eastAsia="ru-RU"/>
        </w:rPr>
        <w:t>8) граждане, являющиеся обладателями сертификата на областной материнский (семейный) капитал.</w:t>
      </w:r>
    </w:p>
    <w:p w:rsidR="00C55137" w:rsidRDefault="00C55137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b/>
          <w:bCs/>
          <w:color w:val="333333"/>
          <w:sz w:val="20"/>
          <w:szCs w:val="20"/>
          <w:lang w:eastAsia="ru-RU"/>
        </w:rPr>
      </w:pPr>
    </w:p>
    <w:p w:rsidR="00C55137" w:rsidRDefault="00C55137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b/>
          <w:bCs/>
          <w:color w:val="333333"/>
          <w:sz w:val="20"/>
          <w:szCs w:val="20"/>
          <w:lang w:eastAsia="ru-RU"/>
        </w:rPr>
      </w:pP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bookmarkStart w:id="0" w:name="_GoBack"/>
      <w:bookmarkEnd w:id="0"/>
      <w:r w:rsidRPr="00C55137">
        <w:rPr>
          <w:rFonts w:ascii="Liberation Serif" w:eastAsia="Times New Roman" w:hAnsi="Liberation Serif" w:cs="Liberation Serif"/>
          <w:b/>
          <w:bCs/>
          <w:color w:val="333333"/>
          <w:sz w:val="20"/>
          <w:szCs w:val="20"/>
          <w:lang w:eastAsia="ru-RU"/>
        </w:rPr>
        <w:lastRenderedPageBreak/>
        <w:t>С 01 января 2024 года меры социальной поддержки в связи с газификацией жилья будут распространяться на работников государственных и муниципальных организаций, расположенных в городах и селах Свердловской области, а также участников специальной военной операции и членов их семей.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 xml:space="preserve">Для получения мер социальной поддержки денежные средства могут быть потрачены </w:t>
      </w:r>
      <w:proofErr w:type="gramStart"/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на</w:t>
      </w:r>
      <w:proofErr w:type="gramEnd"/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: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1) работы, осуществляемые в целях подключения жилого помещения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сетям);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2) приобретение бытового газового оборудования и элементов оборудования внутренней системы отопления, к которым относятся: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 xml:space="preserve">газовый котел двухконтурный (отопление и горячая вода), либо газовый котел одноконтурный (отопительный) и (или) газовый водонагреватель (бойлер), либо </w:t>
      </w:r>
      <w:proofErr w:type="spellStart"/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термоблок</w:t>
      </w:r>
      <w:proofErr w:type="spellEnd"/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 xml:space="preserve"> газовый уличный;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proofErr w:type="gramStart"/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газовая (</w:t>
      </w:r>
      <w:proofErr w:type="spellStart"/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кобинированная</w:t>
      </w:r>
      <w:proofErr w:type="spellEnd"/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 xml:space="preserve"> газоэлектрическая) плита либо газовая (</w:t>
      </w:r>
      <w:proofErr w:type="spellStart"/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кобинированная</w:t>
      </w:r>
      <w:proofErr w:type="spellEnd"/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 xml:space="preserve"> газоэлектрическая) варочная поверхность (панель) и (или) газовый (</w:t>
      </w:r>
      <w:proofErr w:type="spellStart"/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кобинированный</w:t>
      </w:r>
      <w:proofErr w:type="spellEnd"/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 xml:space="preserve"> газоэлектрический) духовой шкаф (духовка);</w:t>
      </w:r>
      <w:proofErr w:type="gramEnd"/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газовый счетчик;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клапан электромагнитный с датчиком загазованности;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сигнализатор загазованности или сигнализатор угарного газа;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отопительные приборы (радиаторы, конвекторы);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трубопроводы для систем отопления.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В каких размерах предоставляются меры социальной поддержки?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Установлены дифференцированные максимальные предельные размеры социальных гарантий от 100 до 250 тыс. рублей с учетом имущественного положения граждан: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для граждан, среднедушевой доход которых ниже величины прожиточного минимума на душу населения, установленного в Свердловской области, – в сумме 250 тыс. рублей;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для граждан, среднедушевой доход которых ниже 2-х кратной величины прожиточного минимума на душу населения, установленного в Свердловской области, в сумме 175 тыс. рублей;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для граждан, среднедушевой доход которых выше 2-х кратной величины прожиточного минимума на душу населения, установленного в Свердловской области, в сумме 100 тыс. рублей.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 xml:space="preserve">Какие необходимо </w:t>
      </w:r>
      <w:proofErr w:type="gramStart"/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предоставить документы</w:t>
      </w:r>
      <w:proofErr w:type="gramEnd"/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 xml:space="preserve"> для получения мер социальной поддержки в связи с газификацией жилого помещения?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1) правоустанавливающий документ на газифицируемое жилое помещение;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2) договор (договоры) о работах на подключение (технологическое присоединение) жилого помещения к газовым сетям;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 xml:space="preserve">3) акты о подключении (технологическом присоединении) жилого помещения к газовым сетям </w:t>
      </w:r>
      <w:proofErr w:type="gramStart"/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–в</w:t>
      </w:r>
      <w:proofErr w:type="gramEnd"/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 случае обращения за частичной компенсацией затрат;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4) документы, подтверждающие произведенные затраты на подключение (технологическое присоединение) жилого помещения к газовым сетям – в случае обращения за частичной компенсацией затрат;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5) документ, подтверждающий полномочия представителя, (доверенность) – в случае обращения заявителя через представителя;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6) документы о доходах заявителя и доходах членов его семьи, за три календарных месяца, предшествующих месяцу подачи заявления.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Способ выплаты: через кредитные организации с использованием Единой социальной карты или организации почтовой связи.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 xml:space="preserve">Заявление и документы можно подать </w:t>
      </w:r>
      <w:proofErr w:type="gramStart"/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через</w:t>
      </w:r>
      <w:proofErr w:type="gramEnd"/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: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- Единый портал государственных и муниципальных услуг;</w:t>
      </w:r>
    </w:p>
    <w:p w:rsidR="00907B2F" w:rsidRPr="00C55137" w:rsidRDefault="00907B2F" w:rsidP="00907B2F">
      <w:pPr>
        <w:shd w:val="clear" w:color="auto" w:fill="FFFFFF"/>
        <w:spacing w:after="150" w:line="240" w:lineRule="auto"/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</w:pPr>
      <w:r w:rsidRPr="00C55137">
        <w:rPr>
          <w:rFonts w:ascii="Liberation Serif" w:eastAsia="Times New Roman" w:hAnsi="Liberation Serif" w:cs="Liberation Serif"/>
          <w:color w:val="333333"/>
          <w:sz w:val="20"/>
          <w:szCs w:val="20"/>
          <w:lang w:eastAsia="ru-RU"/>
        </w:rPr>
        <w:t>- многофункциональный центр предоставления государственных и муниципальных услуг «Мои документы».</w:t>
      </w:r>
    </w:p>
    <w:sectPr w:rsidR="00907B2F" w:rsidRPr="00C55137" w:rsidSect="00C5513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B2F"/>
    <w:rsid w:val="00907B2F"/>
    <w:rsid w:val="00C55137"/>
    <w:rsid w:val="00D20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1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998</Words>
  <Characters>5691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Никитос</dc:creator>
  <cp:lastModifiedBy>Светлана Николаевна Алталаева</cp:lastModifiedBy>
  <cp:revision>2</cp:revision>
  <dcterms:created xsi:type="dcterms:W3CDTF">2023-11-24T04:26:00Z</dcterms:created>
  <dcterms:modified xsi:type="dcterms:W3CDTF">2023-11-24T04:26:00Z</dcterms:modified>
</cp:coreProperties>
</file>